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B365D"/>
          <w:sz w:val="44"/>
        </w:rPr>
        <w:t>UTTA-Med: Research &amp; Development Manual</w:t>
      </w:r>
    </w:p>
    <w:p>
      <w:pPr>
        <w:spacing w:before="0" w:after="280"/>
      </w:pPr>
      <w:r>
        <w:rPr>
          <w:i/>
          <w:color w:val="464646"/>
          <w:sz w:val="24"/>
        </w:rPr>
        <w:t>Selective Test-Time Adaptation, Mathematical Gating Equivalence, and Runtime Safeguarding under Cross-Hospital Histopathology Domain Shift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0" w:after="0" w:line="288" w:lineRule="auto"/>
            </w:pPr>
            <w:r>
              <w:rPr>
                <w:b/>
                <w:color w:val="1B365D"/>
                <w:sz w:val="19"/>
              </w:rPr>
              <w:t xml:space="preserve">Lead Researcher: </w:t>
            </w:r>
            <w:r>
              <w:rPr>
                <w:b w:val="0"/>
                <w:color w:val="282828"/>
                <w:sz w:val="19"/>
              </w:rPr>
              <w:t>Avinash Reddy Cheerapareddy</w:t>
              <w:br/>
            </w:r>
            <w:r>
              <w:rPr>
                <w:b/>
                <w:color w:val="1B365D"/>
                <w:sz w:val="19"/>
              </w:rPr>
              <w:t xml:space="preserve">Institutional Affiliation: </w:t>
            </w:r>
            <w:r>
              <w:rPr>
                <w:b w:val="0"/>
                <w:color w:val="282828"/>
                <w:sz w:val="19"/>
              </w:rPr>
              <w:t>Department of Computer Science and Engineering, Medical Imaging Laboratory</w:t>
              <w:br/>
            </w:r>
            <w:r>
              <w:rPr>
                <w:b/>
                <w:color w:val="1B365D"/>
                <w:sz w:val="19"/>
              </w:rPr>
              <w:t xml:space="preserve">Software Framework: </w:t>
            </w:r>
            <w:r>
              <w:rPr>
                <w:b w:val="0"/>
                <w:color w:val="282828"/>
                <w:sz w:val="19"/>
              </w:rPr>
              <w:t>SafeAdapt-TTA / UTTA-Med v2 (Camelyon17-WILDS ResNet-18 Benchmark)</w:t>
              <w:br/>
            </w:r>
            <w:r>
              <w:rPr>
                <w:b/>
                <w:color w:val="1B365D"/>
                <w:sz w:val="19"/>
              </w:rPr>
              <w:t xml:space="preserve">Canonical Checkpoint (SHA-256): </w:t>
            </w:r>
            <w:r>
              <w:rPr>
                <w:b w:val="0"/>
                <w:color w:val="505050"/>
                <w:sz w:val="19"/>
              </w:rPr>
              <w:t>f0b85ec1a89707a8ad1807a544280ac2302a572abd0ba84233dff6d4dd35d000</w:t>
              <w:br/>
            </w:r>
            <w:r>
              <w:rPr>
                <w:b/>
                <w:color w:val="1B365D"/>
                <w:sz w:val="19"/>
              </w:rPr>
              <w:t xml:space="preserve">Automated Test Suite Status: </w:t>
            </w:r>
            <w:r>
              <w:rPr>
                <w:b w:val="0"/>
                <w:color w:val="166534"/>
                <w:sz w:val="19"/>
              </w:rPr>
              <w:t>120 Passed, 2 Skipped, 0 Failed (100% Passing Rate in 11.16s)</w:t>
              <w:br/>
            </w:r>
            <w:r>
              <w:rPr>
                <w:b/>
                <w:color w:val="1B365D"/>
                <w:sz w:val="19"/>
              </w:rPr>
              <w:t xml:space="preserve">Numerical Table Audit: </w:t>
            </w:r>
            <w:r>
              <w:rPr>
                <w:b w:val="0"/>
                <w:color w:val="166534"/>
                <w:sz w:val="19"/>
              </w:rPr>
              <w:t>54 of 54 Bit-Exact Checks Passed (100% Passing Rate)</w:t>
              <w:br/>
            </w:r>
            <w:r>
              <w:rPr>
                <w:b/>
                <w:color w:val="1B365D"/>
                <w:sz w:val="19"/>
              </w:rPr>
              <w:t xml:space="preserve">Publication Date: </w:t>
            </w:r>
            <w:r>
              <w:rPr>
                <w:b w:val="0"/>
                <w:color w:val="282828"/>
                <w:sz w:val="19"/>
              </w:rPr>
              <w:t>October 2026</w:t>
              <w:br/>
            </w:r>
          </w:p>
        </w:tc>
      </w:tr>
    </w:tbl>
    <w:p>
      <w:r>
        <w:br w:type="page"/>
      </w:r>
    </w:p>
    <w:p>
      <w:pPr>
        <w:keepNext/>
        <w:spacing w:before="360" w:after="120"/>
        <w:pBdr>
          <w:bottom w:val="single" w:sz="8" w:space="4" w:color="1B365D"/>
        </w:pBdr>
      </w:pPr>
      <w:r>
        <w:rPr>
          <w:b/>
          <w:color w:val="1B365D"/>
          <w:sz w:val="30"/>
        </w:rPr>
        <w:t>UTTA-Med: Comprehensive Research and Development Manual</w:t>
      </w:r>
    </w:p>
    <w:p>
      <w:pPr>
        <w:keepNext/>
        <w:spacing w:before="280" w:after="80"/>
      </w:pPr>
      <w:r>
        <w:rPr>
          <w:b/>
          <w:color w:val="2E6171"/>
          <w:sz w:val="25"/>
        </w:rPr>
        <w:t>Selective Test-Time Adaptation, Mathematical Gating Equivalence, and Runtime Safeguarding under Cross-Hospital Histopathology Domain Shift</w:t>
      </w:r>
    </w:p>
    <w:p>
      <w:pPr>
        <w:spacing w:before="0" w:after="80" w:line="276" w:lineRule="auto"/>
      </w:pPr>
      <w:r>
        <w:rPr>
          <w:color w:val="2D2D2D"/>
        </w:rPr>
      </w:r>
      <w:r>
        <w:rPr>
          <w:b/>
          <w:color w:val="1E1E1E"/>
        </w:rPr>
        <w:t>Author &amp; Lead Researcher:</w:t>
      </w:r>
      <w:r>
        <w:rPr>
          <w:color w:val="2D2D2D"/>
        </w:rPr>
        <w:t xml:space="preserve"> Avinash Reddy Cheerapareddy  </w:t>
      </w:r>
    </w:p>
    <w:p>
      <w:pPr>
        <w:spacing w:before="0" w:after="80" w:line="276" w:lineRule="auto"/>
      </w:pPr>
      <w:r>
        <w:rPr>
          <w:color w:val="2D2D2D"/>
        </w:rPr>
      </w:r>
      <w:r>
        <w:rPr>
          <w:b/>
          <w:color w:val="1E1E1E"/>
        </w:rPr>
        <w:t>Institutional Affiliation:</w:t>
      </w:r>
      <w:r>
        <w:rPr>
          <w:color w:val="2D2D2D"/>
        </w:rPr>
        <w:t xml:space="preserve"> Department of Computer Science and Engineering, Medical Imaging and Machine Learning Laboratory  </w:t>
      </w:r>
    </w:p>
    <w:p>
      <w:pPr>
        <w:spacing w:before="0" w:after="80" w:line="276" w:lineRule="auto"/>
      </w:pPr>
      <w:r>
        <w:rPr>
          <w:color w:val="2D2D2D"/>
        </w:rPr>
      </w:r>
      <w:r>
        <w:rPr>
          <w:b/>
          <w:color w:val="1E1E1E"/>
        </w:rPr>
        <w:t>Project Version:</w:t>
      </w:r>
      <w:r>
        <w:rPr>
          <w:color w:val="2D2D2D"/>
        </w:rPr>
        <w:t xml:space="preserve"> SafeAdapt-TTA / UTTA-Med v2 (Lifecycle: v1 Baseline through v2 Stage E2 Target Evaluation)  </w:t>
      </w:r>
    </w:p>
    <w:p>
      <w:pPr>
        <w:spacing w:before="0" w:after="80" w:line="276" w:lineRule="auto"/>
      </w:pPr>
      <w:r>
        <w:rPr>
          <w:color w:val="2D2D2D"/>
        </w:rPr>
      </w:r>
      <w:r>
        <w:rPr>
          <w:b/>
          <w:color w:val="1E1E1E"/>
        </w:rPr>
        <w:t>Target Architecture &amp; Domain:</w:t>
      </w:r>
      <w:r>
        <w:rPr>
          <w:color w:val="2D2D2D"/>
        </w:rPr>
        <w:t xml:space="preserve"> Deep ResNet-18 Digital Pathology Diagnostic Pipeline (Camelyon17-WILDS Sentinel Lymph Node Metastasis)  </w:t>
      </w:r>
    </w:p>
    <w:p>
      <w:pPr>
        <w:spacing w:before="0" w:after="80" w:line="276" w:lineRule="auto"/>
      </w:pPr>
      <w:r>
        <w:rPr>
          <w:color w:val="2D2D2D"/>
        </w:rPr>
      </w:r>
      <w:r>
        <w:rPr>
          <w:b/>
          <w:color w:val="1E1E1E"/>
        </w:rPr>
        <w:t>Canonical Source Checkpoint (SHA-256):</w:t>
      </w:r>
      <w:r>
        <w:rPr>
          <w:color w:val="2D2D2D"/>
        </w:rPr>
        <w:t xml:space="preserve"> `f0b85ec1a89707a8ad1807a544280ac2302a572abd0ba84233dff6d4dd35d000`  </w:t>
      </w:r>
    </w:p>
    <w:p>
      <w:pPr>
        <w:spacing w:before="0" w:after="80" w:line="276" w:lineRule="auto"/>
      </w:pPr>
      <w:r>
        <w:rPr>
          <w:color w:val="2D2D2D"/>
        </w:rPr>
      </w:r>
      <w:r>
        <w:rPr>
          <w:b/>
          <w:color w:val="1E1E1E"/>
        </w:rPr>
        <w:t>Test Suite Verification:</w:t>
      </w:r>
      <w:r>
        <w:rPr>
          <w:color w:val="2D2D2D"/>
        </w:rPr>
        <w:t xml:space="preserve"> 120 Passed, 2 Skipped, 0 Failed (100% Passing Rate)  </w:t>
      </w:r>
    </w:p>
    <w:p>
      <w:pPr>
        <w:spacing w:before="0" w:after="80" w:line="276" w:lineRule="auto"/>
      </w:pPr>
      <w:r>
        <w:rPr>
          <w:color w:val="2D2D2D"/>
        </w:rPr>
      </w:r>
      <w:r>
        <w:rPr>
          <w:b/>
          <w:color w:val="1E1E1E"/>
        </w:rPr>
        <w:t>Table Audit Verification:</w:t>
      </w:r>
      <w:r>
        <w:rPr>
          <w:color w:val="2D2D2D"/>
        </w:rPr>
        <w:t xml:space="preserve"> 54 of 54 Bit-Exact Numerical Checks Passed (100% Passing Rate)  </w:t>
      </w:r>
    </w:p>
    <w:p>
      <w:pPr>
        <w:spacing w:before="0" w:after="80" w:line="276" w:lineRule="auto"/>
      </w:pPr>
      <w:r>
        <w:rPr>
          <w:color w:val="2D2D2D"/>
        </w:rPr>
      </w:r>
      <w:r>
        <w:rPr>
          <w:b/>
          <w:color w:val="1E1E1E"/>
        </w:rPr>
        <w:t>Date of Publication:</w:t>
      </w:r>
      <w:r>
        <w:rPr>
          <w:color w:val="2D2D2D"/>
        </w:rPr>
        <w:t xml:space="preserve"> October 2026  </w:t>
      </w:r>
    </w:p>
    <w:p>
      <w:pPr>
        <w:keepNext/>
        <w:spacing w:before="280" w:after="80"/>
      </w:pPr>
      <w:r>
        <w:rPr>
          <w:b/>
          <w:color w:val="2E6171"/>
          <w:sz w:val="25"/>
        </w:rPr>
        <w:t>Executive Summary &amp; Document Guide</w:t>
      </w:r>
    </w:p>
    <w:p>
      <w:pPr>
        <w:spacing w:before="0" w:after="80" w:line="276" w:lineRule="auto"/>
      </w:pPr>
      <w:r>
        <w:rPr>
          <w:color w:val="2D2D2D"/>
        </w:rPr>
        <w:t>This manual serves as the definitive technical reference and engineering specification for the UTTA-Med research project. It records the complete development journey—from the initial clinical problem of cross-hospital stain variations to the empirical discovery of representation collapse in unconstrained test-time adaptation, the mathematical resolution of uncertainty gating equivalence, the architectural design and implementation of the SafeAdapt runtime controller, and the transparent reporting of negative adaptation transfer on external target clinical cohorts.</w:t>
      </w:r>
    </w:p>
    <w:p>
      <w:pPr>
        <w:spacing w:before="0" w:after="80" w:line="276" w:lineRule="auto"/>
      </w:pPr>
      <w:r>
        <w:rPr>
          <w:color w:val="2D2D2D"/>
        </w:rPr>
        <w:t>This document is organized into fourteen exhaustive chapters and eight comprehensive appendices, designed to enable an independent deep learning specialist or medical imaging researcher to understand every design choice, verify every equation, inspect every code module, reproduce every experiment, and extend the pipeline to novel clinical problems.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w:t>
              <w:br/>
              <w:t>|                                  R&amp;D MANUAL CHAPTER ROADMAP                                      |</w:t>
              <w:br/>
              <w:t>+--------------------------------------------------------------------------------------------------+</w:t>
              <w:br/>
              <w:t>| Chapter 1: Project Overview &amp; Clinical Context                                                   |</w:t>
              <w:br/>
              <w:t>| Chapter 2: Problem Statement &amp; Formal Research Objectives                                        |</w:t>
              <w:br/>
              <w:t>| Chapter 3: Literature Review, SOTA Taxonomy &amp; Research Gaps                                      |</w:t>
              <w:br/>
              <w:t>| Chapter 4: Dataset Architecture &amp; Clinical Data Engineering                                      |</w:t>
              <w:br/>
              <w:t>| Chapter 5: Proposed Methodology &amp; Mathematical Foundations (Lemma 1 Proof)                      |</w:t>
              <w:br/>
              <w:t>| Chapter 6: Complete Pipeline Architecture &amp; Multi-Stage Mermaid System Diagrams                  |</w:t>
              <w:br/>
              <w:t>| Chapter 7: Deep Learning Models, Parameterizations &amp; Technique Inventory                         |</w:t>
              <w:br/>
              <w:t>| Chapter 8: Source Code Architecture &amp; Implementation Reference                                   |</w:t>
              <w:br/>
              <w:t>| Chapter 9: Exhaustive Experimental Protocols &amp; Bit-Exact Evaluation Results (Tables 1-8)          |</w:t>
              <w:br/>
              <w:t>| Chapter 10: Scientific Findings &amp; Epistemic Truth Ledger                                         |</w:t>
              <w:br/>
              <w:t>| Chapter 11: Engineering Challenges, Root-Cause Analyses &amp; Flaw Resolutions (G-01 to G-12)         |</w:t>
              <w:br/>
              <w:t>| Chapter 12: Production Serving, Inference Latency &amp; Clinical Safety Deployment                   |</w:t>
              <w:br/>
              <w:t>| Chapter 13: Technical Limitations &amp; Prioritized Future Research Roadmap                          |</w:t>
              <w:br/>
              <w:t>| Chapter 14: Conclusion &amp; Research Synthesis                                                      |</w:t>
              <w:br/>
              <w:t>| Appendices A-H: Glossary, Equations, Hyperparameters, Schemas, Reproduction &amp; Bibliography       |</w:t>
              <w:br/>
              <w:t>+--------------------------------------------------------------------------------------------------+</w:t>
            </w:r>
          </w:p>
        </w:tc>
      </w:tr>
    </w:tbl>
    <w:p>
      <w:pPr>
        <w:spacing w:before="0" w:after="80"/>
      </w:pPr>
    </w:p>
    <w:p>
      <w:pPr>
        <w:keepNext/>
        <w:spacing w:before="360" w:after="120"/>
        <w:pBdr>
          <w:bottom w:val="single" w:sz="8" w:space="4" w:color="1B365D"/>
        </w:pBdr>
      </w:pPr>
      <w:r>
        <w:rPr>
          <w:b/>
          <w:color w:val="1B365D"/>
          <w:sz w:val="30"/>
        </w:rPr>
        <w:t>Chapter 1: Project Overview</w:t>
      </w:r>
    </w:p>
    <w:p>
      <w:pPr>
        <w:keepNext/>
        <w:spacing w:before="200" w:after="60"/>
      </w:pPr>
      <w:r>
        <w:rPr>
          <w:b/>
          <w:color w:val="3C3C3C"/>
          <w:sz w:val="22"/>
        </w:rPr>
        <w:t>1.1 Project Title and Research Domain</w:t>
      </w:r>
    </w:p>
    <w:p>
      <w:pPr>
        <w:spacing w:before="0" w:after="60" w:line="276" w:lineRule="auto"/>
      </w:pPr>
      <w:r>
        <w:rPr>
          <w:b/>
          <w:color w:val="1E1E1E"/>
        </w:rPr>
        <w:t xml:space="preserve">• </w:t>
      </w:r>
      <w:r>
        <w:rPr>
          <w:color w:val="2D2D2D"/>
        </w:rPr>
      </w:r>
      <w:r>
        <w:rPr>
          <w:b/>
          <w:color w:val="1E1E1E"/>
        </w:rPr>
        <w:t>Official Project Title:</w:t>
      </w:r>
      <w:r>
        <w:rPr>
          <w:color w:val="2D2D2D"/>
        </w:rPr>
        <w:t xml:space="preserve"> Selective Test-Time Adaptation, Mathematical Gating Equivalence, and Runtime Safeguarding under Cross-Hospital Histopathology Domain Shift (Framework Acronym: </w:t>
      </w:r>
      <w:r>
        <w:rPr>
          <w:b/>
          <w:color w:val="1E1E1E"/>
        </w:rPr>
        <w:t>SafeAdapt-TTA</w:t>
      </w:r>
      <w:r>
        <w:rPr>
          <w:color w:val="2D2D2D"/>
        </w:rPr>
        <w:t xml:space="preserve"> / </w:t>
      </w:r>
      <w:r>
        <w:rPr>
          <w:b/>
          <w:color w:val="1E1E1E"/>
        </w:rPr>
        <w:t>UTTA-Med</w:t>
      </w:r>
      <w:r>
        <w:rPr>
          <w:color w:val="2D2D2D"/>
        </w:rPr>
        <w:t>).</w:t>
      </w:r>
    </w:p>
    <w:p>
      <w:pPr>
        <w:spacing w:before="0" w:after="60" w:line="276" w:lineRule="auto"/>
      </w:pPr>
      <w:r>
        <w:rPr>
          <w:b/>
          <w:color w:val="1E1E1E"/>
        </w:rPr>
        <w:t xml:space="preserve">• </w:t>
      </w:r>
      <w:r>
        <w:rPr>
          <w:color w:val="2D2D2D"/>
        </w:rPr>
      </w:r>
      <w:r>
        <w:rPr>
          <w:b/>
          <w:color w:val="1E1E1E"/>
        </w:rPr>
        <w:t>Primary Research Domains:</w:t>
      </w:r>
      <w:r>
        <w:rPr>
          <w:color w:val="2D2D2D"/>
        </w:rPr>
        <w:t xml:space="preserve"> Computer Vision, Computational Pathology, Deep Learning Reliability, Out-of-Distribution (OOD) Generalization, Test-Time Adaptation (TTA), Uncertainty Estimation, and Clinical AI Safety.</w:t>
      </w:r>
    </w:p>
    <w:p>
      <w:pPr>
        <w:keepNext/>
        <w:spacing w:before="200" w:after="60"/>
      </w:pPr>
      <w:r>
        <w:rPr>
          <w:b/>
          <w:color w:val="3C3C3C"/>
          <w:sz w:val="22"/>
        </w:rPr>
        <w:t>1.2 Abstract and Executive Summary</w:t>
      </w:r>
    </w:p>
    <w:p>
      <w:pPr>
        <w:spacing w:before="0" w:after="80" w:line="276" w:lineRule="auto"/>
      </w:pPr>
      <w:r>
        <w:rPr>
          <w:color w:val="2D2D2D"/>
        </w:rPr>
        <w:t>Deep neural networks deployed for digital whole-slide image (WSI) analysis in computational pathology suffer severe diagnostic performance degradation when transferred across clinical healthcare centers. Heterogeneity in tissue preparation, microtome sectioning thickness, chemical formulations of Hematoxylin and Eosin (H&amp;E) stains, and Whole-Slide optical scanner hardware induce pronounced distribution shifts. Test-Time Adaptation (TTA) via unsupervised Shannon entropy minimization (Tent) has emerged as an appealing paradigm to adjust model parameters online using unlabelled target batches without accessing private source training data.</w:t>
      </w:r>
    </w:p>
    <w:p>
      <w:pPr>
        <w:spacing w:before="0" w:after="80" w:line="276" w:lineRule="auto"/>
      </w:pPr>
      <w:r>
        <w:rPr>
          <w:color w:val="2D2D2D"/>
        </w:rPr>
        <w:t>However, through a multi-seed investigation across five random initializations (Seeds 7, 42, 99, 123, 2024) on the Camelyon17-WILDS benchmark, we demonstrate that unconstrained Tent suffers from catastrophic instability: it completely collapses on 2 of 5 seeds (Seeds 7 and 99), where Macro AUROC drops precipitously from $0.930 \to 0.338$, sensitivity plummets below $3\%$, and the harmful adaptation rate reaches $18.7\% \pm 17.9\%$. In a breast cancer diagnostic workflow, such failure induces severe false-negative nodal under-staging.</w:t>
      </w:r>
    </w:p>
    <w:p>
      <w:pPr>
        <w:spacing w:before="0" w:after="80" w:line="276" w:lineRule="auto"/>
      </w:pPr>
      <w:r>
        <w:rPr>
          <w:color w:val="2D2D2D"/>
        </w:rPr>
        <w:t xml:space="preserve">To overcome this vulnerability, we developed </w:t>
      </w:r>
      <w:r>
        <w:rPr>
          <w:b/>
          <w:color w:val="1E1E1E"/>
        </w:rPr>
        <w:t>SafeAdapt-TTA</w:t>
      </w:r>
      <w:r>
        <w:rPr>
          <w:color w:val="2D2D2D"/>
        </w:rPr>
        <w:t>, an operational runtime controller and selective adaptation framework. SafeAdapt combines hard selective uncertainty gating with strict parameter displacement bounding ($\|\theta_t - \theta_0\|_\infty \le 0.05$), non-finite gradient interception, atomic state rollback, and whole-slide boundary invariance resets. On development data (Hospital 1), we mathematically prove and empirically verify that for single-logit binary classification, Monte Carlo (MC) dropout predictive variance and max-softmax confidence induce near-identical patch sample rankings (Spearman rank correlation $\rho = -0.9917$). Deterministic confidence gating matches MC-dropout accuracy while eliminating a $3.55\times$ latency penalty ($168.73$s vs $598.21$s). Selective gating eliminates collapse on all seeds, reducing the harmful adaptation rate to $0.7\% \pm 0.3\%$ (~25-fold reduction) and consistently improving paired F1 ($\Delta\text{F1} = +0.0231$, nominal $p = 0.0072$, Cohen's $d = 2.260$). Matched-coverage random gating still collapses (AUROC $0.697 \pm 0.304$, harm $19.4\%$), proving that stability gains stem from sample selection quality rather than smaller gradient step budgets.</w:t>
      </w:r>
    </w:p>
    <w:p>
      <w:pPr>
        <w:spacing w:before="0" w:after="80" w:line="276" w:lineRule="auto"/>
      </w:pPr>
      <w:r>
        <w:rPr>
          <w:color w:val="2D2D2D"/>
        </w:rPr>
        <w:t>Crucially, in an isolated, frozen pre-adaptation streaming evaluation on an external target domain (Hospital 2; 10 WSIs, 1,280 patches), unsupervised confidence-gated adaptation resulted in slight negative transfer relative to the frozen source model (Macro AUROC $0.9308 \to 0.9300$, Pooled AUROC $0.9364 \to 0.9359$, Pooled F1 $0.7840 \to 0.7822$). Granular slide-level disaggregation revealed that degradation was concentrated on outlier slides with pronounced domain shifts (notably Slide 29 F1 dropping from $0.3659 \to 0.3457$), consistent with self-reinforcing confirmation bias. While SafeAdapt strictly contained parameter displacement ($\Delta \le 4.01 \times 10^{-5} \ll 0.05$) and logged zero numerical failures across 50 streaming batches, parameter bounding alone cannot convert negative adaptation dynamics into positive diagnostic transfer.</w:t>
      </w:r>
    </w:p>
    <w:p>
      <w:pPr>
        <w:keepNext/>
        <w:spacing w:before="200" w:after="60"/>
      </w:pPr>
      <w:r>
        <w:rPr>
          <w:b/>
          <w:color w:val="3C3C3C"/>
          <w:sz w:val="22"/>
        </w:rPr>
        <w:t>1.3 Motivation Behind the Project</w:t>
      </w:r>
    </w:p>
    <w:p>
      <w:pPr>
        <w:spacing w:before="0" w:after="80" w:line="276" w:lineRule="auto"/>
      </w:pPr>
      <w:r>
        <w:rPr>
          <w:color w:val="2D2D2D"/>
        </w:rPr>
        <w:t>The digitization of histopathology into gigapixel Whole-Slide Images (WSIs) enables artificial intelligence systems to perform automated breast cancer metastasis screening in sentinel lymph node biopsies. In clinical practice, evaluating lymph node sections is exhausting and time-consuming for pathologists, who must scrutinize slides containing hundreds of thousands of cells to detect micrometastases ($&lt;2\,\text{mm}$) or isolated tumor cells ($&lt;0.2\,\text{mm}$).</w:t>
      </w:r>
    </w:p>
    <w:p>
      <w:pPr>
        <w:spacing w:before="0" w:after="80" w:line="276" w:lineRule="auto"/>
      </w:pPr>
      <w:r>
        <w:rPr>
          <w:color w:val="2D2D2D"/>
        </w:rPr>
        <w:t>Automating this task with deep convolutional neural networks (e.g., ResNet-18) achieves high performance within the hospital where the algorithm was trained. However, when deployed to external community hospitals or international pathology laboratories, models fail silently. Differences in automated slide stainers, reagent vendors, ambient humidity during drying, slide thickness ($3\,\mu\text{m}$ to $5\,\mu\text{m}$), and optical scanner color balance alter pixel statistics dramatically. Retraining models for every newly contracted hospital is impractical due to stringent healthcare data privacy legislation (HIPAA in the US, GDPR in Europe) prohibiting the transfer of patient tissue images, and the unsustainable cost of pathologist re-annotation.</w:t>
      </w:r>
    </w:p>
    <w:p>
      <w:pPr>
        <w:spacing w:before="0" w:after="80" w:line="276" w:lineRule="auto"/>
      </w:pPr>
      <w:r>
        <w:rPr>
          <w:color w:val="2D2D2D"/>
        </w:rPr>
        <w:t>Test-Time Adaptation (TTA) promises autonomous on-site adaptation by optimizing unlabelled batches during routine diagnostic inference. This project was motivated by the desire to evaluate whether TTA could serve as a plug-and-play reliability layer for multi-hospital digital pathology deployment.</w:t>
      </w:r>
    </w:p>
    <w:p>
      <w:pPr>
        <w:keepNext/>
        <w:spacing w:before="200" w:after="60"/>
      </w:pPr>
      <w:r>
        <w:rPr>
          <w:b/>
          <w:color w:val="3C3C3C"/>
          <w:sz w:val="22"/>
        </w:rPr>
        <w:t>1.4 The Real-World Problem Being Addressed</w:t>
      </w:r>
    </w:p>
    <w:p>
      <w:pPr>
        <w:spacing w:before="0" w:after="80" w:line="276" w:lineRule="auto"/>
      </w:pPr>
      <w:r>
        <w:rPr>
          <w:color w:val="2D2D2D"/>
        </w:rPr>
        <w:t xml:space="preserve">When an AI model deployed in a hospital encounters an uncharacteristic stain variation, standard inference produces miscalibrated, overconfident errors. If unconstrained test-time adaptation is activated to resolve these stain differences, the model minimizes the Shannon entropy of its predictions. In a sentinel lymph node section, $90\%$ to $99\%$ of the tissue area consists of benign lymphocytes, sinus histiocytes, and connective stroma. Minimizing entropy over heavily imbalanced batches creates a mathematical incentive for the network to classify </w:t>
      </w:r>
      <w:r>
        <w:rPr>
          <w:i/>
          <w:color w:val="282828"/>
        </w:rPr>
        <w:t>every</w:t>
      </w:r>
      <w:r>
        <w:rPr>
          <w:color w:val="2D2D2D"/>
        </w:rPr>
        <w:t xml:space="preserve"> patch as benign, thereby driving prediction entropy to zero. This leads to </w:t>
      </w:r>
      <w:r>
        <w:rPr>
          <w:b/>
          <w:color w:val="1E1E1E"/>
        </w:rPr>
        <w:t>catastrophic representation collapse</w:t>
      </w:r>
      <w:r>
        <w:rPr>
          <w:color w:val="2D2D2D"/>
        </w:rPr>
        <w:t>, wiping out cancer detection sensitivity and turning the AI system into an unsafe diagnostic tool.</w:t>
      </w:r>
    </w:p>
    <w:p>
      <w:pPr>
        <w:keepNext/>
        <w:spacing w:before="200" w:after="60"/>
      </w:pPr>
      <w:r>
        <w:rPr>
          <w:b/>
          <w:color w:val="3C3C3C"/>
          <w:sz w:val="22"/>
        </w:rPr>
        <w:t>1.5 Target Users, Applications, and Expected Impact</w:t>
      </w:r>
    </w:p>
    <w:p>
      <w:pPr>
        <w:spacing w:before="0" w:after="60" w:line="276" w:lineRule="auto"/>
      </w:pPr>
      <w:r>
        <w:rPr>
          <w:b/>
          <w:color w:val="1E1E1E"/>
        </w:rPr>
        <w:t xml:space="preserve">• </w:t>
      </w:r>
      <w:r>
        <w:rPr>
          <w:color w:val="2D2D2D"/>
        </w:rPr>
      </w:r>
      <w:r>
        <w:rPr>
          <w:b/>
          <w:color w:val="1E1E1E"/>
        </w:rPr>
        <w:t>Target Users:</w:t>
      </w:r>
      <w:r>
        <w:rPr>
          <w:color w:val="2D2D2D"/>
        </w:rPr>
        <w:t xml:space="preserve"> Academic AI/ML researchers, digital pathology software vendors, hospital clinical informatics teams, and medical device regulatory bodies (FDA, CE-MDR auditors).</w:t>
      </w:r>
    </w:p>
    <w:p>
      <w:pPr>
        <w:spacing w:before="0" w:after="60" w:line="276" w:lineRule="auto"/>
      </w:pPr>
      <w:r>
        <w:rPr>
          <w:b/>
          <w:color w:val="1E1E1E"/>
        </w:rPr>
        <w:t xml:space="preserve">• </w:t>
      </w:r>
      <w:r>
        <w:rPr>
          <w:color w:val="2D2D2D"/>
        </w:rPr>
      </w:r>
      <w:r>
        <w:rPr>
          <w:b/>
          <w:color w:val="1E1E1E"/>
        </w:rPr>
        <w:t>Clinical Applications:</w:t>
      </w:r>
      <w:r>
        <w:rPr>
          <w:color w:val="2D2D2D"/>
        </w:rPr>
        <w:t xml:space="preserve"> Computer-aided detection (CADe) and triage of lymph node metastases in breast cancer, automated tumor boundary demarcation, and slide quality control.</w:t>
      </w:r>
    </w:p>
    <w:p>
      <w:pPr>
        <w:spacing w:before="0" w:after="60" w:line="276" w:lineRule="auto"/>
      </w:pPr>
      <w:r>
        <w:rPr>
          <w:b/>
          <w:color w:val="1E1E1E"/>
        </w:rPr>
        <w:t xml:space="preserve">• </w:t>
      </w:r>
      <w:r>
        <w:rPr>
          <w:color w:val="2D2D2D"/>
        </w:rPr>
      </w:r>
      <w:r>
        <w:rPr>
          <w:b/>
          <w:color w:val="1E1E1E"/>
        </w:rPr>
        <w:t>Expected Impact:</w:t>
      </w:r>
      <w:r>
        <w:rPr>
          <w:color w:val="2D2D2D"/>
        </w:rPr>
      </w:r>
    </w:p>
    <w:p>
      <w:pPr>
        <w:spacing w:before="0" w:after="60" w:line="276" w:lineRule="auto"/>
      </w:pPr>
      <w:r>
        <w:rPr>
          <w:b/>
          <w:color w:val="1E1E1E"/>
        </w:rPr>
        <w:t xml:space="preserve">1. </w:t>
      </w:r>
      <w:r>
        <w:rPr>
          <w:color w:val="2D2D2D"/>
        </w:rPr>
        <w:t>Preventing unmonitored clinical deployment of unsafe, unconstrained TTA algorithms.</w:t>
      </w:r>
    </w:p>
    <w:p>
      <w:pPr>
        <w:spacing w:before="0" w:after="60" w:line="276" w:lineRule="auto"/>
      </w:pPr>
      <w:r>
        <w:rPr>
          <w:b/>
          <w:color w:val="1E1E1E"/>
        </w:rPr>
        <w:t xml:space="preserve">2. </w:t>
      </w:r>
      <w:r>
        <w:rPr>
          <w:color w:val="2D2D2D"/>
        </w:rPr>
        <w:t>Providing a computationally frugal, deterministic runtime safeguard (SafeAdapt) that prevents numerical divergence and bounds parameter updates.</w:t>
      </w:r>
    </w:p>
    <w:p>
      <w:pPr>
        <w:spacing w:before="0" w:after="60" w:line="276" w:lineRule="auto"/>
      </w:pPr>
      <w:r>
        <w:rPr>
          <w:b/>
          <w:color w:val="1E1E1E"/>
        </w:rPr>
        <w:t xml:space="preserve">3. </w:t>
      </w:r>
      <w:r>
        <w:rPr>
          <w:color w:val="2D2D2D"/>
        </w:rPr>
        <w:t>Establishing a transparent scientific benchmark demonstrating the precise conditions under which unsupervised adaptation fails due to confirmation bias.</w:t>
      </w:r>
    </w:p>
    <w:p>
      <w:pPr>
        <w:keepNext/>
        <w:spacing w:before="200" w:after="60"/>
      </w:pPr>
      <w:r>
        <w:rPr>
          <w:b/>
          <w:color w:val="3C3C3C"/>
          <w:sz w:val="22"/>
        </w:rPr>
        <w:t>1.6 Overall Objectives and Research Questions</w:t>
      </w:r>
    </w:p>
    <w:p>
      <w:pPr>
        <w:spacing w:before="0" w:after="80" w:line="276" w:lineRule="auto"/>
      </w:pPr>
      <w:r>
        <w:rPr>
          <w:color w:val="2D2D2D"/>
        </w:rPr>
        <w:t>The overarching goal of the project was to rigorously determine whether uncertainty gating and runtime parameter controls can eliminate catastrophic collapse in computational pathology, and whether adaptation improves generalization to external clinical sites.</w:t>
      </w:r>
    </w:p>
    <w:p>
      <w:pPr>
        <w:spacing w:before="0" w:after="80" w:line="276" w:lineRule="auto"/>
      </w:pPr>
      <w:r>
        <w:rPr>
          <w:color w:val="2D2D2D"/>
        </w:rPr>
        <w:t>We formulated six specific research questions:</w:t>
      </w:r>
    </w:p>
    <w:p>
      <w:pPr>
        <w:spacing w:before="0" w:after="60" w:line="276" w:lineRule="auto"/>
      </w:pPr>
      <w:r>
        <w:rPr>
          <w:b/>
          <w:color w:val="1E1E1E"/>
        </w:rPr>
        <w:t xml:space="preserve">• </w:t>
      </w:r>
      <w:r>
        <w:rPr>
          <w:color w:val="2D2D2D"/>
        </w:rPr>
      </w:r>
      <w:r>
        <w:rPr>
          <w:b/>
          <w:color w:val="1E1E1E"/>
        </w:rPr>
        <w:t>RQ1 (Collapse Dynamics):</w:t>
      </w:r>
      <w:r>
        <w:rPr>
          <w:color w:val="2D2D2D"/>
        </w:rPr>
        <w:t xml:space="preserve"> Does unconstrained entropy minimization (Tent) exhibit reproducible representation collapse under fair multi-seed evaluation on Camelyon17-WILDS?</w:t>
      </w:r>
    </w:p>
    <w:p>
      <w:pPr>
        <w:spacing w:before="0" w:after="60" w:line="276" w:lineRule="auto"/>
      </w:pPr>
      <w:r>
        <w:rPr>
          <w:b/>
          <w:color w:val="1E1E1E"/>
        </w:rPr>
        <w:t xml:space="preserve">• </w:t>
      </w:r>
      <w:r>
        <w:rPr>
          <w:color w:val="2D2D2D"/>
        </w:rPr>
      </w:r>
      <w:r>
        <w:rPr>
          <w:b/>
          <w:color w:val="1E1E1E"/>
        </w:rPr>
        <w:t>RQ2 (Harm Reduction):</w:t>
      </w:r>
      <w:r>
        <w:rPr>
          <w:color w:val="2D2D2D"/>
        </w:rPr>
        <w:t xml:space="preserve"> Does selective gating based on uncertainty thresholds calibrated on a held-out institution significantly cut harmful adaptation and improve F1 across independent seeds?</w:t>
      </w:r>
    </w:p>
    <w:p>
      <w:pPr>
        <w:spacing w:before="0" w:after="60" w:line="276" w:lineRule="auto"/>
      </w:pPr>
      <w:r>
        <w:rPr>
          <w:b/>
          <w:color w:val="1E1E1E"/>
        </w:rPr>
        <w:t xml:space="preserve">• </w:t>
      </w:r>
      <w:r>
        <w:rPr>
          <w:color w:val="2D2D2D"/>
        </w:rPr>
      </w:r>
      <w:r>
        <w:rPr>
          <w:b/>
          <w:color w:val="1E1E1E"/>
        </w:rPr>
        <w:t>RQ3 (Gating Equivalence &amp; Efficiency):</w:t>
      </w:r>
      <w:r>
        <w:rPr>
          <w:color w:val="2D2D2D"/>
        </w:rPr>
        <w:t xml:space="preserve"> Does epistemic uncertainty estimation via Monte Carlo dropout provide meaningful patch-selection discrimination beyond deterministic softmax confidence in single-logit binary histopathology classification?</w:t>
      </w:r>
    </w:p>
    <w:p>
      <w:pPr>
        <w:spacing w:before="0" w:after="60" w:line="276" w:lineRule="auto"/>
      </w:pPr>
      <w:r>
        <w:rPr>
          <w:b/>
          <w:color w:val="1E1E1E"/>
        </w:rPr>
        <w:t xml:space="preserve">• </w:t>
      </w:r>
      <w:r>
        <w:rPr>
          <w:color w:val="2D2D2D"/>
        </w:rPr>
      </w:r>
      <w:r>
        <w:rPr>
          <w:b/>
          <w:color w:val="1E1E1E"/>
        </w:rPr>
        <w:t>RQ4 (Selection vs. Step Budget):</w:t>
      </w:r>
      <w:r>
        <w:rPr>
          <w:color w:val="2D2D2D"/>
        </w:rPr>
        <w:t xml:space="preserve"> Are stability gains attributable to the selective identification of reliable adaptation signals, or merely a trivial consequence of taking fewer gradient steps (matched-coverage random control)?</w:t>
      </w:r>
    </w:p>
    <w:p>
      <w:pPr>
        <w:spacing w:before="0" w:after="60" w:line="276" w:lineRule="auto"/>
      </w:pPr>
      <w:r>
        <w:rPr>
          <w:b/>
          <w:color w:val="1E1E1E"/>
        </w:rPr>
        <w:t xml:space="preserve">• </w:t>
      </w:r>
      <w:r>
        <w:rPr>
          <w:color w:val="2D2D2D"/>
        </w:rPr>
      </w:r>
      <w:r>
        <w:rPr>
          <w:b/>
          <w:color w:val="1E1E1E"/>
        </w:rPr>
        <w:t>RQ5 (Runtime Parameter Safeguards):</w:t>
      </w:r>
      <w:r>
        <w:rPr>
          <w:color w:val="2D2D2D"/>
        </w:rPr>
        <w:t xml:space="preserve"> Can a runtime controller enforcing explicit parameter displacement bounds ($\|\theta_t - \theta_0\|_\infty \le \epsilon$) and slide-boundary resets guarantee numerical stability and eliminate inter-patient contamination?</w:t>
      </w:r>
    </w:p>
    <w:p>
      <w:pPr>
        <w:spacing w:before="0" w:after="60" w:line="276" w:lineRule="auto"/>
      </w:pPr>
      <w:r>
        <w:rPr>
          <w:b/>
          <w:color w:val="1E1E1E"/>
        </w:rPr>
        <w:t xml:space="preserve">• </w:t>
      </w:r>
      <w:r>
        <w:rPr>
          <w:color w:val="2D2D2D"/>
        </w:rPr>
      </w:r>
      <w:r>
        <w:rPr>
          <w:b/>
          <w:color w:val="1E1E1E"/>
        </w:rPr>
        <w:t>RQ6 (External Target Transfer):</w:t>
      </w:r>
      <w:r>
        <w:rPr>
          <w:color w:val="2D2D2D"/>
        </w:rPr>
        <w:t xml:space="preserve"> Does selective test-time adaptation improve diagnostic metrics relative to a frozen source model when evaluated on an unseen external hospital under a leak-free streaming inference protocol?</w:t>
      </w:r>
    </w:p>
    <w:p>
      <w:pPr>
        <w:keepNext/>
        <w:spacing w:before="360" w:after="120"/>
        <w:pBdr>
          <w:bottom w:val="single" w:sz="8" w:space="4" w:color="1B365D"/>
        </w:pBdr>
      </w:pPr>
      <w:r>
        <w:rPr>
          <w:b/>
          <w:color w:val="1B365D"/>
          <w:sz w:val="30"/>
        </w:rPr>
        <w:t>Chapter 2: Problem Statement and Research Objectives</w:t>
      </w:r>
    </w:p>
    <w:p>
      <w:pPr>
        <w:keepNext/>
        <w:spacing w:before="200" w:after="60"/>
      </w:pPr>
      <w:r>
        <w:rPr>
          <w:b/>
          <w:color w:val="3C3C3C"/>
          <w:sz w:val="22"/>
        </w:rPr>
        <w:t>2.1 Precise Problem Statement</w:t>
      </w:r>
    </w:p>
    <w:p>
      <w:pPr>
        <w:spacing w:before="0" w:after="80" w:line="276" w:lineRule="auto"/>
      </w:pPr>
      <w:r>
        <w:rPr>
          <w:color w:val="2D2D2D"/>
        </w:rPr>
        <w:t>Let $\mathcal{X} \subset \mathbb{R}^{H \times W \times C}$ denote the input space of RGB histopathology image patches, and let $\mathcal{Y} = \{0, 1\}$ denote the binary diagnostic label space ($0 = \text{normal tissue}$, $1 = \text{metastatic tumor}$). A deep neural network $f_\theta: \mathcal{X} \to \mathbb{R}$ parameterized by weights $\theta$ is trained under supervised empirical risk minimization on a labeled source distribution $\mathcal{D}_S = \{(x_i^S, y_i^S)\}_{i=1}^{N_S} \sim \mathcal{P}_S(x, y)$, where $\mathcal{P}_S$ represents a consortium of training hospitals.</w:t>
      </w:r>
    </w:p>
    <w:p>
      <w:pPr>
        <w:spacing w:before="0" w:after="80" w:line="276" w:lineRule="auto"/>
      </w:pPr>
      <w:r>
        <w:rPr>
          <w:color w:val="2D2D2D"/>
        </w:rPr>
        <w:t>When deployed at an unseen target hospital $\mathcal{D}_T$, the model encounters a non-stationary sequence of unlabelled batches $\mathcal{B}_t = \{x_j\}_{j=1}^B \sim \mathcal{P}_T(x)$. The target distribution exhibits covariate shift:</w:t>
      </w:r>
    </w:p>
    <w:p>
      <w:pPr>
        <w:spacing w:before="0" w:after="80" w:line="276" w:lineRule="auto"/>
      </w:pPr>
      <w:r>
        <w:rPr>
          <w:color w:val="2D2D2D"/>
        </w:rPr>
        <w:t>$$\mathcal{P}_T(x) \ne \mathcal{P}_S(x) \quad \text{while the underlying true mapping } \mathcal{P}(y \mid x) \text{ remains invariant.}$$</w:t>
      </w:r>
    </w:p>
    <w:p>
      <w:pPr>
        <w:spacing w:before="0" w:after="80" w:line="276" w:lineRule="auto"/>
      </w:pPr>
      <w:r>
        <w:rPr>
          <w:color w:val="2D2D2D"/>
        </w:rPr>
        <w:t>The problem of Test-Time Adaptation is to continuously adjust a parameter subset $\theta_{\text{adapt}} \subset \theta$ during inference using solely the unlabelled target batch $\mathcal{B}_t$ such that the target classification risk is minimized:</w:t>
      </w:r>
    </w:p>
    <w:p>
      <w:pPr>
        <w:spacing w:before="0" w:after="80" w:line="276" w:lineRule="auto"/>
      </w:pPr>
      <w:r>
        <w:rPr>
          <w:color w:val="2D2D2D"/>
        </w:rPr>
        <w:t>$$\min_{\theta_{\text{adapt}}} \mathbb{E}_{(x, y) \sim \mathcal{P}_T}[\ell(f_{\theta}(x), y)]$$</w:t>
      </w:r>
    </w:p>
    <w:p>
      <w:pPr>
        <w:spacing w:before="0" w:after="80" w:line="276" w:lineRule="auto"/>
      </w:pPr>
      <w:r>
        <w:rPr>
          <w:color w:val="2D2D2D"/>
        </w:rPr>
        <w:t>without accessing source data $\mathcal{D}_S$, without accessing ground-truth target labels $y$, and without causing diagnostic degradation on future target samples.</w:t>
      </w:r>
    </w:p>
    <w:p>
      <w:pPr>
        <w:keepNext/>
        <w:spacing w:before="200" w:after="60"/>
      </w:pPr>
      <w:r>
        <w:rPr>
          <w:b/>
          <w:color w:val="3C3C3C"/>
          <w:sz w:val="22"/>
        </w:rPr>
        <w:t>2.2 Existing Challenges and Limitations</w:t>
      </w:r>
    </w:p>
    <w:p>
      <w:pPr>
        <w:spacing w:before="0" w:after="60" w:line="276" w:lineRule="auto"/>
      </w:pPr>
      <w:r>
        <w:rPr>
          <w:b/>
          <w:color w:val="1E1E1E"/>
        </w:rPr>
        <w:t xml:space="preserve">1. </w:t>
      </w:r>
      <w:r>
        <w:rPr>
          <w:color w:val="2D2D2D"/>
        </w:rPr>
      </w:r>
      <w:r>
        <w:rPr>
          <w:b/>
          <w:color w:val="1E1E1E"/>
        </w:rPr>
        <w:t>The Attractor State Problem in Highly Imbalanced Regimes:</w:t>
      </w:r>
      <w:r>
        <w:rPr>
          <w:color w:val="2D2D2D"/>
        </w:rPr>
        <w:t xml:space="preserve"> Lymph node sections are dominated by non-tumor stroma ($&gt;90\%$). In unconstrained TTA, entropy minimization exploits this imbalance by pushing the bias parameters of batch normalization layers toward negative infinity, mapping all features to the majority class.</w:t>
      </w:r>
    </w:p>
    <w:p>
      <w:pPr>
        <w:spacing w:before="0" w:after="60" w:line="276" w:lineRule="auto"/>
      </w:pPr>
      <w:r>
        <w:rPr>
          <w:b/>
          <w:color w:val="1E1E1E"/>
        </w:rPr>
        <w:t xml:space="preserve">2. </w:t>
      </w:r>
      <w:r>
        <w:rPr>
          <w:color w:val="2D2D2D"/>
        </w:rPr>
      </w:r>
      <w:r>
        <w:rPr>
          <w:b/>
          <w:color w:val="1E1E1E"/>
        </w:rPr>
        <w:t>Confirmation Bias Under Out-of-Distribution Shift:</w:t>
      </w:r>
      <w:r>
        <w:rPr>
          <w:color w:val="2D2D2D"/>
        </w:rPr>
        <w:t xml:space="preserve"> When tissue morphology is altered by stain variation or cellular crowding, the frozen model may classify a normal patch as tumor with high confidence ($p \ge 0.90$). Minimizing entropy forces the network to become even more confident in its misclassification, permanently corrupting decision boundaries.</w:t>
      </w:r>
    </w:p>
    <w:p>
      <w:pPr>
        <w:spacing w:before="0" w:after="60" w:line="276" w:lineRule="auto"/>
      </w:pPr>
      <w:r>
        <w:rPr>
          <w:b/>
          <w:color w:val="1E1E1E"/>
        </w:rPr>
        <w:t xml:space="preserve">3. </w:t>
      </w:r>
      <w:r>
        <w:rPr>
          <w:color w:val="2D2D2D"/>
        </w:rPr>
      </w:r>
      <w:r>
        <w:rPr>
          <w:b/>
          <w:color w:val="1E1E1E"/>
        </w:rPr>
        <w:t>Severe Computational Constraints of Digital Pathology:</w:t>
      </w:r>
      <w:r>
        <w:rPr>
          <w:color w:val="2D2D2D"/>
        </w:rPr>
        <w:t xml:space="preserve"> Whole-Slide Images contain between 10,000 and 50,000 patches at 20x magnification ($0.5\,\mu\text{m/pixel}$). Prior uncertainty-aware methods employing Bayesian Monte Carlo dropout (20 passes per patch) increase slide processing time from 3 minutes to over 15 minutes, exceeding clinical scanning throughput limits.</w:t>
      </w:r>
    </w:p>
    <w:p>
      <w:pPr>
        <w:spacing w:before="0" w:after="60" w:line="276" w:lineRule="auto"/>
      </w:pPr>
      <w:r>
        <w:rPr>
          <w:b/>
          <w:color w:val="1E1E1E"/>
        </w:rPr>
        <w:t xml:space="preserve">4. </w:t>
      </w:r>
      <w:r>
        <w:rPr>
          <w:color w:val="2D2D2D"/>
        </w:rPr>
      </w:r>
      <w:r>
        <w:rPr>
          <w:b/>
          <w:color w:val="1E1E1E"/>
        </w:rPr>
        <w:t>Lack of Runtime Recovery Mechanisms:</w:t>
      </w:r>
      <w:r>
        <w:rPr>
          <w:color w:val="2D2D2D"/>
        </w:rPr>
        <w:t xml:space="preserve"> Standard TTA codebases (e.g., Tent, EATA) have no parameter rollback capabilities. If an unlabelled batch contains a slide artifact (air bubble, pen marker ink, tissue fold) that produces a floating-point gradient anomaly (`NaN` or `Inf`), the entire model weights are irreparably corrupted.</w:t>
      </w:r>
    </w:p>
    <w:p>
      <w:pPr>
        <w:keepNext/>
        <w:spacing w:before="200" w:after="60"/>
      </w:pPr>
      <w:r>
        <w:rPr>
          <w:b/>
          <w:color w:val="3C3C3C"/>
          <w:sz w:val="22"/>
        </w:rPr>
        <w:t>2.3 Research Gaps Identified</w:t>
      </w:r>
    </w:p>
    <w:p>
      <w:pPr>
        <w:spacing w:before="0" w:after="60" w:line="276" w:lineRule="auto"/>
      </w:pPr>
      <w:r>
        <w:rPr>
          <w:b/>
          <w:color w:val="1E1E1E"/>
        </w:rPr>
        <w:t xml:space="preserve">• </w:t>
      </w:r>
      <w:r>
        <w:rPr>
          <w:color w:val="2D2D2D"/>
        </w:rPr>
      </w:r>
      <w:r>
        <w:rPr>
          <w:b/>
          <w:color w:val="1E1E1E"/>
        </w:rPr>
        <w:t>Gap 1 (Single-Seed Evaluation Blindspot):</w:t>
      </w:r>
      <w:r>
        <w:rPr>
          <w:color w:val="2D2D2D"/>
        </w:rPr>
        <w:t xml:space="preserve"> Existing literature on TTA routinely evaluates a single checkpoint seed (typically Seed 42). This practice masks catastrophic collapse modes that occur deterministically on alternative random initializations.</w:t>
      </w:r>
    </w:p>
    <w:p>
      <w:pPr>
        <w:spacing w:before="0" w:after="60" w:line="276" w:lineRule="auto"/>
      </w:pPr>
      <w:r>
        <w:rPr>
          <w:b/>
          <w:color w:val="1E1E1E"/>
        </w:rPr>
        <w:t xml:space="preserve">• </w:t>
      </w:r>
      <w:r>
        <w:rPr>
          <w:color w:val="2D2D2D"/>
        </w:rPr>
      </w:r>
      <w:r>
        <w:rPr>
          <w:b/>
          <w:color w:val="1E1E1E"/>
        </w:rPr>
        <w:t>Gap 2 (Unverified Assumption of Bayesian Epistemic Value in Binary TTA):</w:t>
      </w:r>
      <w:r>
        <w:rPr>
          <w:color w:val="2D2D2D"/>
        </w:rPr>
        <w:t xml:space="preserve"> Theoretical proposals asserted that Monte Carlo dropout isolates orthogonal epistemic uncertainty necessary for sample filtering in histopathology, without evaluating whether it provides independent information beyond simple softmax confidence.</w:t>
      </w:r>
    </w:p>
    <w:p>
      <w:pPr>
        <w:spacing w:before="0" w:after="60" w:line="276" w:lineRule="auto"/>
      </w:pPr>
      <w:r>
        <w:rPr>
          <w:b/>
          <w:color w:val="1E1E1E"/>
        </w:rPr>
        <w:t xml:space="preserve">• </w:t>
      </w:r>
      <w:r>
        <w:rPr>
          <w:color w:val="2D2D2D"/>
        </w:rPr>
      </w:r>
      <w:r>
        <w:rPr>
          <w:b/>
          <w:color w:val="1E1E1E"/>
        </w:rPr>
        <w:t>Gap 3 (Absence of Process-Level Safeguarding):</w:t>
      </w:r>
      <w:r>
        <w:rPr>
          <w:color w:val="2D2D2D"/>
        </w:rPr>
        <w:t xml:space="preserve"> Existing methods rely on soft regularizers (e.g., Fisher information in EATA), which slow drift but do not provide hard bounds against parameter displacement or numerical gradient errors.</w:t>
      </w:r>
    </w:p>
    <w:p>
      <w:pPr>
        <w:spacing w:before="0" w:after="60" w:line="276" w:lineRule="auto"/>
      </w:pPr>
      <w:r>
        <w:rPr>
          <w:b/>
          <w:color w:val="1E1E1E"/>
        </w:rPr>
        <w:t xml:space="preserve">• </w:t>
      </w:r>
      <w:r>
        <w:rPr>
          <w:color w:val="2D2D2D"/>
        </w:rPr>
      </w:r>
      <w:r>
        <w:rPr>
          <w:b/>
          <w:color w:val="1E1E1E"/>
        </w:rPr>
        <w:t>Gap 4 (Evaluation Protocol Leakage):</w:t>
      </w:r>
      <w:r>
        <w:rPr>
          <w:color w:val="2D2D2D"/>
        </w:rPr>
        <w:t xml:space="preserve"> Published TTA benchmarks frequently evaluate predictions </w:t>
      </w:r>
      <w:r>
        <w:rPr>
          <w:i/>
          <w:color w:val="282828"/>
        </w:rPr>
        <w:t>after</w:t>
      </w:r>
      <w:r>
        <w:rPr>
          <w:color w:val="2D2D2D"/>
        </w:rPr>
        <w:t xml:space="preserve"> adapting on the current batch (post-adaptation evaluation), which introduces evaluation bias, rather than evaluating </w:t>
      </w:r>
      <w:r>
        <w:rPr>
          <w:i/>
          <w:color w:val="282828"/>
        </w:rPr>
        <w:t>before</w:t>
      </w:r>
      <w:r>
        <w:rPr>
          <w:color w:val="2D2D2D"/>
        </w:rPr>
        <w:t xml:space="preserve"> adaptation (pre-adaptation streaming inference), which reflects real clinical deployment.</w:t>
      </w:r>
    </w:p>
    <w:p>
      <w:pPr>
        <w:spacing w:before="0" w:after="60" w:line="276" w:lineRule="auto"/>
      </w:pPr>
      <w:r>
        <w:rPr>
          <w:b/>
          <w:color w:val="1E1E1E"/>
        </w:rPr>
        <w:t xml:space="preserve">• </w:t>
      </w:r>
      <w:r>
        <w:rPr>
          <w:color w:val="2D2D2D"/>
        </w:rPr>
      </w:r>
      <w:r>
        <w:rPr>
          <w:b/>
          <w:color w:val="1E1E1E"/>
        </w:rPr>
        <w:t>Gap 5 (Inter-Patient State Contamination):</w:t>
      </w:r>
      <w:r>
        <w:rPr>
          <w:color w:val="2D2D2D"/>
        </w:rPr>
        <w:t xml:space="preserve"> Prior TTA formulations continually adapt weights across whole-slide images without boundary resets, allowing artifacts from one patient's slide to contaminate the diagnostic evaluation of subsequent patients.</w:t>
      </w:r>
    </w:p>
    <w:p>
      <w:pPr>
        <w:keepNext/>
        <w:spacing w:before="200" w:after="60"/>
      </w:pPr>
      <w:r>
        <w:rPr>
          <w:b/>
          <w:color w:val="3C3C3C"/>
          <w:sz w:val="22"/>
        </w:rPr>
        <w:t>2.4 Proposed Objectives and Measurable Success Criteria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tblHeader/>
        </w:trPr>
        <w:tc>
          <w:tcPr>
            <w:tcW w:type="dxa" w:w="3120"/>
            <w:shd w:fill="1B365D"/>
            <w:tcMar>
              <w:top w:w="100" w:type="dxa"/>
              <w:bottom w:w="100" w:type="dxa"/>
              <w:left w:w="80" w:type="dxa"/>
              <w:right w:w="80" w:type="dxa"/>
            </w:tcMar>
          </w:tcPr>
          <w:p>
            <w:pPr>
              <w:spacing w:before="0" w:after="0"/>
            </w:pPr>
            <w:r>
              <w:rPr>
                <w:b/>
                <w:color w:val="FFFFFF"/>
                <w:sz w:val="17"/>
              </w:rPr>
              <w:t>Research Objective</w:t>
            </w:r>
          </w:p>
        </w:tc>
        <w:tc>
          <w:tcPr>
            <w:tcW w:type="dxa" w:w="3120"/>
            <w:shd w:fill="1B365D"/>
            <w:tcMar>
              <w:top w:w="100" w:type="dxa"/>
              <w:bottom w:w="100" w:type="dxa"/>
              <w:left w:w="80" w:type="dxa"/>
              <w:right w:w="80" w:type="dxa"/>
            </w:tcMar>
          </w:tcPr>
          <w:p>
            <w:pPr>
              <w:spacing w:before="0" w:after="0"/>
            </w:pPr>
            <w:r>
              <w:rPr>
                <w:b/>
                <w:color w:val="FFFFFF"/>
                <w:sz w:val="17"/>
              </w:rPr>
              <w:t>Specific Technical Target</w:t>
            </w:r>
          </w:p>
        </w:tc>
        <w:tc>
          <w:tcPr>
            <w:tcW w:type="dxa" w:w="3120"/>
            <w:shd w:fill="1B365D"/>
            <w:tcMar>
              <w:top w:w="100" w:type="dxa"/>
              <w:bottom w:w="100" w:type="dxa"/>
              <w:left w:w="80" w:type="dxa"/>
              <w:right w:w="80" w:type="dxa"/>
            </w:tcMar>
          </w:tcPr>
          <w:p>
            <w:pPr>
              <w:spacing w:before="0" w:after="0"/>
            </w:pPr>
            <w:r>
              <w:rPr>
                <w:b/>
                <w:color w:val="FFFFFF"/>
                <w:sz w:val="17"/>
              </w:rPr>
              <w:t>Measurable Success Criteria</w:t>
            </w:r>
          </w:p>
        </w:tc>
      </w:tr>
      <w:tr>
        <w:trPr>
          <w:cantSplit/>
        </w:trPr>
        <w:tc>
          <w:tcPr>
            <w:tcW w:type="dxa" w:w="3120"/>
            <w:shd w:fill="FFFFFF"/>
            <w:tcMar>
              <w:top w:w="70" w:type="dxa"/>
              <w:bottom w:w="70" w:type="dxa"/>
              <w:left w:w="80" w:type="dxa"/>
              <w:right w:w="80" w:type="dxa"/>
            </w:tcMar>
          </w:tcPr>
          <w:p>
            <w:pPr>
              <w:spacing w:before="0" w:after="0" w:line="264" w:lineRule="auto"/>
            </w:pPr>
            <w:r>
              <w:rPr>
                <w:color w:val="282828"/>
                <w:sz w:val="17"/>
              </w:rPr>
              <w:t>**Obj 1: Multi-Seed Audit**</w:t>
            </w:r>
          </w:p>
        </w:tc>
        <w:tc>
          <w:tcPr>
            <w:tcW w:type="dxa" w:w="3120"/>
            <w:shd w:fill="FFFFFF"/>
            <w:tcMar>
              <w:top w:w="70" w:type="dxa"/>
              <w:bottom w:w="70" w:type="dxa"/>
              <w:left w:w="80" w:type="dxa"/>
              <w:right w:w="80" w:type="dxa"/>
            </w:tcMar>
          </w:tcPr>
          <w:p>
            <w:pPr>
              <w:spacing w:before="0" w:after="0" w:line="264" w:lineRule="auto"/>
            </w:pPr>
            <w:r>
              <w:rPr>
                <w:color w:val="282828"/>
                <w:sz w:val="17"/>
              </w:rPr>
              <w:t>Evaluate unconstrained Tent across 5 seeds on Camelyon17-WILDS.</w:t>
            </w:r>
          </w:p>
        </w:tc>
        <w:tc>
          <w:tcPr>
            <w:tcW w:type="dxa" w:w="3120"/>
            <w:shd w:fill="FFFFFF"/>
            <w:tcMar>
              <w:top w:w="70" w:type="dxa"/>
              <w:bottom w:w="70" w:type="dxa"/>
              <w:left w:w="80" w:type="dxa"/>
              <w:right w:w="80" w:type="dxa"/>
            </w:tcMar>
          </w:tcPr>
          <w:p>
            <w:pPr>
              <w:spacing w:before="0" w:after="0" w:line="264" w:lineRule="auto"/>
            </w:pPr>
            <w:r>
              <w:rPr>
                <w:color w:val="282828"/>
                <w:sz w:val="17"/>
              </w:rPr>
              <w:t>Quantify collapse frequency, AUROC drop, and harm rate.</w:t>
            </w:r>
          </w:p>
        </w:tc>
      </w:tr>
      <w:tr>
        <w:trPr>
          <w:cantSplit/>
        </w:trPr>
        <w:tc>
          <w:tcPr>
            <w:tcW w:type="dxa" w:w="3120"/>
            <w:shd w:fill="F8FAFC"/>
            <w:tcMar>
              <w:top w:w="70" w:type="dxa"/>
              <w:bottom w:w="70" w:type="dxa"/>
              <w:left w:w="80" w:type="dxa"/>
              <w:right w:w="80" w:type="dxa"/>
            </w:tcMar>
          </w:tcPr>
          <w:p>
            <w:pPr>
              <w:spacing w:before="0" w:after="0" w:line="264" w:lineRule="auto"/>
            </w:pPr>
            <w:r>
              <w:rPr>
                <w:color w:val="282828"/>
                <w:sz w:val="17"/>
              </w:rPr>
              <w:t>**Obj 2: Selective Gating**</w:t>
            </w:r>
          </w:p>
        </w:tc>
        <w:tc>
          <w:tcPr>
            <w:tcW w:type="dxa" w:w="3120"/>
            <w:shd w:fill="F8FAFC"/>
            <w:tcMar>
              <w:top w:w="70" w:type="dxa"/>
              <w:bottom w:w="70" w:type="dxa"/>
              <w:left w:w="80" w:type="dxa"/>
              <w:right w:w="80" w:type="dxa"/>
            </w:tcMar>
          </w:tcPr>
          <w:p>
            <w:pPr>
              <w:spacing w:before="0" w:after="0" w:line="264" w:lineRule="auto"/>
            </w:pPr>
            <w:r>
              <w:rPr>
                <w:color w:val="282828"/>
                <w:sz w:val="17"/>
              </w:rPr>
              <w:t>Design an uncertainty gate with threshold $\tau$ calibrated on Hospital 1.</w:t>
            </w:r>
          </w:p>
        </w:tc>
        <w:tc>
          <w:tcPr>
            <w:tcW w:type="dxa" w:w="3120"/>
            <w:shd w:fill="F8FAFC"/>
            <w:tcMar>
              <w:top w:w="70" w:type="dxa"/>
              <w:bottom w:w="70" w:type="dxa"/>
              <w:left w:w="80" w:type="dxa"/>
              <w:right w:w="80" w:type="dxa"/>
            </w:tcMar>
          </w:tcPr>
          <w:p>
            <w:pPr>
              <w:spacing w:before="0" w:after="0" w:line="264" w:lineRule="auto"/>
            </w:pPr>
            <w:r>
              <w:rPr>
                <w:color w:val="282828"/>
                <w:sz w:val="17"/>
              </w:rPr>
              <w:t>Eliminate collapse across all 5 seeds; cut harm rate $\le 2.0\%$.</w:t>
            </w:r>
          </w:p>
        </w:tc>
      </w:tr>
      <w:tr>
        <w:trPr>
          <w:cantSplit/>
        </w:trPr>
        <w:tc>
          <w:tcPr>
            <w:tcW w:type="dxa" w:w="3120"/>
            <w:shd w:fill="FFFFFF"/>
            <w:tcMar>
              <w:top w:w="70" w:type="dxa"/>
              <w:bottom w:w="70" w:type="dxa"/>
              <w:left w:w="80" w:type="dxa"/>
              <w:right w:w="80" w:type="dxa"/>
            </w:tcMar>
          </w:tcPr>
          <w:p>
            <w:pPr>
              <w:spacing w:before="0" w:after="0" w:line="264" w:lineRule="auto"/>
            </w:pPr>
            <w:r>
              <w:rPr>
                <w:color w:val="282828"/>
                <w:sz w:val="17"/>
              </w:rPr>
              <w:t>**Obj 3: Gating Equivalence**</w:t>
            </w:r>
          </w:p>
        </w:tc>
        <w:tc>
          <w:tcPr>
            <w:tcW w:type="dxa" w:w="3120"/>
            <w:shd w:fill="FFFFFF"/>
            <w:tcMar>
              <w:top w:w="70" w:type="dxa"/>
              <w:bottom w:w="70" w:type="dxa"/>
              <w:left w:w="80" w:type="dxa"/>
              <w:right w:w="80" w:type="dxa"/>
            </w:tcMar>
          </w:tcPr>
          <w:p>
            <w:pPr>
              <w:spacing w:before="0" w:after="0" w:line="264" w:lineRule="auto"/>
            </w:pPr>
            <w:r>
              <w:rPr>
                <w:color w:val="282828"/>
                <w:sz w:val="17"/>
              </w:rPr>
              <w:t>Measure rank correlation between MC variance and confidence.</w:t>
            </w:r>
          </w:p>
        </w:tc>
        <w:tc>
          <w:tcPr>
            <w:tcW w:type="dxa" w:w="3120"/>
            <w:shd w:fill="FFFFFF"/>
            <w:tcMar>
              <w:top w:w="70" w:type="dxa"/>
              <w:bottom w:w="70" w:type="dxa"/>
              <w:left w:w="80" w:type="dxa"/>
              <w:right w:w="80" w:type="dxa"/>
            </w:tcMar>
          </w:tcPr>
          <w:p>
            <w:pPr>
              <w:spacing w:before="0" w:after="0" w:line="264" w:lineRule="auto"/>
            </w:pPr>
            <w:r>
              <w:rPr>
                <w:color w:val="282828"/>
                <w:sz w:val="17"/>
              </w:rPr>
              <w:t>Determine if confidence gating matches MC accuracy at $\ge 3\times$ speed.</w:t>
            </w:r>
          </w:p>
        </w:tc>
      </w:tr>
      <w:tr>
        <w:trPr>
          <w:cantSplit/>
        </w:trPr>
        <w:tc>
          <w:tcPr>
            <w:tcW w:type="dxa" w:w="3120"/>
            <w:shd w:fill="F8FAFC"/>
            <w:tcMar>
              <w:top w:w="70" w:type="dxa"/>
              <w:bottom w:w="70" w:type="dxa"/>
              <w:left w:w="80" w:type="dxa"/>
              <w:right w:w="80" w:type="dxa"/>
            </w:tcMar>
          </w:tcPr>
          <w:p>
            <w:pPr>
              <w:spacing w:before="0" w:after="0" w:line="264" w:lineRule="auto"/>
            </w:pPr>
            <w:r>
              <w:rPr>
                <w:color w:val="282828"/>
                <w:sz w:val="17"/>
              </w:rPr>
              <w:t>**Obj 4: Causal Gating Control**</w:t>
            </w:r>
          </w:p>
        </w:tc>
        <w:tc>
          <w:tcPr>
            <w:tcW w:type="dxa" w:w="3120"/>
            <w:shd w:fill="F8FAFC"/>
            <w:tcMar>
              <w:top w:w="70" w:type="dxa"/>
              <w:bottom w:w="70" w:type="dxa"/>
              <w:left w:w="80" w:type="dxa"/>
              <w:right w:w="80" w:type="dxa"/>
            </w:tcMar>
          </w:tcPr>
          <w:p>
            <w:pPr>
              <w:spacing w:before="0" w:after="0" w:line="264" w:lineRule="auto"/>
            </w:pPr>
            <w:r>
              <w:rPr>
                <w:color w:val="282828"/>
                <w:sz w:val="17"/>
              </w:rPr>
              <w:t>Evaluate a random gate matched to selective gating coverage ($70\%$).</w:t>
            </w:r>
          </w:p>
        </w:tc>
        <w:tc>
          <w:tcPr>
            <w:tcW w:type="dxa" w:w="3120"/>
            <w:shd w:fill="F8FAFC"/>
            <w:tcMar>
              <w:top w:w="70" w:type="dxa"/>
              <w:bottom w:w="70" w:type="dxa"/>
              <w:left w:w="80" w:type="dxa"/>
              <w:right w:w="80" w:type="dxa"/>
            </w:tcMar>
          </w:tcPr>
          <w:p>
            <w:pPr>
              <w:spacing w:before="0" w:after="0" w:line="264" w:lineRule="auto"/>
            </w:pPr>
            <w:r>
              <w:rPr>
                <w:color w:val="282828"/>
                <w:sz w:val="17"/>
              </w:rPr>
              <w:t>Verify that random gating collapses, proving selection causality.</w:t>
            </w:r>
          </w:p>
        </w:tc>
      </w:tr>
      <w:tr>
        <w:trPr>
          <w:cantSplit/>
        </w:trPr>
        <w:tc>
          <w:tcPr>
            <w:tcW w:type="dxa" w:w="3120"/>
            <w:shd w:fill="FFFFFF"/>
            <w:tcMar>
              <w:top w:w="70" w:type="dxa"/>
              <w:bottom w:w="70" w:type="dxa"/>
              <w:left w:w="80" w:type="dxa"/>
              <w:right w:w="80" w:type="dxa"/>
            </w:tcMar>
          </w:tcPr>
          <w:p>
            <w:pPr>
              <w:spacing w:before="0" w:after="0" w:line="264" w:lineRule="auto"/>
            </w:pPr>
            <w:r>
              <w:rPr>
                <w:color w:val="282828"/>
                <w:sz w:val="17"/>
              </w:rPr>
              <w:t>**Obj 5: Runtime Controller**</w:t>
            </w:r>
          </w:p>
        </w:tc>
        <w:tc>
          <w:tcPr>
            <w:tcW w:type="dxa" w:w="3120"/>
            <w:shd w:fill="FFFFFF"/>
            <w:tcMar>
              <w:top w:w="70" w:type="dxa"/>
              <w:bottom w:w="70" w:type="dxa"/>
              <w:left w:w="80" w:type="dxa"/>
              <w:right w:w="80" w:type="dxa"/>
            </w:tcMar>
          </w:tcPr>
          <w:p>
            <w:pPr>
              <w:spacing w:before="0" w:after="0" w:line="264" w:lineRule="auto"/>
            </w:pPr>
            <w:r>
              <w:rPr>
                <w:color w:val="282828"/>
                <w:sz w:val="17"/>
              </w:rPr>
              <w:t>Implement bounded $L_\infty$ sphere ($\le 0.05$), rollback, and WSI resets.</w:t>
            </w:r>
          </w:p>
        </w:tc>
        <w:tc>
          <w:tcPr>
            <w:tcW w:type="dxa" w:w="3120"/>
            <w:shd w:fill="FFFFFF"/>
            <w:tcMar>
              <w:top w:w="70" w:type="dxa"/>
              <w:bottom w:w="70" w:type="dxa"/>
              <w:left w:w="80" w:type="dxa"/>
              <w:right w:w="80" w:type="dxa"/>
            </w:tcMar>
          </w:tcPr>
          <w:p>
            <w:pPr>
              <w:spacing w:before="0" w:after="0" w:line="264" w:lineRule="auto"/>
            </w:pPr>
            <w:r>
              <w:rPr>
                <w:color w:val="282828"/>
                <w:sz w:val="17"/>
              </w:rPr>
              <w:t>Zero non-finite failures; verify slide-order invariance.</w:t>
            </w:r>
          </w:p>
        </w:tc>
      </w:tr>
      <w:tr>
        <w:trPr>
          <w:cantSplit/>
        </w:trPr>
        <w:tc>
          <w:tcPr>
            <w:tcW w:type="dxa" w:w="3120"/>
            <w:shd w:fill="F8FAFC"/>
            <w:tcMar>
              <w:top w:w="70" w:type="dxa"/>
              <w:bottom w:w="70" w:type="dxa"/>
              <w:left w:w="80" w:type="dxa"/>
              <w:right w:w="80" w:type="dxa"/>
            </w:tcMar>
          </w:tcPr>
          <w:p>
            <w:pPr>
              <w:spacing w:before="0" w:after="0" w:line="264" w:lineRule="auto"/>
            </w:pPr>
            <w:r>
              <w:rPr>
                <w:color w:val="282828"/>
                <w:sz w:val="17"/>
              </w:rPr>
              <w:t>**Obj 6: Target Validation**</w:t>
            </w:r>
          </w:p>
        </w:tc>
        <w:tc>
          <w:tcPr>
            <w:tcW w:type="dxa" w:w="3120"/>
            <w:shd w:fill="F8FAFC"/>
            <w:tcMar>
              <w:top w:w="70" w:type="dxa"/>
              <w:bottom w:w="70" w:type="dxa"/>
              <w:left w:w="80" w:type="dxa"/>
              <w:right w:w="80" w:type="dxa"/>
            </w:tcMar>
          </w:tcPr>
          <w:p>
            <w:pPr>
              <w:spacing w:before="0" w:after="0" w:line="264" w:lineRule="auto"/>
            </w:pPr>
            <w:r>
              <w:rPr>
                <w:color w:val="282828"/>
                <w:sz w:val="17"/>
              </w:rPr>
              <w:t>Execute isolated 4-arm pre-adaptation evaluation on Hospital 2.</w:t>
            </w:r>
          </w:p>
        </w:tc>
        <w:tc>
          <w:tcPr>
            <w:tcW w:type="dxa" w:w="3120"/>
            <w:shd w:fill="F8FAFC"/>
            <w:tcMar>
              <w:top w:w="70" w:type="dxa"/>
              <w:bottom w:w="70" w:type="dxa"/>
              <w:left w:w="80" w:type="dxa"/>
              <w:right w:w="80" w:type="dxa"/>
            </w:tcMar>
          </w:tcPr>
          <w:p>
            <w:pPr>
              <w:spacing w:before="0" w:after="0" w:line="264" w:lineRule="auto"/>
            </w:pPr>
            <w:r>
              <w:rPr>
                <w:color w:val="282828"/>
                <w:sz w:val="17"/>
              </w:rPr>
              <w:t>Measure Macro AUROC, F1, ECE, and Brier vs. frozen source.</w:t>
            </w:r>
          </w:p>
        </w:tc>
      </w:tr>
    </w:tbl>
    <w:p>
      <w:pPr>
        <w:spacing w:before="0" w:after="80"/>
      </w:pPr>
    </w:p>
    <w:p>
      <w:pPr>
        <w:keepNext/>
        <w:spacing w:before="200" w:after="60"/>
      </w:pPr>
      <w:r>
        <w:rPr>
          <w:b/>
          <w:color w:val="3C3C3C"/>
          <w:sz w:val="22"/>
        </w:rPr>
        <w:t>2.5 Scope, Assumptions, and Limitations</w:t>
      </w:r>
    </w:p>
    <w:p>
      <w:pPr>
        <w:spacing w:before="0" w:after="60" w:line="276" w:lineRule="auto"/>
      </w:pPr>
      <w:r>
        <w:rPr>
          <w:b/>
          <w:color w:val="1E1E1E"/>
        </w:rPr>
        <w:t xml:space="preserve">• </w:t>
      </w:r>
      <w:r>
        <w:rPr>
          <w:color w:val="2D2D2D"/>
        </w:rPr>
      </w:r>
      <w:r>
        <w:rPr>
          <w:b/>
          <w:color w:val="1E1E1E"/>
        </w:rPr>
        <w:t>Scope:</w:t>
      </w:r>
      <w:r>
        <w:rPr>
          <w:color w:val="2D2D2D"/>
        </w:rPr>
        <w:t xml:space="preserve"> The investigation focuses on convolutional neural networks (ResNet-18) applied to whole-slide lymph node breast cancer metastasis detection on the Camelyon17-WILDS benchmark, with extended probes on colorectal cancer tissue (NCT-CRC-HE) and mitotic figure detection (MIDOG 2021).</w:t>
      </w:r>
    </w:p>
    <w:p>
      <w:pPr>
        <w:spacing w:before="0" w:after="60" w:line="276" w:lineRule="auto"/>
      </w:pPr>
      <w:r>
        <w:rPr>
          <w:b/>
          <w:color w:val="1E1E1E"/>
        </w:rPr>
        <w:t xml:space="preserve">• </w:t>
      </w:r>
      <w:r>
        <w:rPr>
          <w:color w:val="2D2D2D"/>
        </w:rPr>
      </w:r>
      <w:r>
        <w:rPr>
          <w:b/>
          <w:color w:val="1E1E1E"/>
        </w:rPr>
        <w:t>Assumptions:</w:t>
      </w:r>
      <w:r>
        <w:rPr>
          <w:color w:val="2D2D2D"/>
        </w:rPr>
      </w:r>
    </w:p>
    <w:p>
      <w:pPr>
        <w:spacing w:before="0" w:after="60" w:line="276" w:lineRule="auto"/>
      </w:pPr>
      <w:r>
        <w:rPr>
          <w:b/>
          <w:color w:val="1E1E1E"/>
        </w:rPr>
        <w:t xml:space="preserve">• </w:t>
      </w:r>
      <w:r>
        <w:rPr>
          <w:color w:val="2D2D2D"/>
        </w:rPr>
        <w:t>Convolutional feature weights are frozen; adaptation is restricted to Batch Normalization affine parameters ($\gamma, \beta$).</w:t>
      </w:r>
    </w:p>
    <w:p>
      <w:pPr>
        <w:spacing w:before="0" w:after="60" w:line="276" w:lineRule="auto"/>
      </w:pPr>
      <w:r>
        <w:rPr>
          <w:b/>
          <w:color w:val="1E1E1E"/>
        </w:rPr>
        <w:t xml:space="preserve">• </w:t>
      </w:r>
      <w:r>
        <w:rPr>
          <w:color w:val="2D2D2D"/>
        </w:rPr>
        <w:t>Target domain labels are strictly inaccessible during inference.</w:t>
      </w:r>
    </w:p>
    <w:p>
      <w:pPr>
        <w:spacing w:before="0" w:after="60" w:line="276" w:lineRule="auto"/>
      </w:pPr>
      <w:r>
        <w:rPr>
          <w:b/>
          <w:color w:val="1E1E1E"/>
        </w:rPr>
        <w:t xml:space="preserve">• </w:t>
      </w:r>
      <w:r>
        <w:rPr>
          <w:color w:val="2D2D2D"/>
        </w:rPr>
        <w:t>Development data (Hospital 1) is accessible for offline hyperparameter tuning, but Target data (Hospital 2) is strictly isolated until final testing.</w:t>
      </w:r>
    </w:p>
    <w:p>
      <w:pPr>
        <w:spacing w:before="0" w:after="60" w:line="276" w:lineRule="auto"/>
      </w:pPr>
      <w:r>
        <w:rPr>
          <w:b/>
          <w:color w:val="1E1E1E"/>
        </w:rPr>
        <w:t xml:space="preserve">• </w:t>
      </w:r>
      <w:r>
        <w:rPr>
          <w:color w:val="2D2D2D"/>
        </w:rPr>
      </w:r>
      <w:r>
        <w:rPr>
          <w:b/>
          <w:color w:val="1E1E1E"/>
        </w:rPr>
        <w:t>Limitations:</w:t>
      </w:r>
      <w:r>
        <w:rPr>
          <w:color w:val="2D2D2D"/>
        </w:rPr>
        <w:t xml:space="preserve"> Evaluation on Hospital 2 utilizes 128 deterministically sampled patches per slide across 10 WSIs (1,280 patches total), rather than exhaustive whole-slide tiling (20,000–50,000 patches).</w:t>
      </w:r>
    </w:p>
    <w:p>
      <w:pPr>
        <w:keepNext/>
        <w:spacing w:before="360" w:after="120"/>
        <w:pBdr>
          <w:bottom w:val="single" w:sz="8" w:space="4" w:color="1B365D"/>
        </w:pBdr>
      </w:pPr>
      <w:r>
        <w:rPr>
          <w:b/>
          <w:color w:val="1B365D"/>
          <w:sz w:val="30"/>
        </w:rPr>
        <w:t>Chapter 3: Literature Review and Existing Approaches</w:t>
      </w:r>
    </w:p>
    <w:p>
      <w:pPr>
        <w:keepNext/>
        <w:spacing w:before="200" w:after="60"/>
      </w:pPr>
      <w:r>
        <w:rPr>
          <w:b/>
          <w:color w:val="3C3C3C"/>
          <w:sz w:val="22"/>
        </w:rPr>
        <w:t>3.1 Relevant Research Papers and Established Methodologies</w:t>
      </w:r>
    </w:p>
    <w:p>
      <w:pPr>
        <w:spacing w:before="0" w:after="80" w:line="276" w:lineRule="auto"/>
      </w:pPr>
      <w:r>
        <w:rPr>
          <w:color w:val="2D2D2D"/>
        </w:rPr>
        <w:t>Test-Time Adaptation (TTA) emerged from the broader field of unsupervised domain adaptation (UDA) to eliminate the requirement for simultaneous access to source and target datasets during training.</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w:t>
              <w:br/>
              <w:t>|                                    TAXONOMY OF TTA APPROACHES                                    |</w:t>
              <w:br/>
              <w:t>+--------------------------------------------------------------------------------------------------+</w:t>
              <w:br/>
              <w:t>| 1. Unconstrained Entropy Minimization: Tent (Wang et al., 2021)                                 |</w:t>
              <w:br/>
              <w:t>| 2. Point-Filtered &amp; Regularized TTA:   EATA (Niu et al., 2022), SAR (Niu et al., 2023)           |</w:t>
              <w:br/>
              <w:t>| 3. Continual / Non-Stationary TTA:     CoTTA (Wang et al., 2022), EcoTTA (Song et al., 2023)     |</w:t>
              <w:br/>
              <w:t>| 4. Bayesian &amp; Epistemic Medical TTA:   CertainTTA (2025), TT-SaD (2024), SicTTA (2026)          |</w:t>
              <w:br/>
              <w:t>| 5. Process-Safeguarded TTA:            SafeAdapt-TTA (This Work, 2026)                           |</w:t>
              <w:br/>
              <w:t>+--------------------------------------------------------------------------------------------------+</w:t>
            </w:r>
          </w:p>
        </w:tc>
      </w:tr>
    </w:tbl>
    <w:p>
      <w:pPr>
        <w:spacing w:before="0" w:after="80"/>
      </w:pPr>
    </w:p>
    <w:p>
      <w:pPr>
        <w:spacing w:before="0" w:after="60" w:line="276" w:lineRule="auto"/>
      </w:pPr>
      <w:r>
        <w:rPr>
          <w:b/>
          <w:color w:val="1E1E1E"/>
        </w:rPr>
        <w:t xml:space="preserve">1. </w:t>
      </w:r>
      <w:r>
        <w:rPr>
          <w:color w:val="2D2D2D"/>
        </w:rPr>
      </w:r>
      <w:r>
        <w:rPr>
          <w:b/>
          <w:color w:val="1E1E1E"/>
        </w:rPr>
        <w:t>Tent (Test Entropy Minimization):</w:t>
      </w:r>
      <w:r>
        <w:rPr>
          <w:color w:val="2D2D2D"/>
        </w:rPr>
        <w:t xml:space="preserve"> Wang et al. (ICLR 2021, [arXiv:2006.10726](https://arxiv.org/abs/2006.10726)) proposed updating only the channel-wise affine scale $\gamma$ and shift $\beta$ parameters of Batch Normalization layers by minimizing prediction entropy:</w:t>
      </w:r>
    </w:p>
    <w:p>
      <w:pPr>
        <w:spacing w:before="0" w:after="80" w:line="276" w:lineRule="auto"/>
      </w:pPr>
      <w:r>
        <w:rPr>
          <w:color w:val="2D2D2D"/>
        </w:rPr>
        <w:t xml:space="preserve">   $$\mathcal{L}_{\text{ent}} = -\sum_{c} p_c \log p_c$$</w:t>
      </w:r>
    </w:p>
    <w:p>
      <w:pPr>
        <w:spacing w:before="0" w:after="80" w:line="276" w:lineRule="auto"/>
      </w:pPr>
      <w:r>
        <w:rPr>
          <w:color w:val="2D2D2D"/>
        </w:rPr>
        <w:t xml:space="preserve">   Tent demonstrated significant error reduction on synthetic corruption benchmarks (ImageNet-C). However, it operates on 100% of incoming test samples and provides no safeguards against degenerate attractors.</w:t>
      </w:r>
    </w:p>
    <w:p>
      <w:pPr>
        <w:spacing w:before="0" w:after="60" w:line="276" w:lineRule="auto"/>
      </w:pPr>
      <w:r>
        <w:rPr>
          <w:b/>
          <w:color w:val="1E1E1E"/>
        </w:rPr>
        <w:t xml:space="preserve">2. </w:t>
      </w:r>
      <w:r>
        <w:rPr>
          <w:color w:val="2D2D2D"/>
        </w:rPr>
      </w:r>
      <w:r>
        <w:rPr>
          <w:b/>
          <w:color w:val="1E1E1E"/>
        </w:rPr>
        <w:t>EATA (Efficient Anti-forgetting Test-Time Adaptation):</w:t>
      </w:r>
      <w:r>
        <w:rPr>
          <w:color w:val="2D2D2D"/>
        </w:rPr>
        <w:t xml:space="preserve"> Niu et al. (ICML 2022, [arXiv:2204.02610](https://arxiv.org/abs/2204.02610)) identified that high-entropy samples near the decision boundary introduce noisy gradients. EATA discards samples where $H(p) &gt; E_0$ and adds a Fisher information matrix penalty to prevent parameter weights from drifting too far from source values. However, EATA relies on point-estimate entropy and evaluates balanced natural vision datasets.</w:t>
      </w:r>
    </w:p>
    <w:p>
      <w:pPr>
        <w:spacing w:before="0" w:after="60" w:line="276" w:lineRule="auto"/>
      </w:pPr>
      <w:r>
        <w:rPr>
          <w:b/>
          <w:color w:val="1E1E1E"/>
        </w:rPr>
        <w:t xml:space="preserve">3. </w:t>
      </w:r>
      <w:r>
        <w:rPr>
          <w:color w:val="2D2D2D"/>
        </w:rPr>
      </w:r>
      <w:r>
        <w:rPr>
          <w:b/>
          <w:color w:val="1E1E1E"/>
        </w:rPr>
        <w:t>SAR (Sharpness-Aware Reliable TTA):</w:t>
      </w:r>
      <w:r>
        <w:rPr>
          <w:color w:val="2D2D2D"/>
        </w:rPr>
        <w:t xml:space="preserve"> Niu et al. (ICLR 2023) recognized that noisy test samples drive model parameters into sharp, unstable minima. SAR filters samples based on gradient norms and performs sharpness-aware minimization, resetting model parameters if the average entropy suddenly spikes.</w:t>
      </w:r>
    </w:p>
    <w:p>
      <w:pPr>
        <w:spacing w:before="0" w:after="60" w:line="276" w:lineRule="auto"/>
      </w:pPr>
      <w:r>
        <w:rPr>
          <w:b/>
          <w:color w:val="1E1E1E"/>
        </w:rPr>
        <w:t xml:space="preserve">4. </w:t>
      </w:r>
      <w:r>
        <w:rPr>
          <w:color w:val="2D2D2D"/>
        </w:rPr>
      </w:r>
      <w:r>
        <w:rPr>
          <w:b/>
          <w:color w:val="1E1E1E"/>
        </w:rPr>
        <w:t>Bayesian Uncertainty and Monte Carlo Dropout:</w:t>
      </w:r>
      <w:r>
        <w:rPr>
          <w:color w:val="2D2D2D"/>
        </w:rPr>
        <w:t xml:space="preserve"> Gal &amp; Ghahramani (ICML 2016, [arXiv:1506.02142](https://arxiv.org/abs/1506.02142)) showed that dropout applied at test time can be cast as an approximate variational inference over deep Gaussian processes. By evaluating $K$ stochastic forward passes:</w:t>
      </w:r>
    </w:p>
    <w:p>
      <w:pPr>
        <w:spacing w:before="0" w:after="80" w:line="276" w:lineRule="auto"/>
      </w:pPr>
      <w:r>
        <w:rPr>
          <w:color w:val="2D2D2D"/>
        </w:rPr>
        <w:t xml:space="preserve">   $$\hat{\mu} = \frac{1}{K}\sum_{k=1}^K p^{(k)}, \quad \text{Var}(p) = \frac{1}{K}\sum_{k=1}^K (p^{(k)} - \hat{\mu})^2$$</w:t>
      </w:r>
    </w:p>
    <w:p>
      <w:pPr>
        <w:spacing w:before="0" w:after="80" w:line="276" w:lineRule="auto"/>
      </w:pPr>
      <w:r>
        <w:rPr>
          <w:color w:val="2D2D2D"/>
        </w:rPr>
        <w:t xml:space="preserve">   predictive variance can serve as an estimate of epistemic uncertainty.</w:t>
      </w:r>
    </w:p>
    <w:p>
      <w:pPr>
        <w:keepNext/>
        <w:spacing w:before="200" w:after="60"/>
      </w:pPr>
      <w:r>
        <w:rPr>
          <w:b/>
          <w:color w:val="3C3C3C"/>
          <w:sz w:val="22"/>
        </w:rPr>
        <w:t>3.2 Medical Imaging Domain Shift Literature</w:t>
      </w:r>
    </w:p>
    <w:p>
      <w:pPr>
        <w:spacing w:before="0" w:after="60" w:line="276" w:lineRule="auto"/>
      </w:pPr>
      <w:r>
        <w:rPr>
          <w:b/>
          <w:color w:val="1E1E1E"/>
        </w:rPr>
        <w:t xml:space="preserve">• </w:t>
      </w:r>
      <w:r>
        <w:rPr>
          <w:color w:val="2D2D2D"/>
        </w:rPr>
      </w:r>
      <w:r>
        <w:rPr>
          <w:b/>
          <w:color w:val="1E1E1E"/>
        </w:rPr>
        <w:t>CAMELYON17 Challenge:</w:t>
      </w:r>
      <w:r>
        <w:rPr>
          <w:color w:val="2D2D2D"/>
        </w:rPr>
        <w:t xml:space="preserve"> Bandi et al. (IEEE TMI 2018, [DOI: 10.1109/TMI.2018.2884054](https://doi.org/10.1109/TMI.2018.2884054)) curated whole-slide images from 5 medical centers in the Netherlands, formalizing the clinical challenge of pTNM breast cancer staging.</w:t>
      </w:r>
    </w:p>
    <w:p>
      <w:pPr>
        <w:spacing w:before="0" w:after="60" w:line="276" w:lineRule="auto"/>
      </w:pPr>
      <w:r>
        <w:rPr>
          <w:b/>
          <w:color w:val="1E1E1E"/>
        </w:rPr>
        <w:t xml:space="preserve">• </w:t>
      </w:r>
      <w:r>
        <w:rPr>
          <w:color w:val="2D2D2D"/>
        </w:rPr>
      </w:r>
      <w:r>
        <w:rPr>
          <w:b/>
          <w:color w:val="1E1E1E"/>
        </w:rPr>
        <w:t>WILDS Benchmark:</w:t>
      </w:r>
      <w:r>
        <w:rPr>
          <w:color w:val="2D2D2D"/>
        </w:rPr>
        <w:t xml:space="preserve"> Koh et al. (ICML 2021, [arXiv:2012.07421](https://arxiv.org/abs/2012.07421)) standardized Camelyon17 into an out-of-distribution benchmark, assigning Hospitals 0, 3, and 4 to training, Hospital 1 to validation, and Hospital 2 to target evaluation.</w:t>
      </w:r>
    </w:p>
    <w:p>
      <w:pPr>
        <w:spacing w:before="0" w:after="60" w:line="276" w:lineRule="auto"/>
      </w:pPr>
      <w:r>
        <w:rPr>
          <w:b/>
          <w:color w:val="1E1E1E"/>
        </w:rPr>
        <w:t xml:space="preserve">• </w:t>
      </w:r>
      <w:r>
        <w:rPr>
          <w:color w:val="2D2D2D"/>
        </w:rPr>
      </w:r>
      <w:r>
        <w:rPr>
          <w:b/>
          <w:color w:val="1E1E1E"/>
        </w:rPr>
        <w:t>RandStainNA:</w:t>
      </w:r>
      <w:r>
        <w:rPr>
          <w:color w:val="2D2D2D"/>
        </w:rPr>
        <w:t xml:space="preserve"> Kang et al. (MICCAI 2023) developed optical density augmentation to learn stain-invariant features during source training.</w:t>
      </w:r>
    </w:p>
    <w:p>
      <w:pPr>
        <w:spacing w:before="0" w:after="60" w:line="276" w:lineRule="auto"/>
      </w:pPr>
      <w:r>
        <w:rPr>
          <w:b/>
          <w:color w:val="1E1E1E"/>
        </w:rPr>
        <w:t xml:space="preserve">• </w:t>
      </w:r>
      <w:r>
        <w:rPr>
          <w:color w:val="2D2D2D"/>
        </w:rPr>
      </w:r>
      <w:r>
        <w:rPr>
          <w:b/>
          <w:color w:val="1E1E1E"/>
        </w:rPr>
        <w:t>Histopath-C:</w:t>
      </w:r>
      <w:r>
        <w:rPr>
          <w:color w:val="2D2D2D"/>
        </w:rPr>
        <w:t xml:space="preserve"> Evaluated synthetic digital pathology corruptions and demonstrated that standard Tent degrades diagnostic accuracy under realistic medical shifts.</w:t>
      </w:r>
    </w:p>
    <w:p>
      <w:pPr>
        <w:keepNext/>
        <w:spacing w:before="200" w:after="60"/>
      </w:pPr>
      <w:r>
        <w:rPr>
          <w:b/>
          <w:color w:val="3C3C3C"/>
          <w:sz w:val="22"/>
        </w:rPr>
        <w:t>3.3 Systematic Comparison of Related Methods</w:t>
      </w:r>
    </w:p>
    <w:p>
      <w:pPr>
        <w:spacing w:before="0" w:after="80" w:line="276" w:lineRule="auto"/>
      </w:pPr>
      <w:r>
        <w:rPr>
          <w:color w:val="2D2D2D"/>
        </w:rPr>
        <w:t>Table 3.1 contrasts the architectural and operational properties of existing TTA methods against SafeAdapt-TTA.</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3.1: Comparative positioning of SafeAdapt-TTA against established adaptation frameworks.</w:t>
              <w:br/>
              <w:t>========================================================================================================================</w:t>
              <w:br/>
              <w:t>Method             Year   Parameter Scope   Gating Heuristic       Regularizer / Safeguards       Inter-Slide Reset  Domain Focus</w:t>
              <w:br/>
              <w:t>------------------------------------------------------------------------------------------------------------------------</w:t>
              <w:br/>
              <w:t>Tent (Wang)        2021   BN Affine (g, b)  None (100% update)     None                           No                 Natural Images</w:t>
              <w:br/>
              <w:t>EATA (Niu)         2022   BN Affine (g, b)  Point Entropy (H &lt; E0) Fisher Information Penalty     No                 Natural Images</w:t>
              <w:br/>
              <w:t>SAR (Niu)          2023   BN Affine (g, b)  Gradient Norm Bound    Sharpness-Aware / Threshold    No                 Natural Images</w:t>
              <w:br/>
              <w:t>CertainTTA         2025   Full Network      MC Predictive Entropy  None                           No                 Medical Seg.</w:t>
              <w:br/>
              <w:t>UAD-FM             2025   LoRA Adapters     Dirichlet Vacuity      None                           No                 Colorectal FM</w:t>
              <w:br/>
              <w:t>SafeAdapt (Ours)   2026   BN Affine (g, b)  Uncertainty Gate (tau) Hard L_inf Sphere (eps=0.05),  Yes (Per-WSI)      Digital</w:t>
              <w:br/>
              <w:t xml:space="preserve">                                                                   Atomic Rollback, Non-Finite                       Pathology</w:t>
              <w:br/>
              <w:t>========================================================================================================================</w:t>
            </w:r>
          </w:p>
        </w:tc>
      </w:tr>
    </w:tbl>
    <w:p>
      <w:pPr>
        <w:spacing w:before="0" w:after="80"/>
      </w:pPr>
    </w:p>
    <w:p>
      <w:pPr>
        <w:keepNext/>
        <w:spacing w:before="200" w:after="60"/>
      </w:pPr>
      <w:r>
        <w:rPr>
          <w:b/>
          <w:color w:val="3C3C3C"/>
          <w:sz w:val="22"/>
        </w:rPr>
        <w:t>3.4 How Our Approach Differs from Established Methods</w:t>
      </w:r>
    </w:p>
    <w:p>
      <w:pPr>
        <w:spacing w:before="0" w:after="80" w:line="276" w:lineRule="auto"/>
      </w:pPr>
      <w:r>
        <w:rPr>
          <w:color w:val="2D2D2D"/>
        </w:rPr>
        <w:t>Unlike prior literature that assumes unsupervised adaptation is universally beneficial, our investigation:</w:t>
      </w:r>
    </w:p>
    <w:p>
      <w:pPr>
        <w:spacing w:before="0" w:after="60" w:line="276" w:lineRule="auto"/>
      </w:pPr>
      <w:r>
        <w:rPr>
          <w:b/>
          <w:color w:val="1E1E1E"/>
        </w:rPr>
        <w:t xml:space="preserve">1. </w:t>
      </w:r>
      <w:r>
        <w:rPr>
          <w:color w:val="2D2D2D"/>
        </w:rPr>
        <w:t>Audits multiple random initialization seeds to expose reproducible representation collapse.</w:t>
      </w:r>
    </w:p>
    <w:p>
      <w:pPr>
        <w:spacing w:before="0" w:after="60" w:line="276" w:lineRule="auto"/>
      </w:pPr>
      <w:r>
        <w:rPr>
          <w:b/>
          <w:color w:val="1E1E1E"/>
        </w:rPr>
        <w:t xml:space="preserve">2. </w:t>
      </w:r>
      <w:r>
        <w:rPr>
          <w:color w:val="2D2D2D"/>
        </w:rPr>
        <w:t>Mathematically disproves the necessity of expensive Monte Carlo dropout in binary single-logit networks.</w:t>
      </w:r>
    </w:p>
    <w:p>
      <w:pPr>
        <w:spacing w:before="0" w:after="60" w:line="276" w:lineRule="auto"/>
      </w:pPr>
      <w:r>
        <w:rPr>
          <w:b/>
          <w:color w:val="1E1E1E"/>
        </w:rPr>
        <w:t xml:space="preserve">3. </w:t>
      </w:r>
      <w:r>
        <w:rPr>
          <w:color w:val="2D2D2D"/>
        </w:rPr>
        <w:t>Replaces soft penalty terms with a deterministic, hard $L_\infty$ parameter proximity sphere.</w:t>
      </w:r>
    </w:p>
    <w:p>
      <w:pPr>
        <w:spacing w:before="0" w:after="60" w:line="276" w:lineRule="auto"/>
      </w:pPr>
      <w:r>
        <w:rPr>
          <w:b/>
          <w:color w:val="1E1E1E"/>
        </w:rPr>
        <w:t xml:space="preserve">4. </w:t>
      </w:r>
      <w:r>
        <w:rPr>
          <w:color w:val="2D2D2D"/>
        </w:rPr>
        <w:t>Implements atomic state rollbacks for non-finite gradient anomalies.</w:t>
      </w:r>
    </w:p>
    <w:p>
      <w:pPr>
        <w:spacing w:before="0" w:after="60" w:line="276" w:lineRule="auto"/>
      </w:pPr>
      <w:r>
        <w:rPr>
          <w:b/>
          <w:color w:val="1E1E1E"/>
        </w:rPr>
        <w:t xml:space="preserve">5. </w:t>
      </w:r>
      <w:r>
        <w:rPr>
          <w:color w:val="2D2D2D"/>
        </w:rPr>
        <w:t>Enforces whole-slide boundary resets to ensure zero cross-patient state contamination.</w:t>
      </w:r>
    </w:p>
    <w:p>
      <w:pPr>
        <w:spacing w:before="0" w:after="60" w:line="276" w:lineRule="auto"/>
      </w:pPr>
      <w:r>
        <w:rPr>
          <w:b/>
          <w:color w:val="1E1E1E"/>
        </w:rPr>
        <w:t xml:space="preserve">6. </w:t>
      </w:r>
      <w:r>
        <w:rPr>
          <w:color w:val="2D2D2D"/>
        </w:rPr>
        <w:t>Transparently documents negative adaptation transfer on external target clinical cohorts.</w:t>
      </w:r>
    </w:p>
    <w:p>
      <w:pPr>
        <w:keepNext/>
        <w:spacing w:before="360" w:after="120"/>
        <w:pBdr>
          <w:bottom w:val="single" w:sz="8" w:space="4" w:color="1B365D"/>
        </w:pBdr>
      </w:pPr>
      <w:r>
        <w:rPr>
          <w:b/>
          <w:color w:val="1B365D"/>
          <w:sz w:val="30"/>
        </w:rPr>
        <w:t>Chapter 4: Dataset and Data Engineering</w:t>
      </w:r>
    </w:p>
    <w:p>
      <w:pPr>
        <w:keepNext/>
        <w:spacing w:before="200" w:after="60"/>
      </w:pPr>
      <w:r>
        <w:rPr>
          <w:b/>
          <w:color w:val="3C3C3C"/>
          <w:sz w:val="22"/>
        </w:rPr>
        <w:t>4.1 Dataset Sources, Structure, and Format</w:t>
      </w:r>
    </w:p>
    <w:p>
      <w:pPr>
        <w:spacing w:before="0" w:after="80" w:line="276" w:lineRule="auto"/>
      </w:pPr>
      <w:r>
        <w:rPr>
          <w:color w:val="2D2D2D"/>
        </w:rPr>
        <w:t xml:space="preserve">The primary empirical investigation was conducted on the </w:t>
      </w:r>
      <w:r>
        <w:rPr>
          <w:b/>
          <w:color w:val="1E1E1E"/>
        </w:rPr>
        <w:t>Camelyon17-WILDS</w:t>
      </w:r>
      <w:r>
        <w:rPr>
          <w:color w:val="2D2D2D"/>
        </w:rPr>
        <w:t xml:space="preserve"> benchmark (Bandi et al., 2018; Koh et al., 2021), derived from the Camelyon17 Grand Challenge.</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w:t>
              <w:br/>
              <w:t>|                               CAMELYON17-WILDS INSTITUTIONAL SPLIT                               |</w:t>
              <w:br/>
              <w:t>+--------------------------------------------------------------------------------------------------+</w:t>
              <w:br/>
              <w:t>| Hospitals 0, 3, 4:  Source Training Cohort (30 WSIs, 302,436 Patches)                           |</w:t>
              <w:br/>
              <w:t>| Hospital 1:         Held-out Development Cohort (10 WSIs, 34,904 Patches -&gt; 320 Audited)        |</w:t>
              <w:br/>
              <w:t>| Hospital 2:         External Target Cohort (10 WSIs, 85,054 Patches -&gt; 1,280 Audited)           |</w:t>
              <w:br/>
              <w:t>+--------------------------------------------------------------------------------------------------+</w:t>
            </w:r>
          </w:p>
        </w:tc>
      </w:tr>
    </w:tbl>
    <w:p>
      <w:pPr>
        <w:spacing w:before="0" w:after="80"/>
      </w:pPr>
    </w:p>
    <w:p>
      <w:pPr>
        <w:spacing w:before="0" w:after="60" w:line="276" w:lineRule="auto"/>
      </w:pPr>
      <w:r>
        <w:rPr>
          <w:b/>
          <w:color w:val="1E1E1E"/>
        </w:rPr>
        <w:t xml:space="preserve">• </w:t>
      </w:r>
      <w:r>
        <w:rPr>
          <w:color w:val="2D2D2D"/>
        </w:rPr>
      </w:r>
      <w:r>
        <w:rPr>
          <w:b/>
          <w:color w:val="1E1E1E"/>
        </w:rPr>
        <w:t>Physical Characteristics:</w:t>
      </w:r>
      <w:r>
        <w:rPr>
          <w:color w:val="2D2D2D"/>
        </w:rPr>
        <w:t xml:space="preserve"> Formalin-fixed paraffin-embedded (FFPE) sentinel lymph node tissue sections from breast cancer patients.</w:t>
      </w:r>
    </w:p>
    <w:p>
      <w:pPr>
        <w:spacing w:before="0" w:after="60" w:line="276" w:lineRule="auto"/>
      </w:pPr>
      <w:r>
        <w:rPr>
          <w:b/>
          <w:color w:val="1E1E1E"/>
        </w:rPr>
        <w:t xml:space="preserve">• </w:t>
      </w:r>
      <w:r>
        <w:rPr>
          <w:color w:val="2D2D2D"/>
        </w:rPr>
      </w:r>
      <w:r>
        <w:rPr>
          <w:b/>
          <w:color w:val="1E1E1E"/>
        </w:rPr>
        <w:t>Staining:</w:t>
      </w:r>
      <w:r>
        <w:rPr>
          <w:color w:val="2D2D2D"/>
        </w:rPr>
        <w:t xml:space="preserve"> Standard Hematoxylin and Eosin (H&amp;E).</w:t>
      </w:r>
    </w:p>
    <w:p>
      <w:pPr>
        <w:spacing w:before="0" w:after="60" w:line="276" w:lineRule="auto"/>
      </w:pPr>
      <w:r>
        <w:rPr>
          <w:b/>
          <w:color w:val="1E1E1E"/>
        </w:rPr>
        <w:t xml:space="preserve">• </w:t>
      </w:r>
      <w:r>
        <w:rPr>
          <w:color w:val="2D2D2D"/>
        </w:rPr>
      </w:r>
      <w:r>
        <w:rPr>
          <w:b/>
          <w:color w:val="1E1E1E"/>
        </w:rPr>
        <w:t>Patch Resolution:</w:t>
      </w:r>
      <w:r>
        <w:rPr>
          <w:color w:val="2D2D2D"/>
        </w:rPr>
        <w:t xml:space="preserve"> $96 \times 96$ pixels extracted at $0.5\,\mu\text{m/pixel}$ (equivalent to 20x optical magnification).</w:t>
      </w:r>
    </w:p>
    <w:p>
      <w:pPr>
        <w:spacing w:before="0" w:after="60" w:line="276" w:lineRule="auto"/>
      </w:pPr>
      <w:r>
        <w:rPr>
          <w:b/>
          <w:color w:val="1E1E1E"/>
        </w:rPr>
        <w:t xml:space="preserve">• </w:t>
      </w:r>
      <w:r>
        <w:rPr>
          <w:color w:val="2D2D2D"/>
        </w:rPr>
      </w:r>
      <w:r>
        <w:rPr>
          <w:b/>
          <w:color w:val="1E1E1E"/>
        </w:rPr>
        <w:t>Target Label Definition:</w:t>
      </w:r>
      <w:r>
        <w:rPr>
          <w:color w:val="2D2D2D"/>
        </w:rPr>
        <w:t xml:space="preserve"> Binary classification label $y \in \{0, 1\}$ assigned to the center $32 \times 32$ pixel region:</w:t>
      </w:r>
    </w:p>
    <w:p>
      <w:pPr>
        <w:spacing w:before="0" w:after="60" w:line="276" w:lineRule="auto"/>
      </w:pPr>
      <w:r>
        <w:rPr>
          <w:b/>
          <w:color w:val="1E1E1E"/>
        </w:rPr>
        <w:t xml:space="preserve">• </w:t>
      </w:r>
      <w:r>
        <w:rPr>
          <w:color w:val="2D2D2D"/>
        </w:rPr>
        <w:t>$y = 0$: Normal lymph node tissue (lymphocytes, histiocytes, stroma, fat).</w:t>
      </w:r>
    </w:p>
    <w:p>
      <w:pPr>
        <w:spacing w:before="0" w:after="60" w:line="276" w:lineRule="auto"/>
      </w:pPr>
      <w:r>
        <w:rPr>
          <w:b/>
          <w:color w:val="1E1E1E"/>
        </w:rPr>
        <w:t xml:space="preserve">• </w:t>
      </w:r>
      <w:r>
        <w:rPr>
          <w:color w:val="2D2D2D"/>
        </w:rPr>
        <w:t>$y = 1$: Metastatic breast cancer adenocarcinoma (micrometastasis, macrometastasis).</w:t>
      </w:r>
    </w:p>
    <w:p>
      <w:pPr>
        <w:keepNext/>
        <w:spacing w:before="200" w:after="60"/>
      </w:pPr>
      <w:r>
        <w:rPr>
          <w:b/>
          <w:color w:val="3C3C3C"/>
          <w:sz w:val="22"/>
        </w:rPr>
        <w:t>4.2 Cohort Partitioning and Sample Allocations</w:t>
      </w:r>
    </w:p>
    <w:p>
      <w:pPr>
        <w:spacing w:before="0" w:after="80" w:line="276" w:lineRule="auto"/>
      </w:pPr>
      <w:r>
        <w:rPr>
          <w:color w:val="2D2D2D"/>
        </w:rPr>
        <w:t>Table 4.1 details the cohort allocations across the five participating Dutch medical centers.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4.1: Institutional cohort partitioning, whole-slide image counts, and patch sample budgets.</w:t>
              <w:br/>
              <w:t>========================================================================================================================</w:t>
              <w:br/>
              <w:t>Cohort Designation     Center / Hospital ID     Source Institution Name        WSIs ($N$)   Total Patches   Audited Patches</w:t>
              <w:br/>
              <w:t>------------------------------------------------------------------------------------------------------------------------</w:t>
              <w:br/>
              <w:t>Source Training Set    Hospitals 0, 3, 4        CWZ, Radboud, LabPON           30           302,436         Full Training</w:t>
              <w:br/>
              <w:t>Development Cohort     Hospital 1               Rijnstate Hospital Arnhem      10            34,904         320 patches (5 WSIs)</w:t>
              <w:br/>
              <w:t>External Target Cohort Hospital 2               UMC Utrecht                    10            85,054         1,280 patches (10 WSIs)</w:t>
              <w:br/>
              <w:t>========================================================================================================================</w:t>
            </w:r>
          </w:p>
        </w:tc>
      </w:tr>
    </w:tbl>
    <w:p>
      <w:pPr>
        <w:spacing w:before="0" w:after="80"/>
      </w:pPr>
    </w:p>
    <w:p>
      <w:pPr>
        <w:spacing w:before="0" w:after="60" w:line="276" w:lineRule="auto"/>
      </w:pPr>
      <w:r>
        <w:rPr>
          <w:b/>
          <w:color w:val="1E1E1E"/>
        </w:rPr>
        <w:t xml:space="preserve">• </w:t>
      </w:r>
      <w:r>
        <w:rPr>
          <w:color w:val="2D2D2D"/>
        </w:rPr>
      </w:r>
      <w:r>
        <w:rPr>
          <w:b/>
          <w:color w:val="1E1E1E"/>
        </w:rPr>
        <w:t>Development Subsample (Hospital 1):</w:t>
      </w:r>
      <w:r>
        <w:rPr>
          <w:color w:val="2D2D2D"/>
        </w:rPr>
        <w:t xml:space="preserve"> Five representative WSIs (`patient_011`, `013`, `015`, `017`, `019`), evaluated over 64 deterministically sampled patches per slide ($N = 320$ patches total). Reserved exclusively for controller calibration, gating ablation, and latency benchmarking.</w:t>
      </w:r>
    </w:p>
    <w:p>
      <w:pPr>
        <w:spacing w:before="0" w:after="60" w:line="276" w:lineRule="auto"/>
      </w:pPr>
      <w:r>
        <w:rPr>
          <w:b/>
          <w:color w:val="1E1E1E"/>
        </w:rPr>
        <w:t xml:space="preserve">• </w:t>
      </w:r>
      <w:r>
        <w:rPr>
          <w:color w:val="2D2D2D"/>
        </w:rPr>
      </w:r>
      <w:r>
        <w:rPr>
          <w:b/>
          <w:color w:val="1E1E1E"/>
        </w:rPr>
        <w:t>Target Subsample (Hospital 2):</w:t>
      </w:r>
      <w:r>
        <w:rPr>
          <w:color w:val="2D2D2D"/>
        </w:rPr>
        <w:t xml:space="preserve"> Ten unseen WSIs (`patient_020` through `patient_029`), evaluated over 128 deterministically sampled patches per slide ($N = 1,280$ patches; 40 streaming batches of size 32). Fully isolated during development and evaluated exactly once under frozen protocol.</w:t>
      </w:r>
    </w:p>
    <w:p>
      <w:pPr>
        <w:keepNext/>
        <w:spacing w:before="200" w:after="60"/>
      </w:pPr>
      <w:r>
        <w:rPr>
          <w:b/>
          <w:color w:val="3C3C3C"/>
          <w:sz w:val="22"/>
        </w:rPr>
        <w:t>4.3 Data Preprocessing and Normalization Pipeline</w:t>
      </w:r>
    </w:p>
    <w:p>
      <w:pPr>
        <w:spacing w:before="0" w:after="60" w:line="276" w:lineRule="auto"/>
      </w:pPr>
      <w:r>
        <w:rPr>
          <w:b/>
          <w:color w:val="1E1E1E"/>
        </w:rPr>
        <w:t xml:space="preserve">1. </w:t>
      </w:r>
      <w:r>
        <w:rPr>
          <w:color w:val="2D2D2D"/>
        </w:rPr>
      </w:r>
      <w:r>
        <w:rPr>
          <w:b/>
          <w:color w:val="1E1E1E"/>
        </w:rPr>
        <w:t>Tissue Masking:</w:t>
      </w:r>
      <w:r>
        <w:rPr>
          <w:color w:val="2D2D2D"/>
        </w:rPr>
        <w:t xml:space="preserve"> Otsu thresholding in the HSV saturation-value color space eliminates background glass slide area.</w:t>
      </w:r>
    </w:p>
    <w:p>
      <w:pPr>
        <w:spacing w:before="0" w:after="60" w:line="276" w:lineRule="auto"/>
      </w:pPr>
      <w:r>
        <w:rPr>
          <w:b/>
          <w:color w:val="1E1E1E"/>
        </w:rPr>
        <w:t xml:space="preserve">2. </w:t>
      </w:r>
      <w:r>
        <w:rPr>
          <w:color w:val="2D2D2D"/>
        </w:rPr>
      </w:r>
      <w:r>
        <w:rPr>
          <w:b/>
          <w:color w:val="1E1E1E"/>
        </w:rPr>
        <w:t>Patch Extraction:</w:t>
      </w:r>
      <w:r>
        <w:rPr>
          <w:color w:val="2D2D2D"/>
        </w:rPr>
        <w:t xml:space="preserve"> Patches of size $96 \times 96 \times 3$ are extracted from tissue regions.</w:t>
      </w:r>
    </w:p>
    <w:p>
      <w:pPr>
        <w:spacing w:before="0" w:after="60" w:line="276" w:lineRule="auto"/>
      </w:pPr>
      <w:r>
        <w:rPr>
          <w:b/>
          <w:color w:val="1E1E1E"/>
        </w:rPr>
        <w:t xml:space="preserve">3. </w:t>
      </w:r>
      <w:r>
        <w:rPr>
          <w:color w:val="2D2D2D"/>
        </w:rPr>
      </w:r>
      <w:r>
        <w:rPr>
          <w:b/>
          <w:color w:val="1E1E1E"/>
        </w:rPr>
        <w:t>Tensor Normalization:</w:t>
      </w:r>
      <w:r>
        <w:rPr>
          <w:color w:val="2D2D2D"/>
        </w:rPr>
        <w:t xml:space="preserve"> Pixel integers in $[0, 255]$ are scaled to $[0.0, 1.0]$ and normalized using ImageNet channel statistics:</w:t>
      </w:r>
    </w:p>
    <w:p>
      <w:pPr>
        <w:spacing w:before="0" w:after="80" w:line="276" w:lineRule="auto"/>
      </w:pPr>
      <w:r>
        <w:rPr>
          <w:color w:val="2D2D2D"/>
        </w:rPr>
        <w:t xml:space="preserve">   $$\mu = [0.485, 0.456, 0.406], \quad \sigma = [0.229, 0.224, 0.225]$$</w:t>
      </w:r>
    </w:p>
    <w:p>
      <w:pPr>
        <w:spacing w:before="0" w:after="60" w:line="276" w:lineRule="auto"/>
      </w:pPr>
      <w:r>
        <w:rPr>
          <w:b/>
          <w:color w:val="1E1E1E"/>
        </w:rPr>
        <w:t xml:space="preserve">4. </w:t>
      </w:r>
      <w:r>
        <w:rPr>
          <w:color w:val="2D2D2D"/>
        </w:rPr>
      </w:r>
      <w:r>
        <w:rPr>
          <w:b/>
          <w:color w:val="1E1E1E"/>
        </w:rPr>
        <w:t>Data Augmentation (Source Training Only):</w:t>
      </w:r>
      <w:r>
        <w:rPr>
          <w:color w:val="2D2D2D"/>
        </w:rPr>
        <w:t xml:space="preserve"> Random horizontal and vertical flips, random 90-degree rotations, and mild color jitter (brightness, contrast, saturation $\pm 0.1$). No augmentation is applied during test-time adaptation.</w:t>
      </w:r>
    </w:p>
    <w:p>
      <w:pPr>
        <w:keepNext/>
        <w:spacing w:before="200" w:after="60"/>
      </w:pPr>
      <w:r>
        <w:rPr>
          <w:b/>
          <w:color w:val="3C3C3C"/>
          <w:sz w:val="22"/>
        </w:rPr>
        <w:t>4.4 Data Leakage Prevention and Information Isolation</w:t>
      </w:r>
    </w:p>
    <w:p>
      <w:pPr>
        <w:spacing w:before="0" w:after="80" w:line="276" w:lineRule="auto"/>
      </w:pPr>
      <w:r>
        <w:rPr>
          <w:color w:val="2D2D2D"/>
        </w:rPr>
        <w:t>To ensure absolute scientific integrity and avoid target information leakage:</w:t>
      </w:r>
    </w:p>
    <w:p>
      <w:pPr>
        <w:spacing w:before="0" w:after="60" w:line="276" w:lineRule="auto"/>
      </w:pPr>
      <w:r>
        <w:rPr>
          <w:b/>
          <w:color w:val="1E1E1E"/>
        </w:rPr>
        <w:t xml:space="preserve">1. </w:t>
      </w:r>
      <w:r>
        <w:rPr>
          <w:color w:val="2D2D2D"/>
        </w:rPr>
      </w:r>
      <w:r>
        <w:rPr>
          <w:b/>
          <w:color w:val="1E1E1E"/>
        </w:rPr>
        <w:t>Threshold Isolation:</w:t>
      </w:r>
      <w:r>
        <w:rPr>
          <w:color w:val="2D2D2D"/>
        </w:rPr>
        <w:t xml:space="preserve"> The selective gating threshold $\tau$ was calibrated exclusively on Hospital 1 (70th percentile of uncertainty) and frozen. Hospital 2 data was never accessed during threshold calibration.</w:t>
      </w:r>
    </w:p>
    <w:p>
      <w:pPr>
        <w:spacing w:before="0" w:after="60" w:line="276" w:lineRule="auto"/>
      </w:pPr>
      <w:r>
        <w:rPr>
          <w:b/>
          <w:color w:val="1E1E1E"/>
        </w:rPr>
        <w:t xml:space="preserve">2. </w:t>
      </w:r>
      <w:r>
        <w:rPr>
          <w:color w:val="2D2D2D"/>
        </w:rPr>
      </w:r>
      <w:r>
        <w:rPr>
          <w:b/>
          <w:color w:val="1E1E1E"/>
        </w:rPr>
        <w:t>Strict API Signatures:</w:t>
      </w:r>
      <w:r>
        <w:rPr>
          <w:color w:val="2D2D2D"/>
        </w:rPr>
        <w:t xml:space="preserve"> In `src/v2/safeadapt/controller.py` and `adapter.py`, the adaptation interface strictly accepts the input batch tensor $x$:</w:t>
      </w:r>
    </w:p>
    <w:p>
      <w:pPr>
        <w:spacing w:before="0" w:after="80" w:line="276" w:lineRule="auto"/>
      </w:pPr>
      <w:r>
        <w:rPr>
          <w:color w:val="2D2D2D"/>
        </w:rPr>
        <w:t xml:space="preserve">   ```python</w:t>
      </w:r>
    </w:p>
    <w:p>
      <w:pPr>
        <w:spacing w:before="0" w:after="80" w:line="276" w:lineRule="auto"/>
      </w:pPr>
      <w:r>
        <w:rPr>
          <w:color w:val="2D2D2D"/>
        </w:rPr>
        <w:t xml:space="preserve">   def adapt_batch(self, x: torch.Tensor) -&gt; torch.Tensor:</w:t>
      </w:r>
    </w:p>
    <w:p>
      <w:pPr>
        <w:spacing w:before="0" w:after="80" w:line="276" w:lineRule="auto"/>
      </w:pPr>
      <w:r>
        <w:rPr>
          <w:color w:val="2D2D2D"/>
        </w:rPr>
        <w:t xml:space="preserve">       # Argument x is strictly an image tensor; labels y are not passed</w:t>
      </w:r>
    </w:p>
    <w:p>
      <w:pPr>
        <w:spacing w:before="0" w:after="80" w:line="276" w:lineRule="auto"/>
      </w:pPr>
      <w:r>
        <w:rPr>
          <w:color w:val="2D2D2D"/>
        </w:rPr>
        <w:t xml:space="preserve">   ```</w:t>
      </w:r>
    </w:p>
    <w:p>
      <w:pPr>
        <w:spacing w:before="0" w:after="60" w:line="276" w:lineRule="auto"/>
      </w:pPr>
      <w:r>
        <w:rPr>
          <w:b/>
          <w:color w:val="1E1E1E"/>
        </w:rPr>
        <w:t xml:space="preserve">3. </w:t>
      </w:r>
      <w:r>
        <w:rPr>
          <w:color w:val="2D2D2D"/>
        </w:rPr>
      </w:r>
      <w:r>
        <w:rPr>
          <w:b/>
          <w:color w:val="1E1E1E"/>
        </w:rPr>
        <w:t>Scoring Isolation:</w:t>
      </w:r>
      <w:r>
        <w:rPr>
          <w:color w:val="2D2D2D"/>
        </w:rPr>
        <w:t xml:space="preserve"> Target labels $y_i^T$ reside in separate ground-truth index files and are ingested exclusively by offline evaluation scripts (`sklearn.metrics`) after all predictions $\hat{y}_t$ have been streamed and written to disk.</w:t>
      </w:r>
    </w:p>
    <w:p>
      <w:pPr>
        <w:spacing w:before="0" w:after="60" w:line="276" w:lineRule="auto"/>
      </w:pPr>
      <w:r>
        <w:rPr>
          <w:b/>
          <w:color w:val="1E1E1E"/>
        </w:rPr>
        <w:t xml:space="preserve">4. </w:t>
      </w:r>
      <w:r>
        <w:rPr>
          <w:color w:val="2D2D2D"/>
        </w:rPr>
      </w:r>
      <w:r>
        <w:rPr>
          <w:b/>
          <w:color w:val="1E1E1E"/>
        </w:rPr>
        <w:t>Automated Verification:</w:t>
      </w:r>
      <w:r>
        <w:rPr>
          <w:color w:val="2D2D2D"/>
        </w:rPr>
        <w:t xml:space="preserve"> Verified by unit test suite `tests/test_no_leakage.py` (8 passed tests).</w:t>
      </w:r>
    </w:p>
    <w:p>
      <w:pPr>
        <w:keepNext/>
        <w:spacing w:before="360" w:after="120"/>
        <w:pBdr>
          <w:bottom w:val="single" w:sz="8" w:space="4" w:color="1B365D"/>
        </w:pBdr>
      </w:pPr>
      <w:r>
        <w:rPr>
          <w:b/>
          <w:color w:val="1B365D"/>
          <w:sz w:val="30"/>
        </w:rPr>
        <w:t>Chapter 5: Proposed Solution and Methodology</w:t>
      </w:r>
    </w:p>
    <w:p>
      <w:pPr>
        <w:keepNext/>
        <w:spacing w:before="200" w:after="60"/>
      </w:pPr>
      <w:r>
        <w:rPr>
          <w:b/>
          <w:color w:val="3C3C3C"/>
          <w:sz w:val="22"/>
        </w:rPr>
        <w:t>5.1 Overall Architectural Approach</w:t>
      </w:r>
    </w:p>
    <w:p>
      <w:pPr>
        <w:spacing w:before="0" w:after="80" w:line="276" w:lineRule="auto"/>
      </w:pPr>
      <w:r>
        <w:rPr>
          <w:color w:val="2D2D2D"/>
        </w:rPr>
        <w:t>SafeAdapt-TTA is a process-level safeguarding and selective adaptation framework designed to turn unconstrained test-time adaptation into a dependable engineering system.</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w:t>
              <w:br/>
              <w:t>|                                    SAFEADAPT CORE PRINCIPLES                                     |</w:t>
              <w:br/>
              <w:t>+--------------------------------------------------------------------------------------------------+</w:t>
              <w:br/>
              <w:t>| 1. Pre-Adaptation Inference:     Always evaluate and log predictions BEFORE updating weights.    |</w:t>
              <w:br/>
              <w:t>| 2. Hard Selective Gating:        Admit patches if uncertainty &lt; tau; skip if zero patches pass.   |</w:t>
              <w:br/>
              <w:t>| 3. Numerical Gradient Auditing:  Audit loss and gradients for NaN/Inf before taking step.        |</w:t>
              <w:br/>
              <w:t>| 4. Bounded Parameter Updates:    Clamp all BN affine parameters within an L_inf ball (eps=0.05). |</w:t>
              <w:br/>
              <w:t>| 5. Atomic State Rollback:        Instantly recover pre-step state if an anomaly occurs.          |</w:t>
              <w:br/>
              <w:t>| 6. WSI Boundary Resets:          Reset model parameters and optimizers at every slide boundary.   |</w:t>
              <w:br/>
              <w:t>+--------------------------------------------------------------------------------------------------+</w:t>
            </w:r>
          </w:p>
        </w:tc>
      </w:tr>
    </w:tbl>
    <w:p>
      <w:pPr>
        <w:spacing w:before="0" w:after="80"/>
      </w:pPr>
    </w:p>
    <w:p>
      <w:pPr>
        <w:keepNext/>
        <w:spacing w:before="200" w:after="60"/>
      </w:pPr>
      <w:r>
        <w:rPr>
          <w:b/>
          <w:color w:val="3C3C3C"/>
          <w:sz w:val="22"/>
        </w:rPr>
        <w:t>5.2 Mathematical Formulation of SafeAdapt-TTA</w:t>
      </w:r>
    </w:p>
    <w:p>
      <w:pPr>
        <w:spacing w:before="120" w:after="40"/>
      </w:pPr>
      <w:r>
        <w:rPr>
          <w:b/>
          <w:color w:val="1B365D"/>
          <w:sz w:val="21"/>
        </w:rPr>
        <w:t>5.2.1 Parameter Optimization Scope</w:t>
      </w:r>
    </w:p>
    <w:p>
      <w:pPr>
        <w:spacing w:before="0" w:after="80" w:line="276" w:lineRule="auto"/>
      </w:pPr>
      <w:r>
        <w:rPr>
          <w:color w:val="2D2D2D"/>
        </w:rPr>
        <w:t>Let $f_\theta$ denote the ResNet-18 base network. Following Tent, all convolutional kernels and classification head weights are frozen. Adaptation is restricted to the affine parameters of the 20 Batch Normalization layers:</w:t>
      </w:r>
    </w:p>
    <w:p>
      <w:pPr>
        <w:spacing w:before="0" w:after="80" w:line="276" w:lineRule="auto"/>
      </w:pPr>
      <w:r>
        <w:rPr>
          <w:color w:val="2D2D2D"/>
        </w:rPr>
        <w:t>$$\theta_{\text{BN}} = \{(\gamma_l, \beta_l)\}_{l=1}^{20}, \quad \theta_{\text{BN}} \in \mathbb{R}^{19,584}$$</w:t>
      </w:r>
    </w:p>
    <w:p>
      <w:pPr>
        <w:spacing w:before="0" w:after="80" w:line="276" w:lineRule="auto"/>
      </w:pPr>
      <w:r>
        <w:rPr>
          <w:color w:val="2D2D2D"/>
        </w:rPr>
        <w:t>The running mean $\mu_l$ and running variance $\sigma_l^2$ buffers remain frozen to source training values (`bn_freeze_stats = True`) to prevent single-batch distribution corruption.</w:t>
      </w:r>
    </w:p>
    <w:p>
      <w:pPr>
        <w:spacing w:before="120" w:after="40"/>
      </w:pPr>
      <w:r>
        <w:rPr>
          <w:b/>
          <w:color w:val="1B365D"/>
          <w:sz w:val="21"/>
        </w:rPr>
        <w:t>5.2.2 The Selective Gating Mechanism</w:t>
      </w:r>
    </w:p>
    <w:p>
      <w:pPr>
        <w:spacing w:before="0" w:after="80" w:line="276" w:lineRule="auto"/>
      </w:pPr>
      <w:r>
        <w:rPr>
          <w:color w:val="2D2D2D"/>
        </w:rPr>
        <w:t>For an incoming target batch $\mathcal{B} = \{x_i\}_{i=1}^B$, the model computes predictions $p_i = \sigma(f_\theta(x_i))$. Each patch is assigned an uncertainty metric $U(x_i)$. Patch $x_i$ is admitted to the adaptation loss if and only if its uncertainty satisfies the threshold condition:</w:t>
      </w:r>
    </w:p>
    <w:p>
      <w:pPr>
        <w:spacing w:before="0" w:after="80" w:line="276" w:lineRule="auto"/>
      </w:pPr>
      <w:r>
        <w:rPr>
          <w:color w:val="2D2D2D"/>
        </w:rPr>
        <w:t>$$w_i = \mathbf{1}[U(x_i) &lt; \tau]$$</w:t>
      </w:r>
    </w:p>
    <w:p>
      <w:pPr>
        <w:spacing w:before="0" w:after="80" w:line="276" w:lineRule="auto"/>
      </w:pPr>
      <w:r>
        <w:rPr>
          <w:color w:val="2D2D2D"/>
        </w:rPr>
        <w:t>where $\tau$ is the admission threshold fixed at the 70th percentile of uncertainty on Hospital 1.</w:t>
      </w:r>
    </w:p>
    <w:p>
      <w:pPr>
        <w:spacing w:before="0" w:after="80" w:line="276" w:lineRule="auto"/>
      </w:pPr>
      <w:r>
        <w:rPr>
          <w:color w:val="2D2D2D"/>
        </w:rPr>
        <w:t>The gated Shannon entropy loss is:</w:t>
      </w:r>
    </w:p>
    <w:p>
      <w:pPr>
        <w:spacing w:before="0" w:after="80" w:line="276" w:lineRule="auto"/>
      </w:pPr>
      <w:r>
        <w:rPr>
          <w:color w:val="2D2D2D"/>
        </w:rPr>
        <w:t>$$\mathcal{L}_{\text{gated}}(\theta_{\text{BN}}; \mathcal{B}) = \begin{cases}</w:t>
      </w:r>
    </w:p>
    <w:p>
      <w:pPr>
        <w:spacing w:before="0" w:after="80" w:line="276" w:lineRule="auto"/>
      </w:pPr>
      <w:r>
        <w:rPr>
          <w:color w:val="2D2D2D"/>
        </w:rPr>
        <w:t>\frac{1}{\sum_{i=1}^B w_i} \sum_{i=1}^B w_i \cdot H(p_i), &amp; \text{if } \sum_{i=1}^B w_i \ge 1 \\</w:t>
      </w:r>
    </w:p>
    <w:p>
      <w:pPr>
        <w:spacing w:before="0" w:after="80" w:line="276" w:lineRule="auto"/>
      </w:pPr>
      <w:r>
        <w:rPr>
          <w:color w:val="2D2D2D"/>
        </w:rPr>
        <w:t>\text{None}, &amp; \text{if } \sum_{i=1}^B w_i = 0</w:t>
      </w:r>
    </w:p>
    <w:p>
      <w:pPr>
        <w:spacing w:before="0" w:after="80" w:line="276" w:lineRule="auto"/>
      </w:pPr>
      <w:r>
        <w:rPr>
          <w:color w:val="2D2D2D"/>
        </w:rPr>
        <w:t>\end{cases}$$</w:t>
      </w:r>
    </w:p>
    <w:p>
      <w:pPr>
        <w:spacing w:before="0" w:after="80" w:line="276" w:lineRule="auto"/>
      </w:pPr>
      <w:r>
        <w:rPr>
          <w:color w:val="2D2D2D"/>
        </w:rPr>
        <w:t>where $H(p_i) = -p_i \log p_i - (1-p_i)\log(1-p_i)$ is binary Shannon entropy.</w:t>
      </w:r>
    </w:p>
    <w:p>
      <w:pPr>
        <w:spacing w:before="120" w:after="40"/>
      </w:pPr>
      <w:r>
        <w:rPr>
          <w:b/>
          <w:color w:val="1B365D"/>
          <w:sz w:val="21"/>
        </w:rPr>
        <w:t>5.2.3 Empty-Gate Bypass (Resolution of G-03)</w:t>
      </w:r>
    </w:p>
    <w:p>
      <w:pPr>
        <w:spacing w:before="0" w:after="80" w:line="276" w:lineRule="auto"/>
      </w:pPr>
      <w:r>
        <w:rPr>
          <w:color w:val="2D2D2D"/>
        </w:rPr>
        <w:t>If $\sum_{i=1}^B w_i = 0$, the loss returns `None`. The controller completely bypasses the backward pass and optimizer step:</w:t>
      </w:r>
    </w:p>
    <w:p>
      <w:pPr>
        <w:spacing w:before="0" w:after="80" w:line="276" w:lineRule="auto"/>
      </w:pPr>
      <w:r>
        <w:rPr>
          <w:color w:val="2D2D2D"/>
        </w:rPr>
        <w:t>$$\theta_{t+1} = \theta_t$$</w:t>
      </w:r>
    </w:p>
    <w:p>
      <w:pPr>
        <w:spacing w:before="0" w:after="80" w:line="276" w:lineRule="auto"/>
      </w:pPr>
      <w:r>
        <w:rPr>
          <w:color w:val="2D2D2D"/>
        </w:rPr>
        <w:t>This strictly prevents momentum drift in stateful optimizers (Adam or SGD with momentum), ensuring zero weight modification on uninformative batches.</w:t>
      </w:r>
    </w:p>
    <w:p>
      <w:pPr>
        <w:spacing w:before="120" w:after="40"/>
      </w:pPr>
      <w:r>
        <w:rPr>
          <w:b/>
          <w:color w:val="1B365D"/>
          <w:sz w:val="21"/>
        </w:rPr>
        <w:t>5.2.4 Numerical Gradient Audit and Rollback</w:t>
      </w:r>
    </w:p>
    <w:p>
      <w:pPr>
        <w:spacing w:before="0" w:after="80" w:line="276" w:lineRule="auto"/>
      </w:pPr>
      <w:r>
        <w:rPr>
          <w:color w:val="2D2D2D"/>
        </w:rPr>
        <w:t>If a valid loss exists, gradients are computed:</w:t>
      </w:r>
    </w:p>
    <w:p>
      <w:pPr>
        <w:spacing w:before="0" w:after="80" w:line="276" w:lineRule="auto"/>
      </w:pPr>
      <w:r>
        <w:rPr>
          <w:color w:val="2D2D2D"/>
        </w:rPr>
        <w:t>$$g_t = \nabla_{\theta_{\text{BN}}} \mathcal{L}_{\text{gated}}$$</w:t>
      </w:r>
    </w:p>
    <w:p>
      <w:pPr>
        <w:spacing w:before="0" w:after="80" w:line="276" w:lineRule="auto"/>
      </w:pPr>
      <w:r>
        <w:rPr>
          <w:color w:val="2D2D2D"/>
        </w:rPr>
        <w:t>The gradient vector is audited for floating-point anomalies:</w:t>
      </w:r>
    </w:p>
    <w:p>
      <w:pPr>
        <w:spacing w:before="0" w:after="80" w:line="276" w:lineRule="auto"/>
      </w:pPr>
      <w:r>
        <w:rPr>
          <w:color w:val="2D2D2D"/>
        </w:rPr>
        <w:t>$$\text{If } \exists j \text{ s.t. } g_{t, j} \in \{\operatorname{NaN}, +\infty, -\infty\} \implies \text{Rollback to } \theta_{t-1}, \text{ discard } g_t$$</w:t>
      </w:r>
    </w:p>
    <w:p>
      <w:pPr>
        <w:spacing w:before="120" w:after="40"/>
      </w:pPr>
      <w:r>
        <w:rPr>
          <w:b/>
          <w:color w:val="1B365D"/>
          <w:sz w:val="21"/>
        </w:rPr>
        <w:t>5.2.5 Hard $L_\infty$ Proximity Ball Projection</w:t>
      </w:r>
    </w:p>
    <w:p>
      <w:pPr>
        <w:spacing w:before="0" w:after="80" w:line="276" w:lineRule="auto"/>
      </w:pPr>
      <w:r>
        <w:rPr>
          <w:color w:val="2D2D2D"/>
        </w:rPr>
        <w:t>If gradients are finite, an optimization step computes candidate parameters:</w:t>
      </w:r>
    </w:p>
    <w:p>
      <w:pPr>
        <w:spacing w:before="0" w:after="80" w:line="276" w:lineRule="auto"/>
      </w:pPr>
      <w:r>
        <w:rPr>
          <w:color w:val="2D2D2D"/>
        </w:rPr>
        <w:t>$$\theta_{\text{cand}} = \theta_t - \eta \cdot \text{Optimizer}(g_t)$$</w:t>
      </w:r>
    </w:p>
    <w:p>
      <w:pPr>
        <w:spacing w:before="0" w:after="80" w:line="276" w:lineRule="auto"/>
      </w:pPr>
      <w:r>
        <w:rPr>
          <w:color w:val="2D2D2D"/>
        </w:rPr>
        <w:t>The candidate parameters are projected back onto a closed $L_\infty$ ball of radius $\epsilon = 0.05$ centered at the source baseline parameters $\theta_0$:</w:t>
      </w:r>
    </w:p>
    <w:p>
      <w:pPr>
        <w:spacing w:before="0" w:after="80" w:line="276" w:lineRule="auto"/>
      </w:pPr>
      <w:r>
        <w:rPr>
          <w:color w:val="2D2D2D"/>
        </w:rPr>
        <w:t>$$\theta_{t+1} = \operatorname{proj}_{\mathcal{B}_\infty(\theta_0, \epsilon)}(\theta_{\text{cand}}) = \operatorname{clamp}(\theta_{\text{cand}}, \theta_0 - \epsilon, \theta_0 + \epsilon)$$</w:t>
      </w:r>
    </w:p>
    <w:p>
      <w:pPr>
        <w:spacing w:before="0" w:after="80" w:line="276" w:lineRule="auto"/>
      </w:pPr>
      <w:r>
        <w:rPr>
          <w:color w:val="2D2D2D"/>
        </w:rPr>
        <w:t>$$\|\theta_{t+1} - \theta_0\|_\infty = \max_{j} |\theta_{t+1, j} - \theta_{0, j}| \le \epsilon = 0.05$$</w:t>
      </w:r>
    </w:p>
    <w:p>
      <w:pPr>
        <w:spacing w:before="120" w:after="40"/>
      </w:pPr>
      <w:r>
        <w:rPr>
          <w:b/>
          <w:color w:val="1B365D"/>
          <w:sz w:val="21"/>
        </w:rPr>
        <w:t>5.2.6 Whole-Slide Boundary Invariance Reset</w:t>
      </w:r>
    </w:p>
    <w:p>
      <w:pPr>
        <w:spacing w:before="0" w:after="80" w:line="276" w:lineRule="auto"/>
      </w:pPr>
      <w:r>
        <w:rPr>
          <w:color w:val="2D2D2D"/>
        </w:rPr>
        <w:t>When the streaming inference engine transitions from Whole-Slide Image $W_k$ to $W_{k+1}$:</w:t>
      </w:r>
    </w:p>
    <w:p>
      <w:pPr>
        <w:spacing w:before="0" w:after="80" w:line="276" w:lineRule="auto"/>
      </w:pPr>
      <w:r>
        <w:rPr>
          <w:color w:val="2D2D2D"/>
        </w:rPr>
        <w:t>$$\theta \leftarrow \theta_0, \quad \text{Optimizer State} \leftarrow \emptyset, \quad \text{Monitor Buffer} \leftarrow \emptyset$$</w:t>
      </w:r>
    </w:p>
    <w:p>
      <w:pPr>
        <w:spacing w:before="0" w:after="80" w:line="276" w:lineRule="auto"/>
      </w:pPr>
      <w:r>
        <w:rPr>
          <w:color w:val="2D2D2D"/>
        </w:rPr>
        <w:t>This guarantees that the diagnostic predictions on patient $W_{k+1}$ are mathematically independent of the presentation order or histological staining of patient $W_k$.</w:t>
      </w:r>
    </w:p>
    <w:p>
      <w:pPr>
        <w:keepNext/>
        <w:spacing w:before="200" w:after="60"/>
      </w:pPr>
      <w:r>
        <w:rPr>
          <w:b/>
          <w:color w:val="3C3C3C"/>
          <w:sz w:val="22"/>
        </w:rPr>
        <w:t>5.3 Mathematical Proof of Binary Gating Equivalence (Lemma 1)</w:t>
      </w:r>
    </w:p>
    <w:p>
      <w:pPr>
        <w:spacing w:before="0" w:after="80" w:line="276" w:lineRule="auto"/>
      </w:pPr>
      <w:r>
        <w:rPr>
          <w:color w:val="2D2D2D"/>
        </w:rPr>
        <w:t>A foundational question in uncertainty-aware adaptation is whether Bayesian epistemic uncertainty (estimated via Monte Carlo dropout predictive variance) provides unique sample selection value compared to simple max-softmax confidence. We formulate and prove the following lemma.</w:t>
      </w:r>
    </w:p>
    <w:p>
      <w:pPr>
        <w:spacing w:before="0" w:after="80" w:line="276" w:lineRule="auto"/>
      </w:pPr>
      <w:r>
        <w:rPr>
          <w:color w:val="2D2D2D"/>
        </w:rPr>
      </w:r>
      <w:r>
        <w:rPr>
          <w:b/>
          <w:color w:val="1E1E1E"/>
        </w:rPr>
        <w:t>Lemma 1 (Strict Monotonicity of Binary Entropy and Confidence):</w:t>
      </w:r>
      <w:r>
        <w:rPr>
          <w:color w:val="2D2D2D"/>
        </w:rPr>
        <w:t xml:space="preserve">  </w:t>
      </w:r>
    </w:p>
    <w:p>
      <w:pPr>
        <w:spacing w:before="0" w:after="80" w:line="276" w:lineRule="auto"/>
      </w:pPr>
      <w:r>
        <w:rPr>
          <w:color w:val="2D2D2D"/>
        </w:rPr>
        <w:t>Let $p \in [0, 1]$ denote the predicted probability of the positive class for a binary classifier parameterized by a single pre-sigmoid logit $z \in \mathbb{R}$, such that $p = \sigma(z) = \frac{1}{1 + e^{-z}}$. Let max-softmax confidence be defined as:</w:t>
      </w:r>
    </w:p>
    <w:p>
      <w:pPr>
        <w:spacing w:before="0" w:after="80" w:line="276" w:lineRule="auto"/>
      </w:pPr>
      <w:r>
        <w:rPr>
          <w:color w:val="2D2D2D"/>
        </w:rPr>
        <w:t>$$C(p) = \max(p, 1-p) \in [0.5, 1.0]$$</w:t>
      </w:r>
    </w:p>
    <w:p>
      <w:pPr>
        <w:spacing w:before="0" w:after="80" w:line="276" w:lineRule="auto"/>
      </w:pPr>
      <w:r>
        <w:rPr>
          <w:color w:val="2D2D2D"/>
        </w:rPr>
        <w:t>and let binary Shannon entropy be defined as:</w:t>
      </w:r>
    </w:p>
    <w:p>
      <w:pPr>
        <w:spacing w:before="0" w:after="80" w:line="276" w:lineRule="auto"/>
      </w:pPr>
      <w:r>
        <w:rPr>
          <w:color w:val="2D2D2D"/>
        </w:rPr>
        <w:t>$$H(p) = -p\log p - (1-p)\log(1-p)$$</w:t>
      </w:r>
    </w:p>
    <w:p>
      <w:pPr>
        <w:spacing w:before="0" w:after="80" w:line="276" w:lineRule="auto"/>
      </w:pPr>
      <w:r>
        <w:rPr>
          <w:color w:val="2D2D2D"/>
        </w:rPr>
        <w:t>Then, $H(p)$ is a strictly decreasing, bijective function of confidence $C$ over the open interval $C \in (0.5, 1.0)$, with first derivative:</w:t>
      </w:r>
    </w:p>
    <w:p>
      <w:pPr>
        <w:spacing w:before="0" w:after="80" w:line="276" w:lineRule="auto"/>
      </w:pPr>
      <w:r>
        <w:rPr>
          <w:color w:val="2D2D2D"/>
        </w:rPr>
        <w:t>$$\frac{dH}{dC} = \log\left(\frac{1-C}{C}\right) &lt; 0 \quad \forall C \in (0.5, 1.0)$$</w:t>
      </w:r>
    </w:p>
    <w:p>
      <w:pPr>
        <w:spacing w:before="0" w:after="80" w:line="276" w:lineRule="auto"/>
      </w:pPr>
      <w:r>
        <w:rPr>
          <w:color w:val="2D2D2D"/>
        </w:rPr>
      </w:r>
      <w:r>
        <w:rPr>
          <w:i/>
          <w:color w:val="282828"/>
        </w:rPr>
        <w:t>Proof:</w:t>
      </w:r>
      <w:r>
        <w:rPr>
          <w:color w:val="2D2D2D"/>
        </w:rPr>
        <w:t xml:space="preserve">  </w:t>
      </w:r>
    </w:p>
    <w:p>
      <w:pPr>
        <w:spacing w:before="0" w:after="80" w:line="276" w:lineRule="auto"/>
      </w:pPr>
      <w:r>
        <w:rPr>
          <w:color w:val="2D2D2D"/>
        </w:rPr>
        <w:t>For any $p \in [0, 1]$, confidence is defined as $C = \max(p, 1-p)$. This implies two mutually exclusive cases:</w:t>
      </w:r>
    </w:p>
    <w:p>
      <w:pPr>
        <w:spacing w:before="0" w:after="60" w:line="276" w:lineRule="auto"/>
      </w:pPr>
      <w:r>
        <w:rPr>
          <w:b/>
          <w:color w:val="1E1E1E"/>
        </w:rPr>
        <w:t xml:space="preserve">1. </w:t>
      </w:r>
      <w:r>
        <w:rPr>
          <w:color w:val="2D2D2D"/>
        </w:rPr>
        <w:t>If $p \ge 0.5$, then $C = p$ and $1 - C = 1 - p$.</w:t>
      </w:r>
    </w:p>
    <w:p>
      <w:pPr>
        <w:spacing w:before="0" w:after="60" w:line="276" w:lineRule="auto"/>
      </w:pPr>
      <w:r>
        <w:rPr>
          <w:b/>
          <w:color w:val="1E1E1E"/>
        </w:rPr>
        <w:t xml:space="preserve">2. </w:t>
      </w:r>
      <w:r>
        <w:rPr>
          <w:color w:val="2D2D2D"/>
        </w:rPr>
        <w:t>If $p &lt; 0.5$, then $C = 1 - p$ and $1 - C = p$.</w:t>
      </w:r>
    </w:p>
    <w:p>
      <w:pPr>
        <w:spacing w:before="0" w:after="80" w:line="276" w:lineRule="auto"/>
      </w:pPr>
      <w:r>
        <w:rPr>
          <w:color w:val="2D2D2D"/>
        </w:rPr>
        <w:t>In both cases, we can express the binary entropy directly as a function of confidence $C$:</w:t>
      </w:r>
    </w:p>
    <w:p>
      <w:pPr>
        <w:spacing w:before="0" w:after="80" w:line="276" w:lineRule="auto"/>
      </w:pPr>
      <w:r>
        <w:rPr>
          <w:color w:val="2D2D2D"/>
        </w:rPr>
        <w:t>$$H(C) = -C\log C - (1-C)\log(1-C)$$</w:t>
      </w:r>
    </w:p>
    <w:p>
      <w:pPr>
        <w:spacing w:before="0" w:after="80" w:line="276" w:lineRule="auto"/>
      </w:pPr>
      <w:r>
        <w:rPr>
          <w:color w:val="2D2D2D"/>
        </w:rPr>
        <w:t>Differentiating $H(C)$ with respect to $C$ using the product rule and chain rule:</w:t>
      </w:r>
    </w:p>
    <w:p>
      <w:pPr>
        <w:spacing w:before="0" w:after="80" w:line="276" w:lineRule="auto"/>
      </w:pPr>
      <w:r>
        <w:rPr>
          <w:color w:val="2D2D2D"/>
        </w:rPr>
        <w:t>$$\frac{dH}{dC} = -\left[\frac{d}{dC}(C)\cdot\log C + C\cdot\frac{d}{dC}(\log C)\right] - \left[\frac{d}{dC}(1-C)\cdot\log(1-C) + (1-C)\cdot\frac{d}{dC}(\log(1-C))\right]$$</w:t>
      </w:r>
    </w:p>
    <w:p>
      <w:pPr>
        <w:spacing w:before="0" w:after="80" w:line="276" w:lineRule="auto"/>
      </w:pPr>
      <w:r>
        <w:rPr>
          <w:color w:val="2D2D2D"/>
        </w:rPr>
        <w:t>$$\frac{dH}{dC} = -\left[1\cdot\log C + C\cdot\frac{1}{C}\right] - \left[-1\cdot\log(1-C) + (1-C)\cdot\left(\frac{-1}{1-C}\right)\right]$$</w:t>
      </w:r>
    </w:p>
    <w:p>
      <w:pPr>
        <w:spacing w:before="0" w:after="80" w:line="276" w:lineRule="auto"/>
      </w:pPr>
      <w:r>
        <w:rPr>
          <w:color w:val="2D2D2D"/>
        </w:rPr>
        <w:t>$$\frac{dH}{dC} = -[\log C + 1] - [-\log(1-C) - 1]$$</w:t>
      </w:r>
    </w:p>
    <w:p>
      <w:pPr>
        <w:spacing w:before="0" w:after="80" w:line="276" w:lineRule="auto"/>
      </w:pPr>
      <w:r>
        <w:rPr>
          <w:color w:val="2D2D2D"/>
        </w:rPr>
        <w:t>$$\frac{dH}{dC} = -\log C - 1 + \log(1-C) + 1$$</w:t>
      </w:r>
    </w:p>
    <w:p>
      <w:pPr>
        <w:spacing w:before="0" w:after="80" w:line="276" w:lineRule="auto"/>
      </w:pPr>
      <w:r>
        <w:rPr>
          <w:color w:val="2D2D2D"/>
        </w:rPr>
        <w:t>$$\frac{dH}{dC} = \log(1-C) - \log C = \log\left(\frac{1-C}{C}\right)$$</w:t>
      </w:r>
    </w:p>
    <w:p>
      <w:pPr>
        <w:spacing w:before="0" w:after="80" w:line="276" w:lineRule="auto"/>
      </w:pPr>
      <w:r>
        <w:rPr>
          <w:color w:val="2D2D2D"/>
        </w:rPr>
        <w:t xml:space="preserve">Now consider the domain of confidence $C \in (0.5, 1.0)$.  </w:t>
      </w:r>
    </w:p>
    <w:p>
      <w:pPr>
        <w:spacing w:before="0" w:after="80" w:line="276" w:lineRule="auto"/>
      </w:pPr>
      <w:r>
        <w:rPr>
          <w:color w:val="2D2D2D"/>
        </w:rPr>
        <w:t>Since $C &gt; 0.5$, we have:</w:t>
      </w:r>
    </w:p>
    <w:p>
      <w:pPr>
        <w:spacing w:before="0" w:after="80" w:line="276" w:lineRule="auto"/>
      </w:pPr>
      <w:r>
        <w:rPr>
          <w:color w:val="2D2D2D"/>
        </w:rPr>
        <w:t>$$1 - C &lt; 0.5 &lt; C \implies 1 - C &lt; C$$</w:t>
      </w:r>
    </w:p>
    <w:p>
      <w:pPr>
        <w:spacing w:before="0" w:after="80" w:line="276" w:lineRule="auto"/>
      </w:pPr>
      <w:r>
        <w:rPr>
          <w:color w:val="2D2D2D"/>
        </w:rPr>
        <w:t>Dividing both sides by $C &gt; 0$:</w:t>
      </w:r>
    </w:p>
    <w:p>
      <w:pPr>
        <w:spacing w:before="0" w:after="80" w:line="276" w:lineRule="auto"/>
      </w:pPr>
      <w:r>
        <w:rPr>
          <w:color w:val="2D2D2D"/>
        </w:rPr>
        <w:t>$$\frac{1-C}{C} &lt; 1$$</w:t>
      </w:r>
    </w:p>
    <w:p>
      <w:pPr>
        <w:spacing w:before="0" w:after="80" w:line="276" w:lineRule="auto"/>
      </w:pPr>
      <w:r>
        <w:rPr>
          <w:color w:val="2D2D2D"/>
        </w:rPr>
        <w:t>Taking the natural logarithm of both sides (since $\log x &lt; 0$ for all $x \in (0, 1)$):</w:t>
      </w:r>
    </w:p>
    <w:p>
      <w:pPr>
        <w:spacing w:before="0" w:after="80" w:line="276" w:lineRule="auto"/>
      </w:pPr>
      <w:r>
        <w:rPr>
          <w:color w:val="2D2D2D"/>
        </w:rPr>
        <w:t>$$\log\left(\frac{1-C}{C}\right) &lt; 0$$</w:t>
      </w:r>
    </w:p>
    <w:p>
      <w:pPr>
        <w:spacing w:before="0" w:after="80" w:line="276" w:lineRule="auto"/>
      </w:pPr>
      <w:r>
        <w:rPr>
          <w:color w:val="2D2D2D"/>
        </w:rPr>
        <w:t>Therefore:</w:t>
      </w:r>
    </w:p>
    <w:p>
      <w:pPr>
        <w:spacing w:before="0" w:after="80" w:line="276" w:lineRule="auto"/>
      </w:pPr>
      <w:r>
        <w:rPr>
          <w:color w:val="2D2D2D"/>
        </w:rPr>
        <w:t>$$\frac{dH}{dC} &lt; 0 \quad \forall C \in (0.5, 1.0)$$</w:t>
      </w:r>
    </w:p>
    <w:p>
      <w:pPr>
        <w:spacing w:before="0" w:after="80" w:line="276" w:lineRule="auto"/>
      </w:pPr>
      <w:r>
        <w:rPr>
          <w:color w:val="2D2D2D"/>
        </w:rPr>
        <w:t>This proves that binary Shannon entropy is strictly monotonically decreasing with respect to max-softmax confidence. $\blacksquare$</w:t>
      </w:r>
    </w:p>
    <w:p>
      <w:pPr>
        <w:spacing w:before="0" w:after="80" w:line="276" w:lineRule="auto"/>
      </w:pPr>
      <w:r>
        <w:rPr>
          <w:color w:val="2D2D2D"/>
        </w:rPr>
      </w:r>
      <w:r>
        <w:rPr>
          <w:b/>
          <w:color w:val="1E1E1E"/>
        </w:rPr>
        <w:t>Corollaries and Empirical Implications:</w:t>
      </w:r>
      <w:r>
        <w:rPr>
          <w:color w:val="2D2D2D"/>
        </w:rPr>
      </w:r>
    </w:p>
    <w:p>
      <w:pPr>
        <w:spacing w:before="0" w:after="60" w:line="276" w:lineRule="auto"/>
      </w:pPr>
      <w:r>
        <w:rPr>
          <w:b/>
          <w:color w:val="1E1E1E"/>
        </w:rPr>
        <w:t xml:space="preserve">1. </w:t>
      </w:r>
      <w:r>
        <w:rPr>
          <w:color w:val="2D2D2D"/>
        </w:rPr>
      </w:r>
      <w:r>
        <w:rPr>
          <w:b/>
          <w:color w:val="1E1E1E"/>
        </w:rPr>
        <w:t>Rank Equivalence of Filtering:</w:t>
      </w:r>
      <w:r>
        <w:rPr>
          <w:color w:val="2D2D2D"/>
        </w:rPr>
        <w:t xml:space="preserve"> Any sample admission filter based on binary entropy ($H(x) &lt; \tau_H$) induces a sample partition that is mathematically identical to a filter based on confidence ($C(x) &gt; \tau_C$).</w:t>
      </w:r>
    </w:p>
    <w:p>
      <w:pPr>
        <w:spacing w:before="0" w:after="60" w:line="276" w:lineRule="auto"/>
      </w:pPr>
      <w:r>
        <w:rPr>
          <w:b/>
          <w:color w:val="1E1E1E"/>
        </w:rPr>
        <w:t xml:space="preserve">2. </w:t>
      </w:r>
      <w:r>
        <w:rPr>
          <w:color w:val="2D2D2D"/>
        </w:rPr>
      </w:r>
      <w:r>
        <w:rPr>
          <w:b/>
          <w:color w:val="1E1E1E"/>
        </w:rPr>
        <w:t>Monte Carlo Dropout Variance Equivalence:</w:t>
      </w:r>
      <w:r>
        <w:rPr>
          <w:color w:val="2D2D2D"/>
        </w:rPr>
        <w:t xml:space="preserve"> In a single-logit binary neural network with test-time dropout, stochastic logit variations $\tilde{z}^{(k)} \sim \mathcal{N}(\mu_z, \sigma_z^2)$ propagate through the sigmoid function $\sigma(z)$. The variance of $\sigma(z)$ is maximized where the derivative $\sigma'(z) = \sigma(z)(1-\sigma(z))$ is maximized—which occurs precisely at $z = 0$ ($p = 0.5$, minimum confidence $C = 0.5$). As $z \to \pm\infty$ (confidence $C \to 1.0$), $\sigma'(z) \to 0$ and the predictive variance approaches zero.</w:t>
      </w:r>
    </w:p>
    <w:p>
      <w:pPr>
        <w:spacing w:before="0" w:after="60" w:line="276" w:lineRule="auto"/>
      </w:pPr>
      <w:r>
        <w:rPr>
          <w:b/>
          <w:color w:val="1E1E1E"/>
        </w:rPr>
        <w:t xml:space="preserve">3. </w:t>
      </w:r>
      <w:r>
        <w:rPr>
          <w:color w:val="2D2D2D"/>
        </w:rPr>
        <w:t>Consequently, Monte Carlo predictive variance and deterministic max-softmax confidence are functionally redundant rank metrics for sample filtering in binary histopathology networks.</w:t>
      </w:r>
    </w:p>
    <w:p>
      <w:pPr>
        <w:keepNext/>
        <w:spacing w:before="360" w:after="120"/>
        <w:pBdr>
          <w:bottom w:val="single" w:sz="8" w:space="4" w:color="1B365D"/>
        </w:pBdr>
      </w:pPr>
      <w:r>
        <w:rPr>
          <w:b/>
          <w:color w:val="1B365D"/>
          <w:sz w:val="30"/>
        </w:rPr>
        <w:t>Chapter 6: Complete Pipeline Architecture</w:t>
      </w:r>
    </w:p>
    <w:p>
      <w:pPr>
        <w:keepNext/>
        <w:spacing w:before="200" w:after="60"/>
      </w:pPr>
      <w:r>
        <w:rPr>
          <w:b/>
          <w:color w:val="3C3C3C"/>
          <w:sz w:val="22"/>
        </w:rPr>
        <w:t>6.1 End-to-End System Architecture</w:t>
      </w:r>
    </w:p>
    <w:p>
      <w:pPr>
        <w:spacing w:before="0" w:after="80" w:line="276" w:lineRule="auto"/>
      </w:pPr>
      <w:r>
        <w:rPr>
          <w:color w:val="2D2D2D"/>
        </w:rPr>
        <w:t>The SafeAdapt-TTA system spans three primary architectural tiers: (1) Data Ingestion and Streaming Tiling, (2) Pre-Adaptation Inference and Gating, and (3) Runtime Safeguarding and Parameter Optimization.</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flowchart TD</w:t>
              <w:br/>
              <w:t xml:space="preserve">    subgraph Tier1["Tier 1: Streaming Ingestion &amp; Tiling"]</w:t>
              <w:br/>
              <w:t xml:space="preserve">        WSI["Whole-Slide Image (WSI)"] --&gt; Tile["Tile Extraction (96x96 @ 0.5 um/px)"]</w:t>
              <w:br/>
              <w:t xml:space="preserve">        Tile --&gt; TissueFilter["Otsu Tissue Masking"]</w:t>
              <w:br/>
              <w:t xml:space="preserve">        TissueFilter --&gt; BatchStream["Streaming Target Batches (B = 32)"]</w:t>
              <w:br/>
              <w:t xml:space="preserve">    end</w:t>
              <w:br/>
              <w:br/>
              <w:t xml:space="preserve">    subgraph Tier2["Tier 2: Pre-Adaptation Inference Engine"]</w:t>
              <w:br/>
              <w:t xml:space="preserve">        BatchStream --&gt; ForwardPass["Source-Preserved Forward Pass f_theta(x_t)"]</w:t>
              <w:br/>
              <w:t xml:space="preserve">        ForwardPass --&gt; PredLog["Log Primary Diagnostic Predictions (Live Scanner)"]</w:t>
              <w:br/>
              <w:t xml:space="preserve">        ForwardPass --&gt; GatingUnit["Uncertainty / Confidence Gate w_i = 1[C(x_i) &gt;= 0.90]"]</w:t>
              <w:br/>
              <w:t xml:space="preserve">    end</w:t>
              <w:br/>
              <w:br/>
              <w:t xml:space="preserve">    subgraph Tier3["Tier 3: SafeAdapt Runtime Sentinel"]</w:t>
              <w:br/>
              <w:t xml:space="preserve">        GatingUnit -- "All Patches Rejected (sum w_i == 0)" --&gt; SkipStep["Bypass Step: Zero Backward, Zero Momentum Drift"]</w:t>
              <w:br/>
              <w:t xml:space="preserve">        GatingUnit -- "Candidate Patches Admitted" --&gt; GatedLoss["Compute Gated Entropy Loss L_gated"]</w:t>
              <w:br/>
              <w:t xml:space="preserve">        GatedLoss --&gt; Backprop["Compute Gradients g_t = grad(L_gated)"]</w:t>
              <w:br/>
              <w:t xml:space="preserve">        Backprop --&gt; CheckFinite{"Are Gradients Finite (No NaN/Inf)?"}</w:t>
              <w:br/>
              <w:t xml:space="preserve">        CheckFinite -- "No (Anomaly Detected)" --&gt; Rollback["Atomic State Rollback: Restore theta_{t-1}"]</w:t>
              <w:br/>
              <w:t xml:space="preserve">        CheckFinite -- "Yes (Finite)" --&gt; OptimizerStep["Optimizer Step: Adam / Momentum SGD"]</w:t>
              <w:br/>
              <w:t xml:space="preserve">        OptimizerStep --&gt; ProjectLinf["Hard L_inf Projection: clamp(theta, theta_0 +- 0.05)"]</w:t>
              <w:br/>
              <w:t xml:space="preserve">        ProjectLinf --&gt; BoundaryCheck{"WSI Boundary Transition?"}</w:t>
              <w:br/>
              <w:t xml:space="preserve">        BoundaryCheck -- "Yes" --&gt; WSIReset["Reset BN Parameters to theta_0, Clear Buffers"]</w:t>
              <w:br/>
              <w:t xml:space="preserve">        BoundaryCheck -- "No" --&gt; RetainWeights["Retain theta_{t+1} for Next Batch in Slide"]</w:t>
              <w:br/>
              <w:t xml:space="preserve">    end</w:t>
              <w:br/>
              <w:br/>
              <w:t xml:space="preserve">    SkipStep --&gt; RetainWeights</w:t>
              <w:br/>
              <w:t xml:space="preserve">    Rollback --&gt; RetainWeights</w:t>
            </w:r>
          </w:p>
        </w:tc>
      </w:tr>
    </w:tbl>
    <w:p>
      <w:pPr>
        <w:spacing w:before="0" w:after="80"/>
      </w:pPr>
    </w:p>
    <w:p>
      <w:pPr>
        <w:keepNext/>
        <w:spacing w:before="200" w:after="60"/>
      </w:pPr>
      <w:r>
        <w:rPr>
          <w:b/>
          <w:color w:val="3C3C3C"/>
          <w:sz w:val="22"/>
        </w:rPr>
        <w:t>6.2 Pre-Adaptation Inference vs. Post-Adaptation Timing</w:t>
      </w:r>
    </w:p>
    <w:p>
      <w:pPr>
        <w:spacing w:before="0" w:after="80" w:line="276" w:lineRule="auto"/>
      </w:pPr>
      <w:r>
        <w:rPr>
          <w:color w:val="2D2D2D"/>
        </w:rPr>
        <w:t>Figure 6.1 clarifies the critical timing distinction between realistic pre-adaptation streaming inference and biased post-adaptation evaluation.</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sequenceDiagram</w:t>
              <w:br/>
              <w:t xml:space="preserve">    autonumber</w:t>
              <w:br/>
              <w:t xml:space="preserve">    participant Scanner as Digital Slide Scanner</w:t>
              <w:br/>
              <w:t xml:space="preserve">    participant Model as ResNet-18 (Current State theta_t)</w:t>
              <w:br/>
              <w:t xml:space="preserve">    participant Sentinel as SafeAdapt Controller</w:t>
              <w:br/>
              <w:t xml:space="preserve">    participant Output as Clinical Diagnostic Record</w:t>
              <w:br/>
              <w:br/>
              <w:t xml:space="preserve">    Scanner-&gt;&gt;Model: Stream Incoming Target Batch x_t</w:t>
              <w:br/>
              <w:t xml:space="preserve">    Note over Model: Step 1: Pre-Adaptation Diagnostic Prediction</w:t>
              <w:br/>
              <w:t xml:space="preserve">    Model-&gt;&gt;Output: Emit Predictions y_hat_t = f_{theta_t}(x_t)</w:t>
              <w:br/>
              <w:t xml:space="preserve">    Note over Output: Primary Diagnostic Record Frozen</w:t>
              <w:br/>
              <w:t xml:space="preserve">    </w:t>
              <w:br/>
              <w:t xml:space="preserve">    Note over Sentinel: Step 2: Gating &amp; Selective Loss</w:t>
              <w:br/>
              <w:t xml:space="preserve">    Sentinel-&gt;&gt;Sentinel: Filter Patches w_i = 1[C(x_i) &gt;= 0.90]</w:t>
              <w:br/>
              <w:t xml:space="preserve">    alt Zero Patches Admitted</w:t>
              <w:br/>
              <w:t xml:space="preserve">        Sentinel-&gt;&gt;Model: Skip Step (Zero Drift)</w:t>
              <w:br/>
              <w:t xml:space="preserve">    else Patches Admitted</w:t>
              <w:br/>
              <w:t xml:space="preserve">        Sentinel-&gt;&gt;Model: Compute L_gated &amp; Backpropagate g_t</w:t>
              <w:br/>
              <w:t xml:space="preserve">        alt Gradients Contain NaN/Inf</w:t>
              <w:br/>
              <w:t xml:space="preserve">            Sentinel-&gt;&gt;Model: Execute Atomic Rollback to theta_{t-1}</w:t>
              <w:br/>
              <w:t xml:space="preserve">        else Gradients Finite</w:t>
              <w:br/>
              <w:t xml:space="preserve">            Sentinel-&gt;&gt;Model: Update theta_{t+1} and Clamp ||theta_{t+1} - theta_0||_inf &lt;= 0.05</w:t>
              <w:br/>
              <w:t xml:space="preserve">        end</w:t>
              <w:br/>
              <w:t xml:space="preserve">    end</w:t>
              <w:br/>
              <w:t xml:space="preserve">    </w:t>
              <w:br/>
              <w:t xml:space="preserve">    opt WSI Boundary Reached</w:t>
              <w:br/>
              <w:t xml:space="preserve">        Sentinel-&gt;&gt;Model: Reset theta_{t+1} &lt;- theta_0 (Inter-Patient Isolation)</w:t>
              <w:br/>
              <w:t xml:space="preserve">    end</w:t>
            </w:r>
          </w:p>
        </w:tc>
      </w:tr>
    </w:tbl>
    <w:p>
      <w:pPr>
        <w:spacing w:before="0" w:after="80"/>
      </w:pPr>
    </w:p>
    <w:p>
      <w:pPr>
        <w:keepNext/>
        <w:spacing w:before="200" w:after="60"/>
      </w:pPr>
      <w:r>
        <w:rPr>
          <w:b/>
          <w:color w:val="3C3C3C"/>
          <w:sz w:val="22"/>
        </w:rPr>
        <w:t>6.3 State Machine for Error Handling and Rollback</w:t>
      </w:r>
    </w:p>
    <w:p>
      <w:pPr>
        <w:spacing w:before="0" w:after="80" w:line="276" w:lineRule="auto"/>
      </w:pPr>
      <w:r>
        <w:rPr>
          <w:color w:val="2D2D2D"/>
        </w:rPr>
        <w:t>Figure 6.2 details the finite state machine governing runtime stability and fault recovery in `src/v2/safeadapt/controller.py`.</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stateDiagram-v2</w:t>
              <w:br/>
              <w:t xml:space="preserve">    [*] --&gt; Idle: Initialize Controller (Save Source Snapshot theta_0)</w:t>
              <w:br/>
              <w:t xml:space="preserve">    Idle --&gt; IngestBatch: Receive Streaming Batch x_t</w:t>
              <w:br/>
              <w:t xml:space="preserve">    IngestBatch --&gt; PreInference: Evaluate f_{theta_t}(x_t)</w:t>
              <w:br/>
              <w:t xml:space="preserve">    PreInference --&gt; RecordPredictions: Write y_hat_t to Primary Log</w:t>
              <w:br/>
              <w:t xml:space="preserve">    RecordPredictions --&gt; UncertaintyGating: Evaluate Gating Mask w_i</w:t>
              <w:br/>
              <w:t xml:space="preserve">    </w:t>
              <w:br/>
              <w:t xml:space="preserve">    UncertaintyGating --&gt; Idle: sum(w_i) == 0 (Skip Step, Zero Drift)</w:t>
              <w:br/>
              <w:t xml:space="preserve">    UncertaintyGating --&gt; ComputeLoss: sum(w_i) &gt;= 1</w:t>
              <w:br/>
              <w:t xml:space="preserve">    </w:t>
              <w:br/>
              <w:t xml:space="preserve">    ComputeLoss --&gt; BackwardGrad: Backward Pass</w:t>
              <w:br/>
              <w:t xml:space="preserve">    BackwardGrad --&gt; AuditGradients: Check NaN / Inf</w:t>
              <w:br/>
              <w:t xml:space="preserve">    </w:t>
              <w:br/>
              <w:t xml:space="preserve">    AuditGradients --&gt; RollbackState: Non-Finite Detected</w:t>
              <w:br/>
              <w:t xml:space="preserve">    RollbackState --&gt; LogTelemetry: Record NON_FINITE_EVENT</w:t>
              <w:br/>
              <w:t xml:space="preserve">    LogTelemetry --&gt; Idle: Restore Snapshot theta_{t-1}</w:t>
              <w:br/>
              <w:t xml:space="preserve">    </w:t>
              <w:br/>
              <w:t xml:space="preserve">    AuditGradients --&gt; ApplyStep: Gradients Finite</w:t>
              <w:br/>
              <w:t xml:space="preserve">    ApplyStep --&gt; ClampLinf: Project ||theta - theta_0||_inf &lt;= 0.05</w:t>
              <w:br/>
              <w:t xml:space="preserve">    ClampLinf --&gt; EvaluateMonitor: Sliding Window Collapse Audit</w:t>
              <w:br/>
              <w:t xml:space="preserve">    </w:t>
              <w:br/>
              <w:t xml:space="preserve">    EvaluateMonitor --&gt; TriggerFallback: Collapse Condition Met (3 consecutive alarms)</w:t>
              <w:br/>
              <w:t xml:space="preserve">    TriggerFallback --&gt; FrozenMode: Enter Fallback (Permanent theta_0 for WSI)</w:t>
              <w:br/>
              <w:t xml:space="preserve">    </w:t>
              <w:br/>
              <w:t xml:space="preserve">    EvaluateMonitor --&gt; CheckWSIBoundary: Collapse Metric Nominal</w:t>
              <w:br/>
              <w:t xml:space="preserve">    CheckWSIBoundary --&gt; ResetSlideState: Slide Transition Detected</w:t>
              <w:br/>
              <w:t xml:space="preserve">    ResetSlideState --&gt; Idle: Reset theta &lt;- theta_0, Clear Moments</w:t>
              <w:br/>
              <w:t xml:space="preserve">    CheckWSIBoundary --&gt; Idle: Retain theta_{t+1} for Next Batch</w:t>
            </w:r>
          </w:p>
        </w:tc>
      </w:tr>
    </w:tbl>
    <w:p>
      <w:pPr>
        <w:spacing w:before="0" w:after="80"/>
      </w:pPr>
    </w:p>
    <w:p>
      <w:pPr>
        <w:keepNext/>
        <w:spacing w:before="360" w:after="120"/>
        <w:pBdr>
          <w:bottom w:val="single" w:sz="8" w:space="4" w:color="1B365D"/>
        </w:pBdr>
      </w:pPr>
      <w:r>
        <w:rPr>
          <w:b/>
          <w:color w:val="1B365D"/>
          <w:sz w:val="30"/>
        </w:rPr>
        <w:t>Chapter 7: Models and Deep Learning Techniques</w:t>
      </w:r>
    </w:p>
    <w:p>
      <w:pPr>
        <w:keepNext/>
        <w:spacing w:before="200" w:after="60"/>
      </w:pPr>
      <w:r>
        <w:rPr>
          <w:b/>
          <w:color w:val="3C3C3C"/>
          <w:sz w:val="22"/>
        </w:rPr>
        <w:t>7.1 Detailed Model Inventory</w:t>
      </w:r>
    </w:p>
    <w:p>
      <w:pPr>
        <w:spacing w:before="0" w:after="80" w:line="276" w:lineRule="auto"/>
      </w:pPr>
      <w:r>
        <w:rPr>
          <w:color w:val="2D2D2D"/>
        </w:rPr>
        <w:t>Table 7.1 inventories every machine learning model, architectural module, and deep learning technique implemented or evaluated in the project.</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7.1: Inventory of deep learning models, parameterizations, and mathematical techniques.</w:t>
              <w:br/>
              <w:t>========================================================================================================================</w:t>
              <w:br/>
              <w:t>Model / Technique Name       Architecture &amp; Backbone   Parameter Scope     Loss Function / Math      Implementation Role</w:t>
              <w:br/>
              <w:t>------------------------------------------------------------------------------------------------------------------------</w:t>
              <w:br/>
              <w:t>ResNet-18 (Canonical Source) 18-layer Deep ResNet      11.18M Total        Binary Cross-Entropy      Base feature extractor &amp;</w:t>
              <w:br/>
              <w:t xml:space="preserve">                             (He et al., CVPR 2016)    (11,176,512 params) with Logits (BCE)         canonical diagnostic head</w:t>
              <w:br/>
              <w:t>Batch Normalization Affine   20 BatchNorm Layers       19,584 Parameters   Shannon Entropy           Adapted parameter subset;</w:t>
              <w:br/>
              <w:t>Parameters (gamma, beta)     (scale g, shift b)        (0.17% of total)    L_ent = -sum p*log(p)     running stats frozen</w:t>
              <w:br/>
              <w:t>Monte Carlo Dropout          ResNet-18 + Test Dropout  11.18M Parameters   Predictive Variance over  Epistemic uncertainty</w:t>
              <w:br/>
              <w:t xml:space="preserve">                             (p = 0.2 before FC)                           K = 20 stochastic passes  filtering benchmark</w:t>
              <w:br/>
              <w:t>Dirichlet Evidential Network ResNet-18 + Exponential   11.18M Parameters   Dirichlet Expected Loss   Multi-class vacuity</w:t>
              <w:br/>
              <w:t>(NCT-CRC-HE Probe)           Activation (Sensoy 2018)                      + KL Divergence Penalty   decoupling probe</w:t>
              <w:br/>
              <w:t>Faster R-CNN Detection       ResNet-50-FPN Backbone    41.5M Parameters    Smooth L1 + Objectness    Multi-scanner mitotic</w:t>
              <w:br/>
              <w:t>(MIDOG 2021 Probe)           (Ren et al., 2015)        (RoI BN adapted)    BCE Classification        detection probe</w:t>
              <w:br/>
              <w:t>========================================================================================================================</w:t>
            </w:r>
          </w:p>
        </w:tc>
      </w:tr>
    </w:tbl>
    <w:p>
      <w:pPr>
        <w:spacing w:before="0" w:after="80"/>
      </w:pPr>
    </w:p>
    <w:p>
      <w:pPr>
        <w:keepNext/>
        <w:spacing w:before="200" w:after="60"/>
      </w:pPr>
      <w:r>
        <w:rPr>
          <w:b/>
          <w:color w:val="3C3C3C"/>
          <w:sz w:val="22"/>
        </w:rPr>
        <w:t>7.2 Detailed Layer-by-Layer ResNet-18 Parameterization</w:t>
      </w:r>
    </w:p>
    <w:p>
      <w:pPr>
        <w:spacing w:before="0" w:after="80" w:line="276" w:lineRule="auto"/>
      </w:pPr>
      <w:r>
        <w:rPr>
          <w:color w:val="2D2D2D"/>
        </w:rPr>
        <w:t>The base convolutional network is an 18-layer Residual Network (ResNet-18; He et al., 2016). Table 7.2 details the dimensional flow and Batch Normalization parameter locations.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7.2: Layer-by-layer architectural breakdown of ResNet-18 feature extractor.</w:t>
              <w:br/>
              <w:t>========================================================================================================================</w:t>
              <w:br/>
              <w:t>Stage / Layer Name     Input Dimensions    Kernel / Stride      Output Dimensions   BN Affine Parameters (gamma, beta)</w:t>
              <w:br/>
              <w:t>------------------------------------------------------------------------------------------------------------------------</w:t>
              <w:br/>
              <w:t>Input Patch            96 x 96 x 3         —                    96 x 96 x 3         —</w:t>
              <w:br/>
              <w:t>Conv1 + BN1            96 x 96 x 3         7x7 conv, stride 2   48 x 48 x 64        64 gamma + 64 beta = 128</w:t>
              <w:br/>
              <w:t>MaxPool                48 x 48 x 64        3x3 maxpool, str 2   24 x 24 x 64        —</w:t>
              <w:br/>
              <w:t>Layer1 (BasicBlock 1)  24 x 24 x 64        Two 3x3 convs, 64-ch 24 x 24 x 64        (64*2) + (64*2) = 256</w:t>
              <w:br/>
              <w:t>Layer1 (BasicBlock 2)  24 x 24 x 64        Two 3x3 convs, 64-ch 24 x 24 x 64        (64*2) + (64*2) = 256</w:t>
              <w:br/>
              <w:t>Layer2 (BasicBlock 1)  24 x 24 x 64        Two 3x3 convs, 128-ch 12 x 12 x 128      (128*2) + (128*2) + downsample(256) = 768</w:t>
              <w:br/>
              <w:t>Layer2 (BasicBlock 2)  12 x 12 x 128       Two 3x3 convs, 128-ch 12 x 12 x 128      (128*2) + (128*2) = 512</w:t>
              <w:br/>
              <w:t>Layer3 (BasicBlock 1)  12 x 12 x 128       Two 3x3 convs, 256-ch 6 x 6 x 256        (256*2) + (256*2) + downsample(512) = 1,536</w:t>
              <w:br/>
              <w:t>Layer3 (BasicBlock 2)  6 x 6 x 256         Two 3x3 convs, 256-ch 6 x 6 x 256        (256*2) + (256*2) = 1,024</w:t>
              <w:br/>
              <w:t>Layer4 (BasicBlock 1)  6 x 6 x 256         Two 3x3 convs, 512-ch 3 x 3 x 512        (512*2) + (512*2) + downsample(1024) = 3,072</w:t>
              <w:br/>
              <w:t>Layer4 (BasicBlock 2)  3 x 3 x 512         Two 3x3 convs, 512-ch 3 x 3 x 512        (512*2) + (512*2) = 2,048</w:t>
              <w:br/>
              <w:t>AdaptiveAvgPool        3 x 3 x 512         Global avg pooling   1 x 1 x 512         —</w:t>
              <w:br/>
              <w:t>Linear Classifier Head 512                 Single linear unit   1 (single logit z)  512 weights + 1 bias (FROZEN)</w:t>
              <w:br/>
              <w:t>========================================================================================================================</w:t>
              <w:br/>
              <w:t>Total Adaptable BN Parameters: sum(gamma) = 9,792; sum(beta) = 9,792; Total = 19,584 parameters.</w:t>
            </w:r>
          </w:p>
        </w:tc>
      </w:tr>
    </w:tbl>
    <w:p>
      <w:pPr>
        <w:spacing w:before="0" w:after="80"/>
      </w:pPr>
    </w:p>
    <w:p>
      <w:pPr>
        <w:keepNext/>
        <w:spacing w:before="200" w:after="60"/>
      </w:pPr>
      <w:r>
        <w:rPr>
          <w:b/>
          <w:color w:val="3C3C3C"/>
          <w:sz w:val="22"/>
        </w:rPr>
        <w:t>7.3 Why Restrict Adaptation to Batch Normalization Affine Parameters?</w:t>
      </w:r>
    </w:p>
    <w:p>
      <w:pPr>
        <w:spacing w:before="0" w:after="60" w:line="276" w:lineRule="auto"/>
      </w:pPr>
      <w:r>
        <w:rPr>
          <w:b/>
          <w:color w:val="1E1E1E"/>
        </w:rPr>
        <w:t xml:space="preserve">1. </w:t>
      </w:r>
      <w:r>
        <w:rPr>
          <w:color w:val="2D2D2D"/>
        </w:rPr>
      </w:r>
      <w:r>
        <w:rPr>
          <w:b/>
          <w:color w:val="1E1E1E"/>
        </w:rPr>
        <w:t>Representational Efficiency:</w:t>
      </w:r>
      <w:r>
        <w:rPr>
          <w:color w:val="2D2D2D"/>
        </w:rPr>
        <w:t xml:space="preserve"> Updating 19,584 parameters out of 11.18 million ($0.17\%$) substantially reduces the degrees of freedom, limiting the model's capacity to overfit or undergo catastrophic forgetting of source features.</w:t>
      </w:r>
    </w:p>
    <w:p>
      <w:pPr>
        <w:spacing w:before="0" w:after="60" w:line="276" w:lineRule="auto"/>
      </w:pPr>
      <w:r>
        <w:rPr>
          <w:b/>
          <w:color w:val="1E1E1E"/>
        </w:rPr>
        <w:t xml:space="preserve">2. </w:t>
      </w:r>
      <w:r>
        <w:rPr>
          <w:color w:val="2D2D2D"/>
        </w:rPr>
      </w:r>
      <w:r>
        <w:rPr>
          <w:b/>
          <w:color w:val="1E1E1E"/>
        </w:rPr>
        <w:t>Channel-Wise Feature Rescaling:</w:t>
      </w:r>
      <w:r>
        <w:rPr>
          <w:color w:val="2D2D2D"/>
        </w:rPr>
        <w:t xml:space="preserve"> In deep convolutional networks, cross-hospital stain shifts alter the mean intensity and contrast of specific color channels. Modulating the scale $\gamma_c$ and bias $\beta_c$ of intermediate feature maps operates as an adaptive channel-wise color and contrast normalization.</w:t>
      </w:r>
    </w:p>
    <w:p>
      <w:pPr>
        <w:spacing w:before="0" w:after="60" w:line="276" w:lineRule="auto"/>
      </w:pPr>
      <w:r>
        <w:rPr>
          <w:b/>
          <w:color w:val="1E1E1E"/>
        </w:rPr>
        <w:t xml:space="preserve">3. </w:t>
      </w:r>
      <w:r>
        <w:rPr>
          <w:color w:val="2D2D2D"/>
        </w:rPr>
      </w:r>
      <w:r>
        <w:rPr>
          <w:b/>
          <w:color w:val="1E1E1E"/>
        </w:rPr>
        <w:t>Preservation of Spatial Filters:</w:t>
      </w:r>
      <w:r>
        <w:rPr>
          <w:color w:val="2D2D2D"/>
        </w:rPr>
        <w:t xml:space="preserve"> All $3 \times 3$ convolutional kernels remain frozen, preserving low-level edge detectors and high-level morphological feature representations learned on the source dataset.</w:t>
      </w:r>
    </w:p>
    <w:p>
      <w:pPr>
        <w:keepNext/>
        <w:spacing w:before="360" w:after="120"/>
        <w:pBdr>
          <w:bottom w:val="single" w:sz="8" w:space="4" w:color="1B365D"/>
        </w:pBdr>
      </w:pPr>
      <w:r>
        <w:rPr>
          <w:b/>
          <w:color w:val="1B365D"/>
          <w:sz w:val="30"/>
        </w:rPr>
        <w:t>Chapter 8: Implementation Details</w:t>
      </w:r>
    </w:p>
    <w:p>
      <w:pPr>
        <w:keepNext/>
        <w:spacing w:before="200" w:after="60"/>
      </w:pPr>
      <w:r>
        <w:rPr>
          <w:b/>
          <w:color w:val="3C3C3C"/>
          <w:sz w:val="22"/>
        </w:rPr>
        <w:t>8.1 Project Directory Structure</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UTTA_MED_V1_FINAL/</w:t>
              <w:br/>
              <w:t>├── checkpoints/</w:t>
              <w:br/>
              <w:t>│   ├── camelyon17_resnet18_source_s42_BEST.pt   (Canonical Source Checkpoint, SHA-256: f0b85ec1...)</w:t>
              <w:br/>
              <w:t>│   └── source_seeds/                            (Checkpoints for Seeds 7, 99, 123, 2024)</w:t>
              <w:br/>
              <w:t>├── configs/</w:t>
              <w:br/>
              <w:t>│   └── v2/</w:t>
              <w:br/>
              <w:t>│       └── safeadapt_e2_frozen.yaml             (Authoritative target execution config)</w:t>
              <w:br/>
              <w:t>├── data/</w:t>
              <w:br/>
              <w:t>│   ├── camelyon17/                              (Camelyon17-WILDS patch data &amp; split metadata)</w:t>
              <w:br/>
              <w:t>│   ├── nct_crc/                                 (NCT-CRC-HE 100K / 7K colorectal dataset)</w:t>
              <w:br/>
              <w:t>│   └── midog/                                   (MIDOG 2021 multi-scanner mitosis tiles)</w:t>
              <w:br/>
              <w:t>├── docs/</w:t>
              <w:br/>
              <w:t>│   └── final/                                   (Authoritative reports, audits, and manuscripts)</w:t>
              <w:br/>
              <w:t>│       ├── RESEARCH_AND_DEVELOPMENT_MANUAL.md   (This manual)</w:t>
              <w:br/>
              <w:t>│       ├── POST_VERIFICATION_IMPLEMENTATION_REPORT.md</w:t>
              <w:br/>
              <w:t>│       ├── UTTA_MED_FINAL_RESULTS.md</w:t>
              <w:br/>
              <w:t>│       ├── UTTA_MED_CLAIMS_AUDIT.md</w:t>
              <w:br/>
              <w:t>│       └── UTTA_MED_MANUSCRIPT_FINAL.md</w:t>
              <w:br/>
              <w:t>├── paper/</w:t>
              <w:br/>
              <w:t>│   ├── ieee/                                    (LaTeX source, cover letter, IEEE response)</w:t>
              <w:br/>
              <w:t>│   └── figures/                                 (Publication figures and ROC plots)</w:t>
              <w:br/>
              <w:t>├── results/</w:t>
              <w:br/>
              <w:t>│   ├── tables/</w:t>
              <w:br/>
              <w:t>│   │   ├── headline_5seed.json                  (Authoritative 5-seed metrics)</w:t>
              <w:br/>
              <w:t>│   │   ├── table_main_results_final.csv         (v1 Consolidated benchmark table)</w:t>
              <w:br/>
              <w:t>│   │   └── table_paired_statistics_final.csv    (Holm-Bonferroni paired hypothesis tests)</w:t>
              <w:br/>
              <w:t>│   └── v2/</w:t>
              <w:br/>
              <w:t>│       ├── stage_d2/                            (Stage D2 gating benchmark results)</w:t>
              <w:br/>
              <w:t>│       ├── stage_e1/                            (Stage E1 streaming development results)</w:t>
              <w:br/>
              <w:t>│       └── stage_e2/                            (Stage E2 frozen external target results)</w:t>
              <w:br/>
              <w:t>├── scripts/</w:t>
              <w:br/>
              <w:t>│   ├── generate_all_final_tables.py             (Reproduces all 8 authoritative manuscript tables)</w:t>
              <w:br/>
              <w:t>│   ├── verify_manuscript_tables.py              (54/54 automated bit-exact artifact audit)</w:t>
              <w:br/>
              <w:t>│   ├── generate_report_docx.py                  (Builds post-verification report Word document)</w:t>
              <w:br/>
              <w:t>│   ├── generate_urop_docx.py                    (Builds UROP research monograph Word document)</w:t>
              <w:br/>
              <w:t>│   └── v2/</w:t>
              <w:br/>
              <w:t>│       ├── evaluate_stage_d2.py                 (Runs Stage D2 gating ablation)</w:t>
              <w:br/>
              <w:t>│       ├── evaluate_stage_e1.py                 (Runs Stage E1 streaming development)</w:t>
              <w:br/>
              <w:t>│       └── evaluate_stage_e2.py                 (Runs Stage E2 external target evaluation)</w:t>
              <w:br/>
              <w:t>├── src/</w:t>
              <w:br/>
              <w:t>│   └── v2/</w:t>
              <w:br/>
              <w:t>│       ├── gating/</w:t>
              <w:br/>
              <w:t>│       │   ├── adapter.py                       (Gating adapters for confidence, MC, hybrid)</w:t>
              <w:br/>
              <w:t>│       │   └── policies.py                      (Mathematical gating functions)</w:t>
              <w:br/>
              <w:t>│       └── safeadapt/</w:t>
              <w:br/>
              <w:t>│           ├── adapter.py                       (SafeAdapt model wrapper &amp; empty-gate bypass)</w:t>
              <w:br/>
              <w:t>│           ├── config.py                        (SafeAdaptConfig dataclass &amp; YAML loader)</w:t>
              <w:br/>
              <w:t>│           ├── controller.py                    (SafeAdaptController, checks, rollback, resets)</w:t>
              <w:br/>
              <w:t>│           ├── monitor.py                       (CollapseMonitor sliding-window tracker)</w:t>
              <w:br/>
              <w:t>│           └── telemetry.py                     (TelemetryLogger per-batch event logging)</w:t>
              <w:br/>
              <w:t>└── tests/</w:t>
              <w:br/>
              <w:t xml:space="preserve">    ├── test_gating_v2.py                        (Unit tests for gating policies)</w:t>
              <w:br/>
              <w:t xml:space="preserve">    ├── test_no_leakage.py                       (Verification of zero label leakage)</w:t>
              <w:br/>
              <w:t xml:space="preserve">    └── test_safeadapt_v2.py                     (Regression tests for G-03, G-04, rollback)</w:t>
            </w:r>
          </w:p>
        </w:tc>
      </w:tr>
    </w:tbl>
    <w:p>
      <w:pPr>
        <w:spacing w:before="0" w:after="80"/>
      </w:pPr>
    </w:p>
    <w:p>
      <w:pPr>
        <w:keepNext/>
        <w:spacing w:before="200" w:after="60"/>
      </w:pPr>
      <w:r>
        <w:rPr>
          <w:b/>
          <w:color w:val="3C3C3C"/>
          <w:sz w:val="22"/>
        </w:rPr>
        <w:t>8.2 Role of Core Source Code Modules</w:t>
      </w:r>
    </w:p>
    <w:p>
      <w:pPr>
        <w:spacing w:before="0" w:after="60" w:line="276" w:lineRule="auto"/>
      </w:pPr>
      <w:r>
        <w:rPr>
          <w:b/>
          <w:color w:val="1E1E1E"/>
        </w:rPr>
        <w:t xml:space="preserve">1. </w:t>
      </w:r>
      <w:r>
        <w:rPr>
          <w:color w:val="2D2D2D"/>
        </w:rPr>
      </w:r>
      <w:r>
        <w:rPr>
          <w:b/>
          <w:color w:val="1E1E1E"/>
        </w:rPr>
        <w:t>`src/v2/safeadapt/controller.py` (`SafeAdaptController`):</w:t>
      </w:r>
      <w:r>
        <w:rPr>
          <w:color w:val="2D2D2D"/>
        </w:rPr>
      </w:r>
    </w:p>
    <w:p>
      <w:pPr>
        <w:spacing w:before="0" w:after="60" w:line="276" w:lineRule="auto"/>
      </w:pPr>
      <w:r>
        <w:rPr>
          <w:b/>
          <w:color w:val="1E1E1E"/>
        </w:rPr>
        <w:t xml:space="preserve">• </w:t>
      </w:r>
      <w:r>
        <w:rPr>
          <w:color w:val="2D2D2D"/>
        </w:rPr>
        <w:t>The central orchestrator of the SafeAdapt runtime.</w:t>
      </w:r>
    </w:p>
    <w:p>
      <w:pPr>
        <w:spacing w:before="0" w:after="60" w:line="276" w:lineRule="auto"/>
      </w:pPr>
      <w:r>
        <w:rPr>
          <w:b/>
          <w:color w:val="1E1E1E"/>
        </w:rPr>
        <w:t xml:space="preserve">• </w:t>
      </w:r>
      <w:r>
        <w:rPr>
          <w:color w:val="2D2D2D"/>
        </w:rPr>
        <w:t>Manages host-memory snapshots of source baseline parameters $\theta_0$ and step-wise parameters $\theta_{t-1}$.</w:t>
      </w:r>
    </w:p>
    <w:p>
      <w:pPr>
        <w:spacing w:before="0" w:after="60" w:line="276" w:lineRule="auto"/>
      </w:pPr>
      <w:r>
        <w:rPr>
          <w:b/>
          <w:color w:val="1E1E1E"/>
        </w:rPr>
        <w:t xml:space="preserve">• </w:t>
      </w:r>
      <w:r>
        <w:rPr>
          <w:color w:val="2D2D2D"/>
        </w:rPr>
        <w:t>Executes `step()`: checks loss, intercepts non-finite gradients, executes atomic rollbacks, clamps parameters within $[ \theta_0 - \epsilon, \theta_0 + \epsilon ]$, and performs deep bit-for-bit source immutability audits (`verify_source_immutability()`).</w:t>
      </w:r>
    </w:p>
    <w:p>
      <w:pPr>
        <w:spacing w:before="0" w:after="60" w:line="276" w:lineRule="auto"/>
      </w:pPr>
      <w:r>
        <w:rPr>
          <w:b/>
          <w:color w:val="1E1E1E"/>
        </w:rPr>
        <w:t xml:space="preserve">2. </w:t>
      </w:r>
      <w:r>
        <w:rPr>
          <w:color w:val="2D2D2D"/>
        </w:rPr>
      </w:r>
      <w:r>
        <w:rPr>
          <w:b/>
          <w:color w:val="1E1E1E"/>
        </w:rPr>
        <w:t>`src/v2/safeadapt/adapter.py` (`SafeAdapt`):</w:t>
      </w:r>
      <w:r>
        <w:rPr>
          <w:color w:val="2D2D2D"/>
        </w:rPr>
      </w:r>
    </w:p>
    <w:p>
      <w:pPr>
        <w:spacing w:before="0" w:after="60" w:line="276" w:lineRule="auto"/>
      </w:pPr>
      <w:r>
        <w:rPr>
          <w:b/>
          <w:color w:val="1E1E1E"/>
        </w:rPr>
        <w:t xml:space="preserve">• </w:t>
      </w:r>
      <w:r>
        <w:rPr>
          <w:color w:val="2D2D2D"/>
        </w:rPr>
        <w:t>Wraps the base ResNet-18 model.</w:t>
      </w:r>
    </w:p>
    <w:p>
      <w:pPr>
        <w:spacing w:before="0" w:after="60" w:line="276" w:lineRule="auto"/>
      </w:pPr>
      <w:r>
        <w:rPr>
          <w:b/>
          <w:color w:val="1E1E1E"/>
        </w:rPr>
        <w:t xml:space="preserve">• </w:t>
      </w:r>
      <w:r>
        <w:rPr>
          <w:color w:val="2D2D2D"/>
        </w:rPr>
        <w:t>Restricts parameter gradients to `BatchNorm2d.weight` and `BatchNorm2d.bias`.</w:t>
      </w:r>
    </w:p>
    <w:p>
      <w:pPr>
        <w:spacing w:before="0" w:after="60" w:line="276" w:lineRule="auto"/>
      </w:pPr>
      <w:r>
        <w:rPr>
          <w:b/>
          <w:color w:val="1E1E1E"/>
        </w:rPr>
        <w:t xml:space="preserve">• </w:t>
      </w:r>
      <w:r>
        <w:rPr>
          <w:color w:val="2D2D2D"/>
        </w:rPr>
        <w:t>Freezes Batch Normalization running statistics (`track_running_stats = False` during adaptation steps).</w:t>
      </w:r>
    </w:p>
    <w:p>
      <w:pPr>
        <w:spacing w:before="0" w:after="60" w:line="276" w:lineRule="auto"/>
      </w:pPr>
      <w:r>
        <w:rPr>
          <w:b/>
          <w:color w:val="1E1E1E"/>
        </w:rPr>
        <w:t xml:space="preserve">• </w:t>
      </w:r>
      <w:r>
        <w:rPr>
          <w:color w:val="2D2D2D"/>
        </w:rPr>
        <w:t>Implements the empty-gate bypass: returns `None` if zero patches pass the uncertainty gate, preventing zero-loss optimizer steps and Adam momentum drift.</w:t>
      </w:r>
    </w:p>
    <w:p>
      <w:pPr>
        <w:spacing w:before="0" w:after="60" w:line="276" w:lineRule="auto"/>
      </w:pPr>
      <w:r>
        <w:rPr>
          <w:b/>
          <w:color w:val="1E1E1E"/>
        </w:rPr>
        <w:t xml:space="preserve">3. </w:t>
      </w:r>
      <w:r>
        <w:rPr>
          <w:color w:val="2D2D2D"/>
        </w:rPr>
      </w:r>
      <w:r>
        <w:rPr>
          <w:b/>
          <w:color w:val="1E1E1E"/>
        </w:rPr>
        <w:t>`src/v2/safeadapt/monitor.py` (`CollapseMonitor`):</w:t>
      </w:r>
      <w:r>
        <w:rPr>
          <w:color w:val="2D2D2D"/>
        </w:rPr>
      </w:r>
    </w:p>
    <w:p>
      <w:pPr>
        <w:spacing w:before="0" w:after="60" w:line="276" w:lineRule="auto"/>
      </w:pPr>
      <w:r>
        <w:rPr>
          <w:b/>
          <w:color w:val="1E1E1E"/>
        </w:rPr>
        <w:t xml:space="preserve">• </w:t>
      </w:r>
      <w:r>
        <w:rPr>
          <w:color w:val="2D2D2D"/>
        </w:rPr>
        <w:t>Evaluates a sliding rolling window of recent batch predictions (default window size $W = 10$ batches).</w:t>
      </w:r>
    </w:p>
    <w:p>
      <w:pPr>
        <w:spacing w:before="0" w:after="60" w:line="276" w:lineRule="auto"/>
      </w:pPr>
      <w:r>
        <w:rPr>
          <w:b/>
          <w:color w:val="1E1E1E"/>
        </w:rPr>
        <w:t xml:space="preserve">• </w:t>
      </w:r>
      <w:r>
        <w:rPr>
          <w:color w:val="2D2D2D"/>
        </w:rPr>
        <w:t>Monitors Mean Softmax Probability (MSP), prediction entropy, and predicted class balance.</w:t>
      </w:r>
    </w:p>
    <w:p>
      <w:pPr>
        <w:spacing w:before="0" w:after="60" w:line="276" w:lineRule="auto"/>
      </w:pPr>
      <w:r>
        <w:rPr>
          <w:b/>
          <w:color w:val="1E1E1E"/>
        </w:rPr>
        <w:t xml:space="preserve">• </w:t>
      </w:r>
      <w:r>
        <w:rPr>
          <w:color w:val="2D2D2D"/>
        </w:rPr>
        <w:t>Triggers collapse warnings if entropy plummets below threshold or if the model predicts 100% single-class stroma.</w:t>
      </w:r>
    </w:p>
    <w:p>
      <w:pPr>
        <w:spacing w:before="0" w:after="60" w:line="276" w:lineRule="auto"/>
      </w:pPr>
      <w:r>
        <w:rPr>
          <w:b/>
          <w:color w:val="1E1E1E"/>
        </w:rPr>
        <w:t xml:space="preserve">4. </w:t>
      </w:r>
      <w:r>
        <w:rPr>
          <w:color w:val="2D2D2D"/>
        </w:rPr>
      </w:r>
      <w:r>
        <w:rPr>
          <w:b/>
          <w:color w:val="1E1E1E"/>
        </w:rPr>
        <w:t>`src/v2/safeadapt/telemetry.py` (`TelemetryLogger`):</w:t>
      </w:r>
      <w:r>
        <w:rPr>
          <w:color w:val="2D2D2D"/>
        </w:rPr>
      </w:r>
    </w:p>
    <w:p>
      <w:pPr>
        <w:spacing w:before="0" w:after="60" w:line="276" w:lineRule="auto"/>
      </w:pPr>
      <w:r>
        <w:rPr>
          <w:b/>
          <w:color w:val="1E1E1E"/>
        </w:rPr>
        <w:t xml:space="preserve">• </w:t>
      </w:r>
      <w:r>
        <w:rPr>
          <w:color w:val="2D2D2D"/>
        </w:rPr>
        <w:t>Logs bit-exact telemetry for every streaming batch: batch index, patch admission count, loss value, parameter displacement $L_\infty$, clamp events, and rollback events.</w:t>
      </w:r>
    </w:p>
    <w:p>
      <w:pPr>
        <w:spacing w:before="0" w:after="60" w:line="276" w:lineRule="auto"/>
      </w:pPr>
      <w:r>
        <w:rPr>
          <w:b/>
          <w:color w:val="1E1E1E"/>
        </w:rPr>
        <w:t xml:space="preserve">5. </w:t>
      </w:r>
      <w:r>
        <w:rPr>
          <w:color w:val="2D2D2D"/>
        </w:rPr>
      </w:r>
      <w:r>
        <w:rPr>
          <w:b/>
          <w:color w:val="1E1E1E"/>
        </w:rPr>
        <w:t>`src/v2/gating/policies.py`:</w:t>
      </w:r>
      <w:r>
        <w:rPr>
          <w:color w:val="2D2D2D"/>
        </w:rPr>
      </w:r>
    </w:p>
    <w:p>
      <w:pPr>
        <w:spacing w:before="0" w:after="60" w:line="276" w:lineRule="auto"/>
      </w:pPr>
      <w:r>
        <w:rPr>
          <w:b/>
          <w:color w:val="1E1E1E"/>
        </w:rPr>
        <w:t xml:space="preserve">• </w:t>
      </w:r>
      <w:r>
        <w:rPr>
          <w:color w:val="2D2D2D"/>
        </w:rPr>
        <w:t>Implements candidate gating functions: `confidence_gate` ($\max(p, 1-p) \ge \tau$), `mc_dropout_gate` ($\text{Var}(p) \le \tau_u$), and `hybrid_gate`.</w:t>
      </w:r>
    </w:p>
    <w:p>
      <w:pPr>
        <w:keepNext/>
        <w:spacing w:before="200" w:after="60"/>
      </w:pPr>
      <w:r>
        <w:rPr>
          <w:b/>
          <w:color w:val="3C3C3C"/>
          <w:sz w:val="22"/>
        </w:rPr>
        <w:t>8.3 Exact Code Implementation of Critical Fixes</w:t>
      </w:r>
    </w:p>
    <w:p>
      <w:pPr>
        <w:spacing w:before="120" w:after="40"/>
      </w:pPr>
      <w:r>
        <w:rPr>
          <w:b/>
          <w:color w:val="1B365D"/>
          <w:sz w:val="21"/>
        </w:rPr>
        <w:t>8.3.1 Resolution of Gap G-03 (Empty-Gate Momentum Drift)</w:t>
      </w:r>
    </w:p>
    <w:p>
      <w:pPr>
        <w:spacing w:before="0" w:after="80" w:line="276" w:lineRule="auto"/>
      </w:pPr>
      <w:r>
        <w:rPr>
          <w:color w:val="2D2D2D"/>
        </w:rPr>
      </w:r>
      <w:r>
        <w:rPr>
          <w:i/>
          <w:color w:val="282828"/>
        </w:rPr>
        <w:t>File: `src/v2/safeadapt/adapter.py` (Lines 88–94)</w:t>
      </w:r>
      <w:r>
        <w:rPr>
          <w:color w:val="2D2D2D"/>
        </w:rPr>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if self.gate_fn is not None:</w:t>
              <w:br/>
              <w:t xml:space="preserve">    mask = self.gate_fn(logits, x)</w:t>
              <w:br/>
              <w:t xml:space="preserve">    if mask.sum() &lt; 1:</w:t>
              <w:br/>
              <w:t xml:space="preserve">        # Explicitly return None to bypass backward and optimizer step completely</w:t>
              <w:br/>
              <w:t xml:space="preserve">        return None</w:t>
              <w:br/>
              <w:t xml:space="preserve">    return (mask * ent).sum() / mask.sum()</w:t>
            </w:r>
          </w:p>
        </w:tc>
      </w:tr>
    </w:tbl>
    <w:p>
      <w:pPr>
        <w:spacing w:before="0" w:after="80"/>
      </w:pPr>
    </w:p>
    <w:p>
      <w:pPr>
        <w:spacing w:before="0" w:after="80" w:line="276" w:lineRule="auto"/>
      </w:pPr>
      <w:r>
        <w:rPr>
          <w:color w:val="2D2D2D"/>
        </w:rPr>
      </w:r>
      <w:r>
        <w:rPr>
          <w:i/>
          <w:color w:val="282828"/>
        </w:rPr>
        <w:t>File: `src/v2/safeadapt/controller.py` (Lines 312–330)</w:t>
      </w:r>
      <w:r>
        <w:rPr>
          <w:color w:val="2D2D2D"/>
        </w:rPr>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loss = compute_loss_fn()</w:t>
              <w:br/>
              <w:br/>
              <w:t># G-03: Explicit zero-selection / empty-gate skip bypass</w:t>
              <w:br/>
              <w:t># Bypasses backward pass and optimizer step completely to avoid momentum drift</w:t>
              <w:br/>
              <w:t>if loss is None:</w:t>
              <w:br/>
              <w:t xml:space="preserve">    self.telemetry.record_event(</w:t>
              <w:br/>
              <w:t xml:space="preserve">        batch_idx=current_batch_idx,</w:t>
              <w:br/>
              <w:t xml:space="preserve">        event_type="SKIP_EMPTY_GATE",</w:t>
              <w:br/>
              <w:t xml:space="preserve">        reason="zero_selected_patches",</w:t>
              <w:br/>
              <w:t xml:space="preserve">        loss=None,</w:t>
              <w:br/>
              <w:t xml:space="preserve">        in_fallback=self._in_fallback_mode,</w:t>
              <w:br/>
              <w:t xml:space="preserve">    )</w:t>
              <w:br/>
              <w:t xml:space="preserve">    safe_preds = (</w:t>
              <w:br/>
              <w:t xml:space="preserve">        self.forward_source(x, forward_fn=forward_inference_fn)</w:t>
              <w:br/>
              <w:t xml:space="preserve">        if self._in_fallback_mode</w:t>
              <w:br/>
              <w:t xml:space="preserve">        else (forward_inference_fn(x) if forward_inference_fn is not None else self.forward_source(x))</w:t>
              <w:br/>
              <w:t xml:space="preserve">    )</w:t>
              <w:br/>
              <w:t xml:space="preserve">    return safe_preds, False</w:t>
            </w:r>
          </w:p>
        </w:tc>
      </w:tr>
    </w:tbl>
    <w:p>
      <w:pPr>
        <w:spacing w:before="0" w:after="80"/>
      </w:pPr>
    </w:p>
    <w:p>
      <w:pPr>
        <w:spacing w:before="120" w:after="40"/>
      </w:pPr>
      <w:r>
        <w:rPr>
          <w:b/>
          <w:color w:val="1B365D"/>
          <w:sz w:val="21"/>
        </w:rPr>
        <w:t>8.3.2 Resolution of Gap G-04 (Deep Bit-for-Bit Source Immutability Verifier)</w:t>
      </w:r>
    </w:p>
    <w:p>
      <w:pPr>
        <w:spacing w:before="0" w:after="80" w:line="276" w:lineRule="auto"/>
      </w:pPr>
      <w:r>
        <w:rPr>
          <w:color w:val="2D2D2D"/>
        </w:rPr>
      </w:r>
      <w:r>
        <w:rPr>
          <w:i/>
          <w:color w:val="282828"/>
        </w:rPr>
        <w:t>File: `src/v2/safeadapt/controller.py` (Lines 136–180)</w:t>
      </w:r>
      <w:r>
        <w:rPr>
          <w:color w:val="2D2D2D"/>
        </w:rPr>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def verify_source_immutability(self) -&gt; bool:</w:t>
              <w:br/>
              <w:t xml:space="preserve">    """Verify that internal preserved source state and frozen model layers have not been mutated."""</w:t>
              <w:br/>
              <w:t xml:space="preserve">    source_model_state = self._source_model.state_dict()</w:t>
              <w:br/>
              <w:br/>
              <w:t xml:space="preserve">    def tensors_match(t1: torch.Tensor, t2: torch.Tensor) -&gt; bool:</w:t>
              <w:br/>
              <w:t xml:space="preserve">        if t1.shape != t2.shape:</w:t>
              <w:br/>
              <w:t xml:space="preserve">            return False</w:t>
              <w:br/>
              <w:t xml:space="preserve">        if t1.is_floating_point():</w:t>
              <w:br/>
              <w:t xml:space="preserve">            return bool(torch.allclose(t1.cpu(), t2.cpu(), atol=1e-6, rtol=1e-5))</w:t>
              <w:br/>
              <w:t xml:space="preserve">        return bool(torch.equal(t1.cpu(), t2.cpu()))</w:t>
              <w:br/>
              <w:br/>
              <w:t xml:space="preserve">    # 1. Verify reference source model integrity</w:t>
              <w:br/>
              <w:t xml:space="preserve">    for k, src_v in self._immutable_source_state.items():</w:t>
              <w:br/>
              <w:t xml:space="preserve">        if k not in source_model_state:</w:t>
              <w:br/>
              <w:t xml:space="preserve">            return False</w:t>
              <w:br/>
              <w:t xml:space="preserve">        if not isinstance(src_v, torch.Tensor):</w:t>
              <w:br/>
              <w:t xml:space="preserve">            continue</w:t>
              <w:br/>
              <w:t xml:space="preserve">        if not tensors_match(src_v, source_model_state[k]):</w:t>
              <w:br/>
              <w:t xml:space="preserve">            return False</w:t>
              <w:br/>
              <w:br/>
              <w:t xml:space="preserve">    # 2. Verify frozen layers in the active adapted model</w:t>
              <w:br/>
              <w:t xml:space="preserve">    adapted_model_state = self.model.state_dict()</w:t>
              <w:br/>
              <w:t xml:space="preserve">    for name, param in self.model.named_parameters():</w:t>
              <w:br/>
              <w:t xml:space="preserve">        if not param.requires_grad:</w:t>
              <w:br/>
              <w:t xml:space="preserve">            if name not in self._immutable_source_state:</w:t>
              <w:br/>
              <w:t xml:space="preserve">                return False</w:t>
              <w:br/>
              <w:t xml:space="preserve">            if not tensors_match(param.data, self._immutable_source_state[name]):</w:t>
              <w:br/>
              <w:t xml:space="preserve">                return False</w:t>
              <w:br/>
              <w:br/>
              <w:t xml:space="preserve">    return True</w:t>
            </w:r>
          </w:p>
        </w:tc>
      </w:tr>
    </w:tbl>
    <w:p>
      <w:pPr>
        <w:spacing w:before="0" w:after="80"/>
      </w:pPr>
    </w:p>
    <w:p>
      <w:pPr>
        <w:keepNext/>
        <w:spacing w:before="200" w:after="60"/>
      </w:pPr>
      <w:r>
        <w:rPr>
          <w:b/>
          <w:color w:val="3C3C3C"/>
          <w:sz w:val="22"/>
        </w:rPr>
        <w:t>8.4 Hardware Requirements and Execution Environment</w:t>
      </w:r>
    </w:p>
    <w:p>
      <w:pPr>
        <w:spacing w:before="0" w:after="60" w:line="276" w:lineRule="auto"/>
      </w:pPr>
      <w:r>
        <w:rPr>
          <w:b/>
          <w:color w:val="1E1E1E"/>
        </w:rPr>
        <w:t xml:space="preserve">• </w:t>
      </w:r>
      <w:r>
        <w:rPr>
          <w:color w:val="2D2D2D"/>
        </w:rPr>
      </w:r>
      <w:r>
        <w:rPr>
          <w:b/>
          <w:color w:val="1E1E1E"/>
        </w:rPr>
        <w:t>CPU:</w:t>
      </w:r>
      <w:r>
        <w:rPr>
          <w:color w:val="2D2D2D"/>
        </w:rPr>
        <w:t xml:space="preserve"> Minimum 4 physical cores (Intel Core i7/i9 or AMD Ryzen 7/9). Evaluated on x86_64 architecture.</w:t>
      </w:r>
    </w:p>
    <w:p>
      <w:pPr>
        <w:spacing w:before="0" w:after="60" w:line="276" w:lineRule="auto"/>
      </w:pPr>
      <w:r>
        <w:rPr>
          <w:b/>
          <w:color w:val="1E1E1E"/>
        </w:rPr>
        <w:t xml:space="preserve">• </w:t>
      </w:r>
      <w:r>
        <w:rPr>
          <w:color w:val="2D2D2D"/>
        </w:rPr>
      </w:r>
      <w:r>
        <w:rPr>
          <w:b/>
          <w:color w:val="1E1E1E"/>
        </w:rPr>
        <w:t>RAM:</w:t>
      </w:r>
      <w:r>
        <w:rPr>
          <w:color w:val="2D2D2D"/>
        </w:rPr>
        <w:t xml:space="preserve"> Minimum 8 GB system RAM. Peak memory utilization during streaming inference is $&lt;1.0$ GB.</w:t>
      </w:r>
    </w:p>
    <w:p>
      <w:pPr>
        <w:spacing w:before="0" w:after="60" w:line="276" w:lineRule="auto"/>
      </w:pPr>
      <w:r>
        <w:rPr>
          <w:b/>
          <w:color w:val="1E1E1E"/>
        </w:rPr>
        <w:t xml:space="preserve">• </w:t>
      </w:r>
      <w:r>
        <w:rPr>
          <w:color w:val="2D2D2D"/>
        </w:rPr>
      </w:r>
      <w:r>
        <w:rPr>
          <w:b/>
          <w:color w:val="1E1E1E"/>
        </w:rPr>
        <w:t>GPU (Optional):</w:t>
      </w:r>
      <w:r>
        <w:rPr>
          <w:color w:val="2D2D2D"/>
        </w:rPr>
        <w:t xml:space="preserve"> NVIDIA GPU with CUDA support ($&gt;4$ GB VRAM) for accelerated batch forward passes. All test suites and streaming benchmarks run deterministically on CPU.</w:t>
      </w:r>
    </w:p>
    <w:p>
      <w:pPr>
        <w:spacing w:before="0" w:after="60" w:line="276" w:lineRule="auto"/>
      </w:pPr>
      <w:r>
        <w:rPr>
          <w:b/>
          <w:color w:val="1E1E1E"/>
        </w:rPr>
        <w:t xml:space="preserve">• </w:t>
      </w:r>
      <w:r>
        <w:rPr>
          <w:color w:val="2D2D2D"/>
        </w:rPr>
      </w:r>
      <w:r>
        <w:rPr>
          <w:b/>
          <w:color w:val="1E1E1E"/>
        </w:rPr>
        <w:t>Software Stack:</w:t>
      </w:r>
      <w:r>
        <w:rPr>
          <w:color w:val="2D2D2D"/>
        </w:rPr>
      </w:r>
    </w:p>
    <w:p>
      <w:pPr>
        <w:spacing w:before="0" w:after="60" w:line="276" w:lineRule="auto"/>
      </w:pPr>
      <w:r>
        <w:rPr>
          <w:b/>
          <w:color w:val="1E1E1E"/>
        </w:rPr>
        <w:t xml:space="preserve">• </w:t>
      </w:r>
      <w:r>
        <w:rPr>
          <w:color w:val="2D2D2D"/>
        </w:rPr>
        <w:t>Python 3.14.2 (or Python 3.10+)</w:t>
      </w:r>
    </w:p>
    <w:p>
      <w:pPr>
        <w:spacing w:before="0" w:after="60" w:line="276" w:lineRule="auto"/>
      </w:pPr>
      <w:r>
        <w:rPr>
          <w:b/>
          <w:color w:val="1E1E1E"/>
        </w:rPr>
        <w:t xml:space="preserve">• </w:t>
      </w:r>
      <w:r>
        <w:rPr>
          <w:color w:val="2D2D2D"/>
        </w:rPr>
        <w:t>PyTorch `2.14.0+cpu`</w:t>
      </w:r>
    </w:p>
    <w:p>
      <w:pPr>
        <w:spacing w:before="0" w:after="60" w:line="276" w:lineRule="auto"/>
      </w:pPr>
      <w:r>
        <w:rPr>
          <w:b/>
          <w:color w:val="1E1E1E"/>
        </w:rPr>
        <w:t xml:space="preserve">• </w:t>
      </w:r>
      <w:r>
        <w:rPr>
          <w:color w:val="2D2D2D"/>
        </w:rPr>
        <w:t>Pytest `9.1.1`</w:t>
      </w:r>
    </w:p>
    <w:p>
      <w:pPr>
        <w:spacing w:before="0" w:after="60" w:line="276" w:lineRule="auto"/>
      </w:pPr>
      <w:r>
        <w:rPr>
          <w:b/>
          <w:color w:val="1E1E1E"/>
        </w:rPr>
        <w:t xml:space="preserve">• </w:t>
      </w:r>
      <w:r>
        <w:rPr>
          <w:color w:val="2D2D2D"/>
        </w:rPr>
        <w:t>PyYAML `6.0.2`</w:t>
      </w:r>
    </w:p>
    <w:p>
      <w:pPr>
        <w:spacing w:before="0" w:after="60" w:line="276" w:lineRule="auto"/>
      </w:pPr>
      <w:r>
        <w:rPr>
          <w:b/>
          <w:color w:val="1E1E1E"/>
        </w:rPr>
        <w:t xml:space="preserve">• </w:t>
      </w:r>
      <w:r>
        <w:rPr>
          <w:color w:val="2D2D2D"/>
        </w:rPr>
        <w:t>NumPy `2.2.3`</w:t>
      </w:r>
    </w:p>
    <w:p>
      <w:pPr>
        <w:spacing w:before="0" w:after="60" w:line="276" w:lineRule="auto"/>
      </w:pPr>
      <w:r>
        <w:rPr>
          <w:b/>
          <w:color w:val="1E1E1E"/>
        </w:rPr>
        <w:t xml:space="preserve">• </w:t>
      </w:r>
      <w:r>
        <w:rPr>
          <w:color w:val="2D2D2D"/>
        </w:rPr>
        <w:t>Scikit-learn `1.6.1`</w:t>
      </w:r>
    </w:p>
    <w:p>
      <w:pPr>
        <w:spacing w:before="0" w:after="60" w:line="276" w:lineRule="auto"/>
      </w:pPr>
      <w:r>
        <w:rPr>
          <w:b/>
          <w:color w:val="1E1E1E"/>
        </w:rPr>
        <w:t xml:space="preserve">• </w:t>
      </w:r>
      <w:r>
        <w:rPr>
          <w:color w:val="2D2D2D"/>
        </w:rPr>
        <w:t>python-docx `1.2.0`</w:t>
      </w:r>
    </w:p>
    <w:p>
      <w:pPr>
        <w:keepNext/>
        <w:spacing w:before="360" w:after="120"/>
        <w:pBdr>
          <w:bottom w:val="single" w:sz="8" w:space="4" w:color="1B365D"/>
        </w:pBdr>
      </w:pPr>
      <w:r>
        <w:rPr>
          <w:b/>
          <w:color w:val="1B365D"/>
          <w:sz w:val="30"/>
        </w:rPr>
        <w:t>Chapter 9: Experiments and Model Evaluation</w:t>
      </w:r>
    </w:p>
    <w:p>
      <w:pPr>
        <w:keepNext/>
        <w:spacing w:before="200" w:after="60"/>
      </w:pPr>
      <w:r>
        <w:rPr>
          <w:b/>
          <w:color w:val="3C3C3C"/>
          <w:sz w:val="22"/>
        </w:rPr>
        <w:t>9.1 Experimental Setup and Preregistered Benchmark Arms</w:t>
      </w:r>
    </w:p>
    <w:p>
      <w:pPr>
        <w:spacing w:before="0" w:after="80" w:line="276" w:lineRule="auto"/>
      </w:pPr>
      <w:r>
        <w:rPr>
          <w:color w:val="2D2D2D"/>
        </w:rPr>
        <w:t>We executed six core experiments (A–F) and two cross-modality probes across the project lifecycle:</w:t>
      </w:r>
    </w:p>
    <w:p>
      <w:pPr>
        <w:spacing w:before="0" w:after="60" w:line="276" w:lineRule="auto"/>
      </w:pPr>
      <w:r>
        <w:rPr>
          <w:b/>
          <w:color w:val="1E1E1E"/>
        </w:rPr>
        <w:t xml:space="preserve">• </w:t>
      </w:r>
      <w:r>
        <w:rPr>
          <w:color w:val="2D2D2D"/>
        </w:rPr>
      </w:r>
      <w:r>
        <w:rPr>
          <w:b/>
          <w:color w:val="1E1E1E"/>
        </w:rPr>
        <w:t>Experiment A:</w:t>
      </w:r>
      <w:r>
        <w:rPr>
          <w:color w:val="2D2D2D"/>
        </w:rPr>
        <w:t xml:space="preserve"> Multi-Seed Unconstrained Tent Baseline (Demonstration of Representation Collapse).</w:t>
      </w:r>
    </w:p>
    <w:p>
      <w:pPr>
        <w:spacing w:before="0" w:after="60" w:line="276" w:lineRule="auto"/>
      </w:pPr>
      <w:r>
        <w:rPr>
          <w:b/>
          <w:color w:val="1E1E1E"/>
        </w:rPr>
        <w:t xml:space="preserve">• </w:t>
      </w:r>
      <w:r>
        <w:rPr>
          <w:color w:val="2D2D2D"/>
        </w:rPr>
      </w:r>
      <w:r>
        <w:rPr>
          <w:b/>
          <w:color w:val="1E1E1E"/>
        </w:rPr>
        <w:t>Experiment B:</w:t>
      </w:r>
      <w:r>
        <w:rPr>
          <w:color w:val="2D2D2D"/>
        </w:rPr>
        <w:t xml:space="preserve"> Selective Uncertainty Gating &amp; Harm Reduction.</w:t>
      </w:r>
    </w:p>
    <w:p>
      <w:pPr>
        <w:spacing w:before="0" w:after="60" w:line="276" w:lineRule="auto"/>
      </w:pPr>
      <w:r>
        <w:rPr>
          <w:b/>
          <w:color w:val="1E1E1E"/>
        </w:rPr>
        <w:t xml:space="preserve">• </w:t>
      </w:r>
      <w:r>
        <w:rPr>
          <w:color w:val="2D2D2D"/>
        </w:rPr>
      </w:r>
      <w:r>
        <w:rPr>
          <w:b/>
          <w:color w:val="1E1E1E"/>
        </w:rPr>
        <w:t>Experiment C:</w:t>
      </w:r>
      <w:r>
        <w:rPr>
          <w:color w:val="2D2D2D"/>
        </w:rPr>
        <w:t xml:space="preserve"> Monte Carlo Dropout vs. Deterministic Confidence Gating (Hospital 1 Benchmark).</w:t>
      </w:r>
    </w:p>
    <w:p>
      <w:pPr>
        <w:spacing w:before="0" w:after="60" w:line="276" w:lineRule="auto"/>
      </w:pPr>
      <w:r>
        <w:rPr>
          <w:b/>
          <w:color w:val="1E1E1E"/>
        </w:rPr>
        <w:t xml:space="preserve">• </w:t>
      </w:r>
      <w:r>
        <w:rPr>
          <w:color w:val="2D2D2D"/>
        </w:rPr>
      </w:r>
      <w:r>
        <w:rPr>
          <w:b/>
          <w:color w:val="1E1E1E"/>
        </w:rPr>
        <w:t>Experiment D:</w:t>
      </w:r>
      <w:r>
        <w:rPr>
          <w:color w:val="2D2D2D"/>
        </w:rPr>
        <w:t xml:space="preserve"> Matched-Coverage Random Gating Control.</w:t>
      </w:r>
    </w:p>
    <w:p>
      <w:pPr>
        <w:spacing w:before="0" w:after="60" w:line="276" w:lineRule="auto"/>
      </w:pPr>
      <w:r>
        <w:rPr>
          <w:b/>
          <w:color w:val="1E1E1E"/>
        </w:rPr>
        <w:t xml:space="preserve">• </w:t>
      </w:r>
      <w:r>
        <w:rPr>
          <w:color w:val="2D2D2D"/>
        </w:rPr>
      </w:r>
      <w:r>
        <w:rPr>
          <w:b/>
          <w:color w:val="1E1E1E"/>
        </w:rPr>
        <w:t>Experiment E:</w:t>
      </w:r>
      <w:r>
        <w:rPr>
          <w:color w:val="2D2D2D"/>
        </w:rPr>
        <w:t xml:space="preserve"> SafeAdapt Runtime Sentinel Telemetry (Hospital 1 &amp; 2 Streaming).</w:t>
      </w:r>
    </w:p>
    <w:p>
      <w:pPr>
        <w:spacing w:before="0" w:after="60" w:line="276" w:lineRule="auto"/>
      </w:pPr>
      <w:r>
        <w:rPr>
          <w:b/>
          <w:color w:val="1E1E1E"/>
        </w:rPr>
        <w:t xml:space="preserve">• </w:t>
      </w:r>
      <w:r>
        <w:rPr>
          <w:color w:val="2D2D2D"/>
        </w:rPr>
      </w:r>
      <w:r>
        <w:rPr>
          <w:b/>
          <w:color w:val="1E1E1E"/>
        </w:rPr>
        <w:t>Experiment F:</w:t>
      </w:r>
      <w:r>
        <w:rPr>
          <w:color w:val="2D2D2D"/>
        </w:rPr>
        <w:t xml:space="preserve"> Isolated Four-Arm Streaming Evaluation on External Target Domain (Hospital 2).</w:t>
      </w:r>
    </w:p>
    <w:p>
      <w:pPr>
        <w:spacing w:before="0" w:after="60" w:line="276" w:lineRule="auto"/>
      </w:pPr>
      <w:r>
        <w:rPr>
          <w:b/>
          <w:color w:val="1E1E1E"/>
        </w:rPr>
        <w:t xml:space="preserve">• </w:t>
      </w:r>
      <w:r>
        <w:rPr>
          <w:color w:val="2D2D2D"/>
        </w:rPr>
      </w:r>
      <w:r>
        <w:rPr>
          <w:b/>
          <w:color w:val="1E1E1E"/>
        </w:rPr>
        <w:t>Probe 1:</w:t>
      </w:r>
      <w:r>
        <w:rPr>
          <w:color w:val="2D2D2D"/>
        </w:rPr>
        <w:t xml:space="preserve"> Evidential Deep Learning for Multi-Class Colorectal Cancer (NCT-CRC-HE 100K).</w:t>
      </w:r>
    </w:p>
    <w:p>
      <w:pPr>
        <w:spacing w:before="0" w:after="60" w:line="276" w:lineRule="auto"/>
      </w:pPr>
      <w:r>
        <w:rPr>
          <w:b/>
          <w:color w:val="1E1E1E"/>
        </w:rPr>
        <w:t xml:space="preserve">• </w:t>
      </w:r>
      <w:r>
        <w:rPr>
          <w:color w:val="2D2D2D"/>
        </w:rPr>
      </w:r>
      <w:r>
        <w:rPr>
          <w:b/>
          <w:color w:val="1E1E1E"/>
        </w:rPr>
        <w:t>Probe 2:</w:t>
      </w:r>
      <w:r>
        <w:rPr>
          <w:color w:val="2D2D2D"/>
        </w:rPr>
        <w:t xml:space="preserve"> Multi-Scanner Object Detection Adaptation for Mitotic Figures (MIDOG 2021).</w:t>
      </w:r>
    </w:p>
    <w:p>
      <w:pPr>
        <w:keepNext/>
        <w:spacing w:before="200" w:after="60"/>
      </w:pPr>
      <w:r>
        <w:rPr>
          <w:b/>
          <w:color w:val="3C3C3C"/>
          <w:sz w:val="22"/>
        </w:rPr>
        <w:t>9.2 Evaluation Metrics and Mathematical Definitions</w:t>
      </w:r>
    </w:p>
    <w:p>
      <w:pPr>
        <w:spacing w:before="0" w:after="60" w:line="276" w:lineRule="auto"/>
      </w:pPr>
      <w:r>
        <w:rPr>
          <w:b/>
          <w:color w:val="1E1E1E"/>
        </w:rPr>
        <w:t xml:space="preserve">1. </w:t>
      </w:r>
      <w:r>
        <w:rPr>
          <w:color w:val="2D2D2D"/>
        </w:rPr>
      </w:r>
      <w:r>
        <w:rPr>
          <w:b/>
          <w:color w:val="1E1E1E"/>
        </w:rPr>
        <w:t>Area Under the Receiver Operating Characteristic (AUROC):</w:t>
      </w:r>
      <w:r>
        <w:rPr>
          <w:color w:val="2D2D2D"/>
        </w:rPr>
      </w:r>
    </w:p>
    <w:p>
      <w:pPr>
        <w:spacing w:before="0" w:after="80" w:line="276" w:lineRule="auto"/>
      </w:pPr>
      <w:r>
        <w:rPr>
          <w:color w:val="2D2D2D"/>
        </w:rPr>
        <w:t xml:space="preserve">   Evaluates rank discrimination across all possible classification thresholds.</w:t>
      </w:r>
    </w:p>
    <w:p>
      <w:pPr>
        <w:spacing w:before="0" w:after="60" w:line="276" w:lineRule="auto"/>
      </w:pPr>
      <w:r>
        <w:rPr>
          <w:b/>
          <w:color w:val="1E1E1E"/>
        </w:rPr>
        <w:t xml:space="preserve">• </w:t>
      </w:r>
      <w:r>
        <w:rPr>
          <w:color w:val="2D2D2D"/>
        </w:rPr>
      </w:r>
      <w:r>
        <w:rPr>
          <w:b/>
          <w:color w:val="1E1E1E"/>
        </w:rPr>
        <w:t>Macro AUROC:</w:t>
      </w:r>
      <w:r>
        <w:rPr>
          <w:color w:val="2D2D2D"/>
        </w:rPr>
        <w:t xml:space="preserve"> Computed within each WSI independently and averaged across valid slides containing both classes:</w:t>
      </w:r>
    </w:p>
    <w:p>
      <w:pPr>
        <w:spacing w:before="0" w:after="80" w:line="276" w:lineRule="auto"/>
      </w:pPr>
      <w:r>
        <w:rPr>
          <w:color w:val="2D2D2D"/>
        </w:rPr>
        <w:t xml:space="preserve">     $$\text{Macro AUROC} = \frac{1}{|S_{\text{valid}}|} \sum_{s \in S_{\text{valid}}} \text{AUROC}(s)$$</w:t>
      </w:r>
    </w:p>
    <w:p>
      <w:pPr>
        <w:spacing w:before="0" w:after="60" w:line="276" w:lineRule="auto"/>
      </w:pPr>
      <w:r>
        <w:rPr>
          <w:b/>
          <w:color w:val="1E1E1E"/>
        </w:rPr>
        <w:t xml:space="preserve">• </w:t>
      </w:r>
      <w:r>
        <w:rPr>
          <w:color w:val="2D2D2D"/>
        </w:rPr>
      </w:r>
      <w:r>
        <w:rPr>
          <w:b/>
          <w:color w:val="1E1E1E"/>
        </w:rPr>
        <w:t>Pooled AUROC:</w:t>
      </w:r>
      <w:r>
        <w:rPr>
          <w:color w:val="2D2D2D"/>
        </w:rPr>
        <w:t xml:space="preserve"> Computed globally across all concatenated patch predictions.</w:t>
      </w:r>
    </w:p>
    <w:p>
      <w:pPr>
        <w:spacing w:before="0" w:after="60" w:line="276" w:lineRule="auto"/>
      </w:pPr>
      <w:r>
        <w:rPr>
          <w:b/>
          <w:color w:val="1E1E1E"/>
        </w:rPr>
        <w:t xml:space="preserve">2. </w:t>
      </w:r>
      <w:r>
        <w:rPr>
          <w:color w:val="2D2D2D"/>
        </w:rPr>
      </w:r>
      <w:r>
        <w:rPr>
          <w:b/>
          <w:color w:val="1E1E1E"/>
        </w:rPr>
        <w:t>Area Under the Precision-Recall Curve (AUPRC):</w:t>
      </w:r>
      <w:r>
        <w:rPr>
          <w:color w:val="2D2D2D"/>
        </w:rPr>
      </w:r>
    </w:p>
    <w:p>
      <w:pPr>
        <w:spacing w:before="0" w:after="80" w:line="276" w:lineRule="auto"/>
      </w:pPr>
      <w:r>
        <w:rPr>
          <w:color w:val="2D2D2D"/>
        </w:rPr>
        <w:t xml:space="preserve">   $$\text{AUPRC} = \sum_n (R_n - R_{n-1}) P_n$$</w:t>
      </w:r>
    </w:p>
    <w:p>
      <w:pPr>
        <w:spacing w:before="0" w:after="80" w:line="276" w:lineRule="auto"/>
      </w:pPr>
      <w:r>
        <w:rPr>
          <w:color w:val="2D2D2D"/>
        </w:rPr>
        <w:t xml:space="preserve">   Evaluates precision-recall trade-offs under severe class imbalance.</w:t>
      </w:r>
    </w:p>
    <w:p>
      <w:pPr>
        <w:spacing w:before="0" w:after="60" w:line="276" w:lineRule="auto"/>
      </w:pPr>
      <w:r>
        <w:rPr>
          <w:b/>
          <w:color w:val="1E1E1E"/>
        </w:rPr>
        <w:t xml:space="preserve">3. </w:t>
      </w:r>
      <w:r>
        <w:rPr>
          <w:color w:val="2D2D2D"/>
        </w:rPr>
      </w:r>
      <w:r>
        <w:rPr>
          <w:b/>
          <w:color w:val="1E1E1E"/>
        </w:rPr>
        <w:t>F1 Score (Harmonic Mean of Precision and Recall):</w:t>
      </w:r>
      <w:r>
        <w:rPr>
          <w:color w:val="2D2D2D"/>
        </w:rPr>
      </w:r>
    </w:p>
    <w:p>
      <w:pPr>
        <w:spacing w:before="0" w:after="80" w:line="276" w:lineRule="auto"/>
      </w:pPr>
      <w:r>
        <w:rPr>
          <w:color w:val="2D2D2D"/>
        </w:rPr>
        <w:t xml:space="preserve">   $$\text{F1} = \frac{2 \cdot \text{Precision} \cdot \text{Recall}}{\text{Precision} + \text{Recall}} = \frac{2 \text{TP}}{2 \text{TP} + \text{FP} + \text{FN}}$$</w:t>
      </w:r>
    </w:p>
    <w:p>
      <w:pPr>
        <w:spacing w:before="0" w:after="60" w:line="276" w:lineRule="auto"/>
      </w:pPr>
      <w:r>
        <w:rPr>
          <w:b/>
          <w:color w:val="1E1E1E"/>
        </w:rPr>
        <w:t xml:space="preserve">4. </w:t>
      </w:r>
      <w:r>
        <w:rPr>
          <w:color w:val="2D2D2D"/>
        </w:rPr>
      </w:r>
      <w:r>
        <w:rPr>
          <w:b/>
          <w:color w:val="1E1E1E"/>
        </w:rPr>
        <w:t>Expected Calibration Error (ECE):</w:t>
      </w:r>
      <w:r>
        <w:rPr>
          <w:color w:val="2D2D2D"/>
        </w:rPr>
      </w:r>
    </w:p>
    <w:p>
      <w:pPr>
        <w:spacing w:before="0" w:after="80" w:line="276" w:lineRule="auto"/>
      </w:pPr>
      <w:r>
        <w:rPr>
          <w:color w:val="2D2D2D"/>
        </w:rPr>
        <w:t xml:space="preserve">   Partitions predictions into $M = 10$ equally spaced confidence bins $B_m \subset (0, 1]$:</w:t>
      </w:r>
    </w:p>
    <w:p>
      <w:pPr>
        <w:spacing w:before="0" w:after="80" w:line="276" w:lineRule="auto"/>
      </w:pPr>
      <w:r>
        <w:rPr>
          <w:color w:val="2D2D2D"/>
        </w:rPr>
        <w:t xml:space="preserve">   $$\text{ECE} = \sum_{m=1}^M \frac{|B_m|}{N} \left| \operatorname{acc}(B_m) - \operatorname{conf}(B_m) \right|$$</w:t>
      </w:r>
    </w:p>
    <w:p>
      <w:pPr>
        <w:spacing w:before="0" w:after="60" w:line="276" w:lineRule="auto"/>
      </w:pPr>
      <w:r>
        <w:rPr>
          <w:b/>
          <w:color w:val="1E1E1E"/>
        </w:rPr>
        <w:t xml:space="preserve">5. </w:t>
      </w:r>
      <w:r>
        <w:rPr>
          <w:color w:val="2D2D2D"/>
        </w:rPr>
      </w:r>
      <w:r>
        <w:rPr>
          <w:b/>
          <w:color w:val="1E1E1E"/>
        </w:rPr>
        <w:t>Brier Score (Mean Squared Probability Error):</w:t>
      </w:r>
      <w:r>
        <w:rPr>
          <w:color w:val="2D2D2D"/>
        </w:rPr>
      </w:r>
    </w:p>
    <w:p>
      <w:pPr>
        <w:spacing w:before="0" w:after="80" w:line="276" w:lineRule="auto"/>
      </w:pPr>
      <w:r>
        <w:rPr>
          <w:color w:val="2D2D2D"/>
        </w:rPr>
        <w:t xml:space="preserve">   $$\text{Brier} = \frac{1}{N} \sum_{i=1}^N (p_i - y_i)^2$$</w:t>
      </w:r>
    </w:p>
    <w:p>
      <w:pPr>
        <w:spacing w:before="0" w:after="60" w:line="276" w:lineRule="auto"/>
      </w:pPr>
      <w:r>
        <w:rPr>
          <w:b/>
          <w:color w:val="1E1E1E"/>
        </w:rPr>
        <w:t xml:space="preserve">6. </w:t>
      </w:r>
      <w:r>
        <w:rPr>
          <w:color w:val="2D2D2D"/>
        </w:rPr>
      </w:r>
      <w:r>
        <w:rPr>
          <w:b/>
          <w:color w:val="1E1E1E"/>
        </w:rPr>
        <w:t>Harmful Adaptation Rate:</w:t>
      </w:r>
      <w:r>
        <w:rPr>
          <w:color w:val="2D2D2D"/>
        </w:rPr>
      </w:r>
    </w:p>
    <w:p>
      <w:pPr>
        <w:spacing w:before="0" w:after="80" w:line="276" w:lineRule="auto"/>
      </w:pPr>
      <w:r>
        <w:rPr>
          <w:color w:val="2D2D2D"/>
        </w:rPr>
        <w:t xml:space="preserve">   The proportion of patches correctly classified by the frozen source model that are flipped into incorrect predictions after test-time adaptation:</w:t>
      </w:r>
    </w:p>
    <w:p>
      <w:pPr>
        <w:spacing w:before="0" w:after="80" w:line="276" w:lineRule="auto"/>
      </w:pPr>
      <w:r>
        <w:rPr>
          <w:color w:val="2D2D2D"/>
        </w:rPr>
        <w:t xml:space="preserve">   $$\text{Harm Rate} = \frac{|\{x_i \mid \hat{y}_i^{\text{source}} = y_i \land \hat{y}_i^{\text{adapt}} \ne y_i\}|}{|\{x_i \mid \hat{y}_i^{\text{source}} = y_i\}|}$$</w:t>
      </w:r>
    </w:p>
    <w:p>
      <w:pPr>
        <w:keepNext/>
        <w:spacing w:before="200" w:after="60"/>
      </w:pPr>
      <w:r>
        <w:rPr>
          <w:b/>
          <w:color w:val="3C3C3C"/>
          <w:sz w:val="22"/>
        </w:rPr>
        <w:t>9.3 Table 1: Historical v1 Multi-Seed Benchmark (Camelyon17-WILDS)</w:t>
      </w:r>
    </w:p>
    <w:p>
      <w:pPr>
        <w:spacing w:before="0" w:after="80" w:line="276" w:lineRule="auto"/>
      </w:pPr>
      <w:r>
        <w:rPr>
          <w:color w:val="2D2D2D"/>
        </w:rPr>
        <w:t>Aggregated performance over five random source initialization seeds (Seeds 7, 42, 99, 123, 2024). Source checkpoint ResNet-18. Evaluation conducted under the v1 evaluation protocol.</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9.1 (Table 1): Historical v1 Multi-Seed Performance on Camelyon17-WILDS (5 Seeds).</w:t>
              <w:br/>
              <w:t>========================================================================================================================</w:t>
              <w:br/>
              <w:t>Method                  AUROC (Mean +- SD)   F1 (Mean +- SD)      ECE (Mean +- SD)     Harm Rate (Mean +- SD) Coverage</w:t>
              <w:br/>
              <w:t>------------------------------------------------------------------------------------------------------------------------</w:t>
              <w:br/>
              <w:t>Source-Only (Frozen)    0.930 +- 0.009       0.807 +- 0.025       0.128 +- 0.026       —                      —</w:t>
              <w:br/>
              <w:t>Tent (Full TTA)         0.698 +- 0.324       0.506 +- 0.411       0.284 +- 0.179       18.7% +- 17.9%         100.0% +- 0.0%</w:t>
              <w:br/>
              <w:t>EATA                    0.921 +- 0.026       0.809 +- 0.031       0.152 +- 0.024        2.5% +- 1.5%          88.5% +- 3.4%</w:t>
              <w:br/>
              <w:t>Random-Gated TTA        0.697 +- 0.304       0.487 +- 0.385       0.298 +- 0.166       19.4% +- 17.0%         70.0% +- 0.1%</w:t>
              <w:br/>
              <w:t>Confidence-Gated TTA    0.936 +- 0.022       0.831 +- 0.032       0.130 +- 0.030        0.7% +- 0.3%          58.1% +- 4.7%</w:t>
              <w:br/>
              <w:t>UTTA-Med (v1 Hybrid)    0.935 +- 0.022       0.830 +- 0.032       0.131 +- 0.031        0.7% +- 0.3%          57.5% +- 4.7%</w:t>
              <w:br/>
              <w:t>========================================================================================================================</w:t>
              <w:br/>
              <w:t>Data Source: results/tables/table_main_results_final.csv (SHA-256: 320df9cd65e84be39a4b3bbb5f4408a47d5c932bbee037dab9f25006a66f2243)</w:t>
            </w:r>
          </w:p>
        </w:tc>
      </w:tr>
    </w:tbl>
    <w:p>
      <w:pPr>
        <w:spacing w:before="0" w:after="80"/>
      </w:pPr>
    </w:p>
    <w:p>
      <w:pPr>
        <w:spacing w:before="0" w:after="80" w:line="276" w:lineRule="auto"/>
      </w:pPr>
      <w:r>
        <w:rPr>
          <w:color w:val="2D2D2D"/>
        </w:rPr>
      </w:r>
      <w:r>
        <w:rPr>
          <w:b/>
          <w:color w:val="1E1E1E"/>
        </w:rPr>
        <w:t>Key Observations:</w:t>
      </w:r>
      <w:r>
        <w:rPr>
          <w:color w:val="2D2D2D"/>
        </w:rPr>
      </w:r>
    </w:p>
    <w:p>
      <w:pPr>
        <w:spacing w:before="0" w:after="60" w:line="276" w:lineRule="auto"/>
      </w:pPr>
      <w:r>
        <w:rPr>
          <w:b/>
          <w:color w:val="1E1E1E"/>
        </w:rPr>
        <w:t xml:space="preserve">1. </w:t>
      </w:r>
      <w:r>
        <w:rPr>
          <w:color w:val="2D2D2D"/>
        </w:rPr>
      </w:r>
      <w:r>
        <w:rPr>
          <w:b/>
          <w:color w:val="1E1E1E"/>
        </w:rPr>
        <w:t>The Catastrophic Instability of Tent:</w:t>
      </w:r>
      <w:r>
        <w:rPr>
          <w:color w:val="2D2D2D"/>
        </w:rPr>
        <w:t xml:space="preserve"> While Tent achieves stable adaptation on Seeds 42, 123, and 2024 (AUROC $\approx 0.94$), it collapses catastrophically on Seed 7 (AUROC $0.340$) and Seed 99 (AUROC $0.336$), pulling the 5-seed mean AUROC down to $0.698 \pm 0.324$. Tent flips $18.7\%$ of correctly diagnosed source patches into misclassifications.</w:t>
      </w:r>
    </w:p>
    <w:p>
      <w:pPr>
        <w:spacing w:before="0" w:after="60" w:line="276" w:lineRule="auto"/>
      </w:pPr>
      <w:r>
        <w:rPr>
          <w:b/>
          <w:color w:val="1E1E1E"/>
        </w:rPr>
        <w:t xml:space="preserve">2. </w:t>
      </w:r>
      <w:r>
        <w:rPr>
          <w:color w:val="2D2D2D"/>
        </w:rPr>
      </w:r>
      <w:r>
        <w:rPr>
          <w:b/>
          <w:color w:val="1E1E1E"/>
        </w:rPr>
        <w:t>Selective Gating Eliminates Collapse:</w:t>
      </w:r>
      <w:r>
        <w:rPr>
          <w:color w:val="2D2D2D"/>
        </w:rPr>
        <w:t xml:space="preserve"> Confidence gating ($\tau = 0.90$) and UTTA-Med hybrid gating maintain stability on all 5 seeds, reducing harm to $0.7\% \pm 0.3\%$ (~25-fold reduction) and lifting F1 from $0.807 \to 0.831$.</w:t>
      </w:r>
    </w:p>
    <w:p>
      <w:pPr>
        <w:spacing w:before="0" w:after="60" w:line="276" w:lineRule="auto"/>
      </w:pPr>
      <w:r>
        <w:rPr>
          <w:b/>
          <w:color w:val="1E1E1E"/>
        </w:rPr>
        <w:t xml:space="preserve">3. </w:t>
      </w:r>
      <w:r>
        <w:rPr>
          <w:color w:val="2D2D2D"/>
        </w:rPr>
      </w:r>
      <w:r>
        <w:rPr>
          <w:b/>
          <w:color w:val="1E1E1E"/>
        </w:rPr>
        <w:t>Random Control Proves Causality:</w:t>
      </w:r>
      <w:r>
        <w:rPr>
          <w:color w:val="2D2D2D"/>
        </w:rPr>
        <w:t xml:space="preserve"> Random gating admitting the exact same coverage ($70.0\%$) still collapses on Seeds 7 and 99 (AUROC $0.697 \pm 0.304$, harm $19.4\%$), proving that stability is governed by </w:t>
      </w:r>
      <w:r>
        <w:rPr>
          <w:i/>
          <w:color w:val="282828"/>
        </w:rPr>
        <w:t>which</w:t>
      </w:r>
      <w:r>
        <w:rPr>
          <w:color w:val="2D2D2D"/>
        </w:rPr>
        <w:t xml:space="preserve"> samples adapt, not the step budget.</w:t>
      </w:r>
    </w:p>
    <w:p>
      <w:pPr>
        <w:keepNext/>
        <w:spacing w:before="200" w:after="60"/>
      </w:pPr>
      <w:r>
        <w:rPr>
          <w:b/>
          <w:color w:val="3C3C3C"/>
          <w:sz w:val="22"/>
        </w:rPr>
        <w:t>9.4 Table 2: Historical v1 Paired Statistical Comparisons</w:t>
      </w:r>
    </w:p>
    <w:p>
      <w:pPr>
        <w:spacing w:before="0" w:after="80" w:line="276" w:lineRule="auto"/>
      </w:pPr>
      <w:r>
        <w:rPr>
          <w:color w:val="2D2D2D"/>
        </w:rPr>
        <w:t>Paired two-tailed t-tests across the five seeds comparing UTTA-Med against baseline methods. Holm-Bonferroni correction applied for family-wise error rate control.</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9.2 (Table 2): Historical v1 Paired Statistical Hypothesis Tests across 5 Random Seeds.</w:t>
              <w:br/>
              <w:t>========================================================================================================================</w:t>
              <w:br/>
              <w:t>Contrast                    Mean Delta   95% Conf. Interval   Nominal p   Holm-Adjusted p  Cohen's d   Wins (N+) Losses (N-)</w:t>
              <w:br/>
              <w:t>------------------------------------------------------------------------------------------------------------------------</w:t>
              <w:br/>
              <w:t>UTTA vs Source (AUROC)      +0.0058      [-0.0121, +0.0237]   0.4199      0.8397           +0.402      3         2</w:t>
              <w:br/>
              <w:t>UTTA vs Tent (AUROC)        +0.2373      [-0.1411, +0.6158]   0.1566      0.5396           +0.779      5         0</w:t>
              <w:br/>
              <w:t>UTTA vs EATA (AUROC)        +0.0145      [+0.0019, +0.0271]   0.0330      0.1979           +1.430      5         0</w:t>
              <w:br/>
              <w:t>UTTA vs Random (AUROC)      +0.2388      [-0.1158, +0.5934]   0.1349      0.5396           +0.836      5         0</w:t>
              <w:br/>
              <w:t>UTTA vs Conf-Gated (AUROC)  -0.00005     [-0.0008, +0.0007]   0.8688      0.8688           -0.079      1         4</w:t>
              <w:br/>
              <w:t>UTTA vs Source (F1)         +0.0231      [+0.0104, +0.0358]   0.0072      0.0505           +2.260      5         0</w:t>
              <w:br/>
              <w:t>UTTA vs Conf-Gated (F1)     -0.0010      [-0.0015, -0.0005]   0.0054      0.0430*          -2.454      0         5</w:t>
              <w:br/>
              <w:t>UTTA vs Tent (Harm Rate)    -0.1802      [-0.3994, +0.0390]   0.0846      0.4230           -1.021      0         5</w:t>
              <w:br/>
              <w:t>========================================================================================================================</w:t>
              <w:br/>
              <w:t>* Statistically detectable difference at alpha = 0.05 under Holm adjustment (Delta = -0.0010, p = 0.0430, d = -2.454).</w:t>
              <w:br/>
              <w:t>Data Source: results/tables/table_paired_statistics_final.csv (SHA-256: b7510afe90e26e6e21c0f9ce87fcb1f0415ee358a60671f5ba5b37eb1d11f2f6)</w:t>
            </w:r>
          </w:p>
        </w:tc>
      </w:tr>
    </w:tbl>
    <w:p>
      <w:pPr>
        <w:spacing w:before="0" w:after="80"/>
      </w:pPr>
    </w:p>
    <w:p>
      <w:pPr>
        <w:spacing w:before="0" w:after="80" w:line="276" w:lineRule="auto"/>
      </w:pPr>
      <w:r>
        <w:rPr>
          <w:color w:val="2D2D2D"/>
        </w:rPr>
      </w:r>
      <w:r>
        <w:rPr>
          <w:b/>
          <w:color w:val="1E1E1E"/>
        </w:rPr>
        <w:t>Key Statistical Insights:</w:t>
      </w:r>
      <w:r>
        <w:rPr>
          <w:color w:val="2D2D2D"/>
        </w:rPr>
      </w:r>
    </w:p>
    <w:p>
      <w:pPr>
        <w:spacing w:before="0" w:after="60" w:line="276" w:lineRule="auto"/>
      </w:pPr>
      <w:r>
        <w:rPr>
          <w:b/>
          <w:color w:val="1E1E1E"/>
        </w:rPr>
        <w:t xml:space="preserve">1. </w:t>
      </w:r>
      <w:r>
        <w:rPr>
          <w:color w:val="2D2D2D"/>
        </w:rPr>
      </w:r>
      <w:r>
        <w:rPr>
          <w:b/>
          <w:color w:val="1E1E1E"/>
        </w:rPr>
        <w:t>UTTA vs Source (F1 Gain):</w:t>
      </w:r>
      <w:r>
        <w:rPr>
          <w:color w:val="2D2D2D"/>
        </w:rPr>
        <w:t xml:space="preserve"> UTTA-Med improves F1 over frozen source across all 5 seeds ($\Delta\text{F1} = +0.0231$, nominal $p = 0.0072$, Cohen's $d = 2.260$, 5 wins / 0 losses).</w:t>
      </w:r>
    </w:p>
    <w:p>
      <w:pPr>
        <w:spacing w:before="0" w:after="60" w:line="276" w:lineRule="auto"/>
      </w:pPr>
      <w:r>
        <w:rPr>
          <w:b/>
          <w:color w:val="1E1E1E"/>
        </w:rPr>
        <w:t xml:space="preserve">2. </w:t>
      </w:r>
      <w:r>
        <w:rPr>
          <w:color w:val="2D2D2D"/>
        </w:rPr>
      </w:r>
      <w:r>
        <w:rPr>
          <w:b/>
          <w:color w:val="1E1E1E"/>
        </w:rPr>
        <w:t>AUROC Equivalence to Source:</w:t>
      </w:r>
      <w:r>
        <w:rPr>
          <w:color w:val="2D2D2D"/>
        </w:rPr>
        <w:t xml:space="preserve"> The AUROC difference between UTTA-Med and Source ($\Delta = +0.0058$, $p = 0.4199$) is not statistically significant. Selective TTA preserves discriminative ranking rather than generating a statistically significant new state-of-the-art AUROC.</w:t>
      </w:r>
    </w:p>
    <w:p>
      <w:pPr>
        <w:spacing w:before="0" w:after="60" w:line="276" w:lineRule="auto"/>
      </w:pPr>
      <w:r>
        <w:rPr>
          <w:b/>
          <w:color w:val="1E1E1E"/>
        </w:rPr>
        <w:t xml:space="preserve">3. </w:t>
      </w:r>
      <w:r>
        <w:rPr>
          <w:color w:val="2D2D2D"/>
        </w:rPr>
      </w:r>
      <w:r>
        <w:rPr>
          <w:b/>
          <w:color w:val="1E1E1E"/>
        </w:rPr>
        <w:t>Statistical Superiority of Confidence Gating:</w:t>
      </w:r>
      <w:r>
        <w:rPr>
          <w:color w:val="2D2D2D"/>
        </w:rPr>
        <w:t xml:space="preserve"> Confidence-gated TTA is statistically superior in F1 to UTTA-Med ($\Delta = -0.0010$, Holm-adjusted $p = 0.0430$, Cohen's $d = -2.454$, 0 wins / 5 losses). The large effect size ($d = -2.454$) reflects extreme cross-seed consistency despite the absolute difference being practically tiny ($\sim 0.001$ F1).</w:t>
      </w:r>
    </w:p>
    <w:p>
      <w:pPr>
        <w:keepNext/>
        <w:spacing w:before="200" w:after="60"/>
      </w:pPr>
      <w:r>
        <w:rPr>
          <w:b/>
          <w:color w:val="3C3C3C"/>
          <w:sz w:val="22"/>
        </w:rPr>
        <w:t>9.5 Table 3: Stage D2 Gating Benchmark (Hospital 1 Development Cohort)</w:t>
      </w:r>
    </w:p>
    <w:p>
      <w:pPr>
        <w:spacing w:before="0" w:after="80" w:line="276" w:lineRule="auto"/>
      </w:pPr>
      <w:r>
        <w:rPr>
          <w:color w:val="2D2D2D"/>
        </w:rPr>
        <w:t>Natural policy evaluation across 320 patches from Hospital 1 (WSIs 11, 13, 15, 17, 19). Evaluates accuracy, calibration, and computational latency across candidate gating functions.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9.3 (Table 3): Stage D2 Gating Policy Evaluation on Hospital 1 Development Cohort (320 Patches).</w:t>
              <w:br/>
              <w:t>========================================================================================================================</w:t>
              <w:br/>
              <w:t>Gating Policy            AUROC    AUPRC    F1 Score  ECE      Brier Score  Coverage  MC Passes  Total Latency (s)</w:t>
              <w:br/>
              <w:t>------------------------------------------------------------------------------------------------------------------------</w:t>
              <w:br/>
              <w:t>Frozen Source Baseline   0.9736   0.9542   0.8632    0.0786   0.082867     0.0%      0           48.31s (1.00x)</w:t>
              <w:br/>
              <w:t>Confidence-Only (tau=0.9) 0.9738  0.9545   0.8596    0.0789   0.082927    87.5%      0          168.73s (3.49x)</w:t>
              <w:br/>
              <w:t>MC-Only (K=20, tau_u)    0.9737   0.9544   0.8596    0.0846   0.083038    68.1%    200          598.21s (12.38x)</w:t>
              <w:br/>
              <w:t>Hybrid Policy (0.65/0.95) 0.9738  0.9545   0.8632    0.0788   0.082953    83.8%    200          182.17s (3.77x)</w:t>
              <w:br/>
              <w:t>========================================================================================================================</w:t>
              <w:br/>
              <w:t>Key Finding: Spearman rank correlation rho = -0.9917 between confidence and MC predictive variance.</w:t>
              <w:br/>
              <w:t>Data Source: results/v2/stage_d2/stage_d2_benchmark_results.json (SHA-256: 143ca46038968393b160ed8a7bf5c013e0c845d30c9e95b3367be33fecb02b7c)</w:t>
            </w:r>
          </w:p>
        </w:tc>
      </w:tr>
    </w:tbl>
    <w:p>
      <w:pPr>
        <w:spacing w:before="0" w:after="80"/>
      </w:pPr>
    </w:p>
    <w:p>
      <w:pPr>
        <w:spacing w:before="0" w:after="80" w:line="276" w:lineRule="auto"/>
      </w:pPr>
      <w:r>
        <w:rPr>
          <w:color w:val="2D2D2D"/>
        </w:rPr>
      </w:r>
      <w:r>
        <w:rPr>
          <w:b/>
          <w:color w:val="1E1E1E"/>
        </w:rPr>
        <w:t>Key Findings:</w:t>
      </w:r>
      <w:r>
        <w:rPr>
          <w:color w:val="2D2D2D"/>
        </w:rPr>
      </w:r>
    </w:p>
    <w:p>
      <w:pPr>
        <w:spacing w:before="0" w:after="60" w:line="276" w:lineRule="auto"/>
      </w:pPr>
      <w:r>
        <w:rPr>
          <w:b/>
          <w:color w:val="1E1E1E"/>
        </w:rPr>
        <w:t xml:space="preserve">• </w:t>
      </w:r>
      <w:r>
        <w:rPr>
          <w:color w:val="2D2D2D"/>
        </w:rPr>
      </w:r>
      <w:r>
        <w:rPr>
          <w:b/>
          <w:color w:val="1E1E1E"/>
        </w:rPr>
        <w:t>Empirical Rank Redundancy:</w:t>
      </w:r>
      <w:r>
        <w:rPr>
          <w:color w:val="2D2D2D"/>
        </w:rPr>
        <w:t xml:space="preserve"> Across the 320 patches, the Spearman rank correlation between max-softmax confidence and MC predictive variance was $\rho = -0.9917$ ($p = 9.73 \times 10^{-286}$).</w:t>
      </w:r>
    </w:p>
    <w:p>
      <w:pPr>
        <w:spacing w:before="0" w:after="60" w:line="276" w:lineRule="auto"/>
      </w:pPr>
      <w:r>
        <w:rPr>
          <w:b/>
          <w:color w:val="1E1E1E"/>
        </w:rPr>
        <w:t xml:space="preserve">• </w:t>
      </w:r>
      <w:r>
        <w:rPr>
          <w:color w:val="2D2D2D"/>
        </w:rPr>
      </w:r>
      <w:r>
        <w:rPr>
          <w:b/>
          <w:color w:val="1E1E1E"/>
        </w:rPr>
        <w:t>Zero Accuracy Gain from MC Dropout:</w:t>
      </w:r>
      <w:r>
        <w:rPr>
          <w:color w:val="2D2D2D"/>
        </w:rPr>
        <w:t xml:space="preserve"> MC-only gating achieved AUROC $0.9737$, while deterministic confidence achieved AUROC $0.9738$.</w:t>
      </w:r>
    </w:p>
    <w:p>
      <w:pPr>
        <w:spacing w:before="0" w:after="60" w:line="276" w:lineRule="auto"/>
      </w:pPr>
      <w:r>
        <w:rPr>
          <w:b/>
          <w:color w:val="1E1E1E"/>
        </w:rPr>
        <w:t xml:space="preserve">• </w:t>
      </w:r>
      <w:r>
        <w:rPr>
          <w:color w:val="2D2D2D"/>
        </w:rPr>
      </w:r>
      <w:r>
        <w:rPr>
          <w:b/>
          <w:color w:val="1E1E1E"/>
        </w:rPr>
        <w:t>The $3.55\times$ Latency Penalty:</w:t>
      </w:r>
      <w:r>
        <w:rPr>
          <w:color w:val="2D2D2D"/>
        </w:rPr>
        <w:t xml:space="preserve"> Evaluating 20 Monte Carlo forward passes required $598.21$s, compared to $168.73$s for confidence gating (a $3.55\times$ computational slowdown). Deterministic confidence is the pragmatic, compute-frugal selection policy.</w:t>
      </w:r>
    </w:p>
    <w:p>
      <w:pPr>
        <w:keepNext/>
        <w:spacing w:before="200" w:after="60"/>
      </w:pPr>
      <w:r>
        <w:rPr>
          <w:b/>
          <w:color w:val="3C3C3C"/>
          <w:sz w:val="22"/>
        </w:rPr>
        <w:t>9.6 Table 4: Stage E1 Four-Arm Streaming Evaluation (Hospital 1 Development Cohort)</w:t>
      </w:r>
    </w:p>
    <w:p>
      <w:pPr>
        <w:spacing w:before="0" w:after="80" w:line="276" w:lineRule="auto"/>
      </w:pPr>
      <w:r>
        <w:rPr>
          <w:color w:val="2D2D2D"/>
        </w:rPr>
        <w:t>Pre-adaptation streaming evaluation over 320 patches (64 patches/WSI, 5 slides). Model updates occur after prediction on the current batch; full model, optimizer, and monitor reset at each WSI boundary.</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9.4 (Table 4): Stage E1 Four-Arm Streaming Evaluation on Hospital 1 (320 Patches across 5 WSIs).</w:t>
              <w:br/>
              <w:t>========================================================================================================================</w:t>
              <w:br/>
              <w:t>Arm ID  Arm Description             Macro AUROC (Valid) Pooled AUROC Pooled AUPRC Pooled F1  ECE      Brier Score  Runtime</w:t>
              <w:br/>
              <w:t>------------------------------------------------------------------------------------------------------------------------</w:t>
              <w:br/>
              <w:t>Arm A   Frozen Source Baseline      0.9706              0.9736       0.9542       0.8632     0.0786   0.082867      30.13s</w:t>
              <w:br/>
              <w:t>Arm B   Confidence TTA (Unsafeguarded) 0.9706           0.9736       0.9543       0.8632     0.0786   0.082858      89.42s</w:t>
              <w:br/>
              <w:t>Arm C   Stage B SafeAdapt (Bounds)  0.9706              0.9736       0.9543       0.8632     0.0786   0.082858     123.40s</w:t>
              <w:br/>
              <w:t>Arm D   Stage C2 Active SafeAdapt   0.9706              0.9736       0.9543       0.8632     0.0786   0.082858     152.00s</w:t>
              <w:br/>
              <w:t>========================================================================================================================</w:t>
              <w:br/>
              <w:t>Note: Macro AUROC evaluated across 4 valid slides containing tumor tissue (Slide 15 is 100% normal tissue).</w:t>
              <w:br/>
              <w:t>Data Source: results/v2/stage_e1/stage_e1_evaluation_results.json (SHA-256: ab060f1ec9e9d725e667272e801488739d54a153f6ddaa75dfaebae611a726fc)</w:t>
            </w:r>
          </w:p>
        </w:tc>
      </w:tr>
    </w:tbl>
    <w:p>
      <w:pPr>
        <w:spacing w:before="0" w:after="80"/>
      </w:pPr>
    </w:p>
    <w:p>
      <w:pPr>
        <w:keepNext/>
        <w:spacing w:before="200" w:after="60"/>
      </w:pPr>
      <w:r>
        <w:rPr>
          <w:b/>
          <w:color w:val="3C3C3C"/>
          <w:sz w:val="22"/>
        </w:rPr>
        <w:t>9.7 Table 5: Stage E2 Four-Arm Target Evaluation (Hospital 2 External Target Cohort)</w:t>
      </w:r>
    </w:p>
    <w:p>
      <w:pPr>
        <w:spacing w:before="0" w:after="80" w:line="276" w:lineRule="auto"/>
      </w:pPr>
      <w:r>
        <w:rPr>
          <w:color w:val="2D2D2D"/>
        </w:rPr>
        <w:t>Frozen pre-adaptation evaluation over 1,280 patches across 10 unseen whole-slide images (WSIs 20–29).</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9.5 (Table 5): Stage E2 Four-Arm Target Evaluation on Hospital 2 (1,280 Patches across 10 WSIs).</w:t>
              <w:br/>
              <w:t>========================================================================================================================</w:t>
              <w:br/>
              <w:t>Arm ID  Experimental Arm Description Macro AUROC (Valid) Pooled AUROC Pooled AUPRC Pooled F1  ECE      Brier Score  Runtime</w:t>
              <w:br/>
              <w:t>------------------------------------------------------------------------------------------------------------------------</w:t>
              <w:br/>
              <w:t>Arm A   Frozen Source Baseline       0.9308              0.9364       0.8897       0.7840     0.0650   0.091709     223.85s</w:t>
              <w:br/>
              <w:t>Arm B   Confidence TTA (Unsafeguarded) 0.9299            0.9360       0.8891       0.7822     0.0655   0.092051     354.10s</w:t>
              <w:br/>
              <w:t>Arm C   Stage B SafeAdapt (Bounds)   0.9300              0.9359       0.8891       0.7822     0.0655   0.092053     389.90s</w:t>
              <w:br/>
              <w:t>Arm D   Stage C2 Active SafeAdapt    0.9300              0.9359       0.8891       0.7822     0.0655   0.092053     495.85s</w:t>
              <w:br/>
              <w:t>========================================================================================================================</w:t>
              <w:br/>
              <w:t>Primary Target Finding: Test-time adaptation resulted in negative adaptation transfer across all evaluated metrics.</w:t>
              <w:br/>
              <w:t>Data Source: results/v2/stage_e2/stage_e2_target_results.json (SHA-256: f5c90277991999ecc6ae5a63fa3532d74fb5a14b417207d4071efd1533ac1ff4)</w:t>
            </w:r>
          </w:p>
        </w:tc>
      </w:tr>
    </w:tbl>
    <w:p>
      <w:pPr>
        <w:spacing w:before="0" w:after="80"/>
      </w:pPr>
    </w:p>
    <w:p>
      <w:pPr>
        <w:spacing w:before="0" w:after="80" w:line="276" w:lineRule="auto"/>
      </w:pPr>
      <w:r>
        <w:rPr>
          <w:color w:val="2D2D2D"/>
        </w:rPr>
      </w:r>
      <w:r>
        <w:rPr>
          <w:b/>
          <w:color w:val="1E1E1E"/>
        </w:rPr>
        <w:t>Critical Scientific Finding:</w:t>
      </w:r>
      <w:r>
        <w:rPr>
          <w:color w:val="2D2D2D"/>
        </w:rPr>
      </w:r>
    </w:p>
    <w:p>
      <w:pPr>
        <w:spacing w:before="0" w:after="80" w:line="276" w:lineRule="auto"/>
      </w:pPr>
      <w:r>
        <w:rPr>
          <w:color w:val="2D2D2D"/>
        </w:rPr>
        <w:t xml:space="preserve">On the external target hospital (Hospital 2), test-time adaptation caused </w:t>
      </w:r>
      <w:r>
        <w:rPr>
          <w:b/>
          <w:color w:val="1E1E1E"/>
        </w:rPr>
        <w:t>negative transfer</w:t>
      </w:r>
      <w:r>
        <w:rPr>
          <w:color w:val="2D2D2D"/>
        </w:rPr>
        <w:t>:</w:t>
      </w:r>
    </w:p>
    <w:p>
      <w:pPr>
        <w:spacing w:before="0" w:after="60" w:line="276" w:lineRule="auto"/>
      </w:pPr>
      <w:r>
        <w:rPr>
          <w:b/>
          <w:color w:val="1E1E1E"/>
        </w:rPr>
        <w:t xml:space="preserve">• </w:t>
      </w:r>
      <w:r>
        <w:rPr>
          <w:color w:val="2D2D2D"/>
        </w:rPr>
        <w:t>Macro AUROC declined from $0.9308 \to 0.9300$.</w:t>
      </w:r>
    </w:p>
    <w:p>
      <w:pPr>
        <w:spacing w:before="0" w:after="60" w:line="276" w:lineRule="auto"/>
      </w:pPr>
      <w:r>
        <w:rPr>
          <w:b/>
          <w:color w:val="1E1E1E"/>
        </w:rPr>
        <w:t xml:space="preserve">• </w:t>
      </w:r>
      <w:r>
        <w:rPr>
          <w:color w:val="2D2D2D"/>
        </w:rPr>
        <w:t>Pooled AUROC declined from $0.9364 \to 0.9359$.</w:t>
      </w:r>
    </w:p>
    <w:p>
      <w:pPr>
        <w:spacing w:before="0" w:after="60" w:line="276" w:lineRule="auto"/>
      </w:pPr>
      <w:r>
        <w:rPr>
          <w:b/>
          <w:color w:val="1E1E1E"/>
        </w:rPr>
        <w:t xml:space="preserve">• </w:t>
      </w:r>
      <w:r>
        <w:rPr>
          <w:color w:val="2D2D2D"/>
        </w:rPr>
        <w:t>Pooled F1 declined from $0.7840 \to 0.7822$.</w:t>
      </w:r>
    </w:p>
    <w:p>
      <w:pPr>
        <w:spacing w:before="0" w:after="60" w:line="276" w:lineRule="auto"/>
      </w:pPr>
      <w:r>
        <w:rPr>
          <w:b/>
          <w:color w:val="1E1E1E"/>
        </w:rPr>
        <w:t xml:space="preserve">• </w:t>
      </w:r>
      <w:r>
        <w:rPr>
          <w:color w:val="2D2D2D"/>
        </w:rPr>
        <w:t>Expected Calibration Error worsened from $0.0650 \to 0.0655$.</w:t>
      </w:r>
    </w:p>
    <w:p>
      <w:pPr>
        <w:spacing w:before="0" w:after="60" w:line="276" w:lineRule="auto"/>
      </w:pPr>
      <w:r>
        <w:rPr>
          <w:b/>
          <w:color w:val="1E1E1E"/>
        </w:rPr>
        <w:t xml:space="preserve">• </w:t>
      </w:r>
      <w:r>
        <w:rPr>
          <w:color w:val="2D2D2D"/>
        </w:rPr>
        <w:t>Brier Score worsened from $0.091709 \to 0.092053$.</w:t>
      </w:r>
    </w:p>
    <w:p>
      <w:pPr>
        <w:spacing w:before="0" w:after="60" w:line="276" w:lineRule="auto"/>
      </w:pPr>
      <w:r>
        <w:rPr>
          <w:b/>
          <w:color w:val="1E1E1E"/>
        </w:rPr>
        <w:t xml:space="preserve">• </w:t>
      </w:r>
      <w:r>
        <w:rPr>
          <w:color w:val="2D2D2D"/>
        </w:rPr>
      </w:r>
      <w:r>
        <w:rPr>
          <w:b/>
          <w:color w:val="1E1E1E"/>
        </w:rPr>
        <w:t>Conclusion:</w:t>
      </w:r>
      <w:r>
        <w:rPr>
          <w:color w:val="2D2D2D"/>
        </w:rPr>
        <w:t xml:space="preserve"> The frozen source model is strictly superior to the adapted models on the external target domain.</w:t>
      </w:r>
    </w:p>
    <w:p>
      <w:pPr>
        <w:keepNext/>
        <w:spacing w:before="200" w:after="60"/>
      </w:pPr>
      <w:r>
        <w:rPr>
          <w:b/>
          <w:color w:val="3C3C3C"/>
          <w:sz w:val="22"/>
        </w:rPr>
        <w:t>9.8 Table 6: Per-WSI Granular Performance on Hospital 2 (WSIs 20–29)</w:t>
      </w:r>
    </w:p>
    <w:p>
      <w:pPr>
        <w:spacing w:before="0" w:after="80" w:line="276" w:lineRule="auto"/>
      </w:pPr>
      <w:r>
        <w:rPr>
          <w:color w:val="2D2D2D"/>
        </w:rPr>
        <w:t>Disaggregated evaluation by slide identifier across Arms A, B, and D ($N = 128$ patches per slide). Slides 20 and 21 are single-class normal tissue.</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9.6 (Table 6): Granular per-slide evaluation on Hospital 2 across Arms A, B, and D.</w:t>
              <w:br/>
              <w:t>========================================================================================================================</w:t>
              <w:br/>
              <w:t>Slide ID   Patches (N)  Arm A AUROC  Arm B AUROC  Arm D AUROC  Arm A F1  Arm B F1  Arm D F1  Arm A Brier Arm B Brier Arm D Brier</w:t>
              <w:br/>
              <w:t>------------------------------------------------------------------------------------------------------------------------</w:t>
              <w:br/>
              <w:t>slide_020  128          N/A (Normal) N/A          N/A          0.0000    0.0000    0.0000    0.0136      0.0135      0.0135</w:t>
              <w:br/>
              <w:t>slide_021  128          N/A (Normal) N/A          N/A          0.0000    0.0000    0.0000    0.0544      0.0538      0.0538</w:t>
              <w:br/>
              <w:t>slide_022  128          0.9655       0.9655       0.9655       0.7742    0.7742    0.7742    0.1683      0.1694      0.1694</w:t>
              <w:br/>
              <w:t>slide_023  128          0.9914       0.9914       0.9914       0.9353    0.9353    0.9353    0.0527      0.0527      0.0526</w:t>
              <w:br/>
              <w:t>slide_024  128          0.7707       0.7707       0.7707       0.0000    0.0000    0.0000    0.0802      0.0800      0.0800</w:t>
              <w:br/>
              <w:t>slide_025  128          0.9861       0.9854       0.9854       0.9355    0.9355    0.9355    0.0318      0.0318      0.0318</w:t>
              <w:br/>
              <w:t>slide_026  128          0.8376       0.8354       0.8359       0.3571    0.3571    0.3571    0.1121      0.1124      0.1124</w:t>
              <w:br/>
              <w:t>slide_027  128          0.9813       0.9787       0.9787       0.5000    0.5000    0.5000    0.0221      0.0221      0.0221</w:t>
              <w:br/>
              <w:t>slide_028  128          0.9843       0.9843       0.9843       0.9619    0.9619    0.9619    0.0572      0.0570      0.0570</w:t>
              <w:br/>
              <w:t>slide_029  128          0.9293       0.9281       0.9281       0.3659    0.3457    0.3457    0.3247      0.3279      0.3279</w:t>
              <w:br/>
              <w:t>========================================================================================================================</w:t>
              <w:br/>
              <w:t>Forensic Diagnosis: Degradation was localized to Slide 29 due to confirmation bias on high-confidence false positives.</w:t>
              <w:br/>
              <w:t>Data Source: results/v2/stage_e2/stage_e2_target_results.json</w:t>
            </w:r>
          </w:p>
        </w:tc>
      </w:tr>
    </w:tbl>
    <w:p>
      <w:pPr>
        <w:spacing w:before="0" w:after="80"/>
      </w:pPr>
    </w:p>
    <w:p>
      <w:pPr>
        <w:spacing w:before="0" w:after="80" w:line="276" w:lineRule="auto"/>
      </w:pPr>
      <w:r>
        <w:rPr>
          <w:color w:val="2D2D2D"/>
        </w:rPr>
      </w:r>
      <w:r>
        <w:rPr>
          <w:b/>
          <w:color w:val="1E1E1E"/>
        </w:rPr>
        <w:t>Forensic Analysis of Slide 29 Degradation:</w:t>
      </w:r>
      <w:r>
        <w:rPr>
          <w:color w:val="2D2D2D"/>
        </w:rPr>
      </w:r>
    </w:p>
    <w:p>
      <w:pPr>
        <w:spacing w:before="0" w:after="60" w:line="276" w:lineRule="auto"/>
      </w:pPr>
      <w:r>
        <w:rPr>
          <w:b/>
          <w:color w:val="1E1E1E"/>
        </w:rPr>
        <w:t xml:space="preserve">• </w:t>
      </w:r>
      <w:r>
        <w:rPr>
          <w:color w:val="2D2D2D"/>
        </w:rPr>
        <w:t>On normal slides (`slide_020`, `slide_021`), the model was stable with zero false-positive tumor predictions.</w:t>
      </w:r>
    </w:p>
    <w:p>
      <w:pPr>
        <w:spacing w:before="0" w:after="60" w:line="276" w:lineRule="auto"/>
      </w:pPr>
      <w:r>
        <w:rPr>
          <w:b/>
          <w:color w:val="1E1E1E"/>
        </w:rPr>
        <w:t xml:space="preserve">• </w:t>
      </w:r>
      <w:r>
        <w:rPr>
          <w:color w:val="2D2D2D"/>
        </w:rPr>
        <w:t>On typical tumor slides (`slide_022`, `023`, `028`), adaptation produced minimal changes.</w:t>
      </w:r>
    </w:p>
    <w:p>
      <w:pPr>
        <w:spacing w:before="0" w:after="60" w:line="276" w:lineRule="auto"/>
      </w:pPr>
      <w:r>
        <w:rPr>
          <w:b/>
          <w:color w:val="1E1E1E"/>
        </w:rPr>
        <w:t xml:space="preserve">• </w:t>
      </w:r>
      <w:r>
        <w:rPr>
          <w:color w:val="2D2D2D"/>
        </w:rPr>
        <w:t xml:space="preserve">On </w:t>
      </w:r>
      <w:r>
        <w:rPr>
          <w:b/>
          <w:color w:val="1E1E1E"/>
        </w:rPr>
        <w:t>`slide_029`</w:t>
      </w:r>
      <w:r>
        <w:rPr>
          <w:color w:val="2D2D2D"/>
        </w:rPr>
        <w:t>, the slide contained dense follicular hyperplasia and atypical lymphocytic clusters that resembled metastatic tumor. The frozen source model produced high-confidence false positives ($C(x) \ge 0.90$).</w:t>
      </w:r>
    </w:p>
    <w:p>
      <w:pPr>
        <w:spacing w:before="0" w:after="60" w:line="276" w:lineRule="auto"/>
      </w:pPr>
      <w:r>
        <w:rPr>
          <w:b/>
          <w:color w:val="1E1E1E"/>
        </w:rPr>
        <w:t xml:space="preserve">• </w:t>
      </w:r>
      <w:r>
        <w:rPr>
          <w:color w:val="2D2D2D"/>
        </w:rPr>
        <w:t>Confidence gating accepted these patches into the adaptation objective. Minimizing entropy on these false positives reinforced model bias, driving Slide 29 AUROC down from $0.9293 \to 0.9281$ and F1 down from $0.3659 \to 0.3457$, while worsening Brier score from $0.3247 \to 0.3279$.</w:t>
      </w:r>
    </w:p>
    <w:p>
      <w:pPr>
        <w:spacing w:before="0" w:after="60" w:line="276" w:lineRule="auto"/>
      </w:pPr>
      <w:r>
        <w:rPr>
          <w:b/>
          <w:color w:val="1E1E1E"/>
        </w:rPr>
        <w:t xml:space="preserve">• </w:t>
      </w:r>
      <w:r>
        <w:rPr>
          <w:color w:val="2D2D2D"/>
        </w:rPr>
        <w:t>This provides empirical confirmation that confidence gating cannot prevent confirmation bias when the model makes confident out-of-distribution errors.</w:t>
      </w:r>
    </w:p>
    <w:p>
      <w:pPr>
        <w:keepNext/>
        <w:spacing w:before="200" w:after="60"/>
      </w:pPr>
      <w:r>
        <w:rPr>
          <w:b/>
          <w:color w:val="3C3C3C"/>
          <w:sz w:val="22"/>
        </w:rPr>
        <w:t>9.9 Table 7: Safeguard Interventions and Numerical Telemetry</w:t>
      </w:r>
    </w:p>
    <w:p>
      <w:pPr>
        <w:spacing w:before="0" w:after="80" w:line="276" w:lineRule="auto"/>
      </w:pPr>
      <w:r>
        <w:rPr>
          <w:color w:val="2D2D2D"/>
        </w:rPr>
        <w:t>Telemetry collected across all 50 streaming evaluation batches (10 in E1, 40 in E2).</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9.7 (Table 7): SafeAdapt runtime sentinel telemetry across all 50 streaming evaluation batches.</w:t>
              <w:br/>
              <w:t>========================================================================================================================</w:t>
              <w:br/>
              <w:t>Cohort &amp; Arm     Selected Patches  Attempted Steps  Accepted  Rejected  Eligible Decs  Alarms  Rollbacks  Max Linf Disp.</w:t>
              <w:br/>
              <w:t>------------------------------------------------------------------------------------------------------------------------</w:t>
              <w:br/>
              <w:t>E1 (H1) Arm A    0                 0                0         0         0              0       0          0.00</w:t>
              <w:br/>
              <w:t>E1 (H1) Arm B    280               10               10        0         0              0       0          2.00e-5</w:t>
              <w:br/>
              <w:t>E1 (H1) Arm C    280               10               10        0         0              0       0          2.00e-5</w:t>
              <w:br/>
              <w:t>E1 (H1) Arm D    280               10               10        0         0              0       0          2.00e-5</w:t>
              <w:br/>
              <w:t>E2 (H2) Arm A    0                 0                0         0         0              0       0          0.00</w:t>
              <w:br/>
              <w:t>E2 (H2) Arm B    1,069             40               40        0         0              0       0          4.01e-5</w:t>
              <w:br/>
              <w:t>E2 (H2) Arm C    1,069             40               40        0         0              0       0          4.01e-5</w:t>
              <w:br/>
              <w:t>E2 (H2) Arm D    1,069             40               40        0         40             0       0          4.01e-5</w:t>
              <w:br/>
              <w:t>========================================================================================================================</w:t>
              <w:br/>
              <w:t>Telemetry Finding: Maximum observed displacement (4.01e-5) consumed only 0.080% of allowed sphere (0.05).</w:t>
              <w:br/>
              <w:t>Zero false alarms occurred across 40 eligible evaluations.</w:t>
            </w:r>
          </w:p>
        </w:tc>
      </w:tr>
    </w:tbl>
    <w:p>
      <w:pPr>
        <w:spacing w:before="0" w:after="80"/>
      </w:pPr>
    </w:p>
    <w:p>
      <w:pPr>
        <w:keepNext/>
        <w:spacing w:before="200" w:after="60"/>
      </w:pPr>
      <w:r>
        <w:rPr>
          <w:b/>
          <w:color w:val="3C3C3C"/>
          <w:sz w:val="22"/>
        </w:rPr>
        <w:t>9.10 Table 8: Runtime Latency and Computational Overhead</w:t>
      </w:r>
    </w:p>
    <w:p>
      <w:pPr>
        <w:spacing w:before="0" w:after="80" w:line="276" w:lineRule="auto"/>
      </w:pPr>
      <w:r>
        <w:rPr>
          <w:color w:val="2D2D2D"/>
        </w:rPr>
        <w:t>Comparative wall-clock runtime across methods, environments, and cohort sizes.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9.8 (Table 8): Computational runtime and latency scaling across benchmarks.</w:t>
              <w:br/>
              <w:t>========================================================================================================================</w:t>
              <w:br/>
              <w:t>Benchmark Cohort          Frozen Source     Confidence TTA    Hybrid Gating     MC-Dropout Gating Active SafeAdapt (Dual)</w:t>
              <w:br/>
              <w:t>------------------------------------------------------------------------------------------------------------------------</w:t>
              <w:br/>
              <w:t>Stage D2 (H1, 320 tiles)  72.09s (1.00x)    204.88s (2.84x)   201.60s (2.80x)   624.86s (8.67x)   —</w:t>
              <w:br/>
              <w:t>Stage E1 (H1, 320 tiles)  30.13s (1.00x)     89.42s (2.97x)   —                 —                 152.00s (5.04x)</w:t>
              <w:br/>
              <w:t>Stage E2 (H2, 1,280 tiles) 223.85s (1.00x)  354.10s (1.58x)   —                 —                 495.85s (2.22x)</w:t>
              <w:br/>
              <w:t>========================================================================================================================</w:t>
            </w:r>
          </w:p>
        </w:tc>
      </w:tr>
    </w:tbl>
    <w:p>
      <w:pPr>
        <w:spacing w:before="0" w:after="80"/>
      </w:pPr>
    </w:p>
    <w:p>
      <w:pPr>
        <w:keepNext/>
        <w:spacing w:before="360" w:after="120"/>
        <w:pBdr>
          <w:bottom w:val="single" w:sz="8" w:space="4" w:color="1B365D"/>
        </w:pBdr>
      </w:pPr>
      <w:r>
        <w:rPr>
          <w:b/>
          <w:color w:val="1B365D"/>
          <w:sz w:val="30"/>
        </w:rPr>
        <w:t>Chapter 10: Results and Research Findings</w:t>
      </w:r>
    </w:p>
    <w:p>
      <w:pPr>
        <w:keepNext/>
        <w:spacing w:before="200" w:after="60"/>
      </w:pPr>
      <w:r>
        <w:rPr>
          <w:b/>
          <w:color w:val="3C3C3C"/>
          <w:sz w:val="22"/>
        </w:rPr>
        <w:t>10.1 Completed Technical Achievements</w:t>
      </w:r>
    </w:p>
    <w:p>
      <w:pPr>
        <w:spacing w:before="0" w:after="60" w:line="276" w:lineRule="auto"/>
      </w:pPr>
      <w:r>
        <w:rPr>
          <w:b/>
          <w:color w:val="1E1E1E"/>
        </w:rPr>
        <w:t xml:space="preserve">1. </w:t>
      </w:r>
      <w:r>
        <w:rPr>
          <w:color w:val="2D2D2D"/>
        </w:rPr>
      </w:r>
      <w:r>
        <w:rPr>
          <w:b/>
          <w:color w:val="1E1E1E"/>
        </w:rPr>
        <w:t>Engineered and Verified SafeAdapt Controller:</w:t>
      </w:r>
      <w:r>
        <w:rPr>
          <w:color w:val="2D2D2D"/>
        </w:rPr>
        <w:t xml:space="preserve"> Implemented an automated runtime controller with hard parameter displacement bounding ($\|\theta - \theta_0\|_\infty \le 0.05$), atomic rollback, and whole-slide boundary resets, passing 120 automated regression tests.</w:t>
      </w:r>
    </w:p>
    <w:p>
      <w:pPr>
        <w:spacing w:before="0" w:after="60" w:line="276" w:lineRule="auto"/>
      </w:pPr>
      <w:r>
        <w:rPr>
          <w:b/>
          <w:color w:val="1E1E1E"/>
        </w:rPr>
        <w:t xml:space="preserve">2. </w:t>
      </w:r>
      <w:r>
        <w:rPr>
          <w:color w:val="2D2D2D"/>
        </w:rPr>
      </w:r>
      <w:r>
        <w:rPr>
          <w:b/>
          <w:color w:val="1E1E1E"/>
        </w:rPr>
        <w:t>Mathematically Proved Lemma 1:</w:t>
      </w:r>
      <w:r>
        <w:rPr>
          <w:color w:val="2D2D2D"/>
        </w:rPr>
        <w:t xml:space="preserve"> Proved that binary Shannon entropy is strictly monotonic with respect to softmax confidence, explaining why Monte Carlo dropout predictive variance is functionally redundant with confidence screening.</w:t>
      </w:r>
    </w:p>
    <w:p>
      <w:pPr>
        <w:spacing w:before="0" w:after="60" w:line="276" w:lineRule="auto"/>
      </w:pPr>
      <w:r>
        <w:rPr>
          <w:b/>
          <w:color w:val="1E1E1E"/>
        </w:rPr>
        <w:t xml:space="preserve">3. </w:t>
      </w:r>
      <w:r>
        <w:rPr>
          <w:color w:val="2D2D2D"/>
        </w:rPr>
      </w:r>
      <w:r>
        <w:rPr>
          <w:b/>
          <w:color w:val="1E1E1E"/>
        </w:rPr>
        <w:t>Reproducibly Identified Tent Collapse:</w:t>
      </w:r>
      <w:r>
        <w:rPr>
          <w:color w:val="2D2D2D"/>
        </w:rPr>
        <w:t xml:space="preserve"> Demonstrated across five random seeds that unconstrained Tent collapses on Seeds 7 and 99, establishing that single-seed reporting creates dangerous false impressions of stability.</w:t>
      </w:r>
    </w:p>
    <w:p>
      <w:pPr>
        <w:spacing w:before="0" w:after="60" w:line="276" w:lineRule="auto"/>
      </w:pPr>
      <w:r>
        <w:rPr>
          <w:b/>
          <w:color w:val="1E1E1E"/>
        </w:rPr>
        <w:t xml:space="preserve">4. </w:t>
      </w:r>
      <w:r>
        <w:rPr>
          <w:color w:val="2D2D2D"/>
        </w:rPr>
      </w:r>
      <w:r>
        <w:rPr>
          <w:b/>
          <w:color w:val="1E1E1E"/>
        </w:rPr>
        <w:t>Resolved Gating Causality:</w:t>
      </w:r>
      <w:r>
        <w:rPr>
          <w:color w:val="2D2D2D"/>
        </w:rPr>
        <w:t xml:space="preserve"> Proved through matched-coverage random gating that sample selection quality, rather than reduced update counts, is the causal driver of adaptation stability.</w:t>
      </w:r>
    </w:p>
    <w:p>
      <w:pPr>
        <w:keepNext/>
        <w:spacing w:before="200" w:after="60"/>
      </w:pPr>
      <w:r>
        <w:rPr>
          <w:b/>
          <w:color w:val="3C3C3C"/>
          <w:sz w:val="22"/>
        </w:rPr>
        <w:t>10.2 Empirical Truth Matrix (Claims Audit)</w:t>
      </w:r>
    </w:p>
    <w:p>
      <w:pPr>
        <w:spacing w:before="0" w:after="80" w:line="276" w:lineRule="auto"/>
      </w:pPr>
      <w:r>
        <w:rPr>
          <w:color w:val="2D2D2D"/>
        </w:rPr>
        <w:t>Table 10.1 categorizes the core scientific claims into four epistemological classifications based on bit-exact empirical evidence.</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10.1: Epistemic truth ledger auditing project claims against bit-exact evidence.</w:t>
              <w:br/>
              <w:t>========================================================================================================================</w:t>
              <w:br/>
              <w:t>Claim ID Claim Description                     Audit Finding             Empirical Ground Truth</w:t>
              <w:br/>
              <w:t>------------------------------------------------------------------------------------------------------------------------</w:t>
              <w:br/>
              <w:t>C-01     MC-Dropout isolates epistemic uncert. CONTRADICTED BY RESULTS   rho = -0.9917; redundant with confidence.</w:t>
              <w:br/>
              <w:t>C-02     UTTA-Med outperforms Confidence TTA  CONTRADICTED BY RESULTS   Conf-TTA superior in F1 (p = 0.0430, d = -2.454).</w:t>
              <w:br/>
              <w:t>C-03     Confidence gating stops confirm bias CONTRADICTED BY RESULTS   Degraded Slide 29 F1 (0.3659 -&gt; 0.3457).</w:t>
              <w:br/>
              <w:t>C-04     TTA improves external target general. CONTRADICTED BY RESULTS   Negative transfer on H2 (AUROC 0.9308 -&gt; 0.9300).</w:t>
              <w:br/>
              <w:t>C-05     SafeAdapt ensures numerical stability DIRECTLY SUPPORTED        0 NaNs/Infs; atomic rollback tested in unit tests.</w:t>
              <w:br/>
              <w:t>C-06     Parameter displacement bound works   DIRECTLY SUPPORTED        Max disp = 4.01e-5 &lt;&lt; 0.05 (0.080% of bound).</w:t>
              <w:br/>
              <w:t>C-07     Collapse monitor proves clinical safe UNSUPPORTED CLINICALLY    0 alarms on nominal streams; sensitive only synthetically.</w:t>
              <w:br/>
              <w:t>C-08     Slide-order invariance guaranteed    DIRECTLY SUPPORTED        Bit-exact identical outputs under WSI boundary resets.</w:t>
              <w:br/>
              <w:t>C-09     Statistically superior AUROC to source UNSUPPORTED              Delta = +0.0058, p = 0.4199 (not statistically detectable).</w:t>
              <w:br/>
              <w:t>C-10     Readiness for clinical deployment    CONTRADICTED BY RESULTS   System exhibits negative transfer; unready for clinic.</w:t>
              <w:br/>
              <w:t>========================================================================================================================</w:t>
            </w:r>
          </w:p>
        </w:tc>
      </w:tr>
    </w:tbl>
    <w:p>
      <w:pPr>
        <w:spacing w:before="0" w:after="80"/>
      </w:pPr>
    </w:p>
    <w:p>
      <w:pPr>
        <w:keepNext/>
        <w:spacing w:before="200" w:after="60"/>
      </w:pPr>
      <w:r>
        <w:rPr>
          <w:b/>
          <w:color w:val="3C3C3C"/>
          <w:sz w:val="22"/>
        </w:rPr>
        <w:t>10.3 What the Findings Mean for Clinical AI</w:t>
      </w:r>
    </w:p>
    <w:p>
      <w:pPr>
        <w:spacing w:before="0" w:after="80" w:line="276" w:lineRule="auto"/>
      </w:pPr>
      <w:r>
        <w:rPr>
          <w:color w:val="2D2D2D"/>
        </w:rPr>
        <w:t xml:space="preserve">The central scientific lesson of UTTA-Med is that </w:t>
      </w:r>
      <w:r>
        <w:rPr>
          <w:b/>
          <w:color w:val="1E1E1E"/>
        </w:rPr>
        <w:t>unsupervised test-time adaptation cannot be deployed blindly as a universal domain generalization solution in medicine</w:t>
      </w:r>
      <w:r>
        <w:rPr>
          <w:color w:val="2D2D2D"/>
        </w:rPr>
        <w:t>:</w:t>
      </w:r>
    </w:p>
    <w:p>
      <w:pPr>
        <w:spacing w:before="0" w:after="60" w:line="276" w:lineRule="auto"/>
      </w:pPr>
      <w:r>
        <w:rPr>
          <w:b/>
          <w:color w:val="1E1E1E"/>
        </w:rPr>
        <w:t xml:space="preserve">• </w:t>
      </w:r>
      <w:r>
        <w:rPr>
          <w:color w:val="2D2D2D"/>
        </w:rPr>
        <w:t>Bounding parameters prevents catastrophic representation collapse, but it cannot fix confirmation bias.</w:t>
      </w:r>
    </w:p>
    <w:p>
      <w:pPr>
        <w:spacing w:before="0" w:after="60" w:line="276" w:lineRule="auto"/>
      </w:pPr>
      <w:r>
        <w:rPr>
          <w:b/>
          <w:color w:val="1E1E1E"/>
        </w:rPr>
        <w:t xml:space="preserve">• </w:t>
      </w:r>
      <w:r>
        <w:rPr>
          <w:color w:val="2D2D2D"/>
        </w:rPr>
        <w:t>When a well-trained source model encounters out-of-distribution tissue, its confident errors enter the adaptation loss. Self-training on these errors reinforces misclassification.</w:t>
      </w:r>
    </w:p>
    <w:p>
      <w:pPr>
        <w:spacing w:before="0" w:after="60" w:line="276" w:lineRule="auto"/>
      </w:pPr>
      <w:r>
        <w:rPr>
          <w:b/>
          <w:color w:val="1E1E1E"/>
        </w:rPr>
        <w:t xml:space="preserve">• </w:t>
      </w:r>
      <w:r>
        <w:rPr>
          <w:color w:val="2D2D2D"/>
        </w:rPr>
        <w:t>The frozen source model achieved superior performance on the external target domain.</w:t>
      </w:r>
    </w:p>
    <w:p>
      <w:pPr>
        <w:keepNext/>
        <w:spacing w:before="360" w:after="120"/>
        <w:pBdr>
          <w:bottom w:val="single" w:sz="8" w:space="4" w:color="1B365D"/>
        </w:pBdr>
      </w:pPr>
      <w:r>
        <w:rPr>
          <w:b/>
          <w:color w:val="1B365D"/>
          <w:sz w:val="30"/>
        </w:rPr>
        <w:t>Chapter 11: Challenges and Solutions</w:t>
      </w:r>
    </w:p>
    <w:p>
      <w:pPr>
        <w:keepNext/>
        <w:spacing w:before="200" w:after="60"/>
      </w:pPr>
      <w:r>
        <w:rPr>
          <w:b/>
          <w:color w:val="3C3C3C"/>
          <w:sz w:val="22"/>
        </w:rPr>
        <w:t>11.1 Chronological Development Challenges and Resolutions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w:t>
              <w:br/>
              <w:t>|                                CHRONOLOGY OF R&amp;D CHALLENGES                                      |</w:t>
              <w:br/>
              <w:t>+--------------------------------------------------------------------------------------------------+</w:t>
              <w:br/>
              <w:t>| Milestone 1: Multi-Seed Tent Collapse Discovered (Seeds 7 &amp; 99 collapse to single-class stroma)  |</w:t>
              <w:br/>
              <w:t>| Milestone 2: Formulation of SafeAdapt-TTA Runtime Controller &amp; Bounded L_inf Sphere             |</w:t>
              <w:br/>
              <w:t>| Milestone 3: Discovery of Gating Equivalence (rho = -0.9917; Lemma 1 Formulation &amp; Proof)        |</w:t>
              <w:br/>
              <w:t>| Milestone 4: External Target Cohort Evaluation (Hospital 2 Negative Transfer &amp; Slide 29 Bias)   |</w:t>
              <w:br/>
              <w:t>| Milestone 5: Independent Committee Audit (Identification of Gaps G-01 through G-12)              |</w:t>
              <w:br/>
              <w:t>| Milestone 6: Complete Remediation, Empty-Gate Bypass (G-03), Immutability Audit (G-04) &amp; Verify  |</w:t>
              <w:br/>
              <w:t>+--------------------------------------------------------------------------------------------------+</w:t>
            </w:r>
          </w:p>
        </w:tc>
      </w:tr>
    </w:tbl>
    <w:p>
      <w:pPr>
        <w:spacing w:before="0" w:after="80"/>
      </w:pPr>
    </w:p>
    <w:p>
      <w:pPr>
        <w:keepNext/>
        <w:spacing w:before="200" w:after="60"/>
      </w:pPr>
      <w:r>
        <w:rPr>
          <w:b/>
          <w:color w:val="3C3C3C"/>
          <w:sz w:val="22"/>
        </w:rPr>
        <w:t>11.2 Deep-Dive into Priority Remediation Gaps (G-01 to G-12)</w:t>
      </w:r>
    </w:p>
    <w:p>
      <w:pPr>
        <w:spacing w:before="120" w:after="40"/>
      </w:pPr>
      <w:r>
        <w:rPr>
          <w:b/>
          <w:color w:val="1B365D"/>
          <w:sz w:val="21"/>
        </w:rPr>
        <w:t>1. Gap G-01: Narrative Scope Discordance</w:t>
      </w:r>
    </w:p>
    <w:p>
      <w:pPr>
        <w:spacing w:before="0" w:after="60" w:line="276" w:lineRule="auto"/>
      </w:pPr>
      <w:r>
        <w:rPr>
          <w:b/>
          <w:color w:val="1E1E1E"/>
        </w:rPr>
        <w:t xml:space="preserve">• </w:t>
      </w:r>
      <w:r>
        <w:rPr>
          <w:color w:val="2D2D2D"/>
        </w:rPr>
      </w:r>
      <w:r>
        <w:rPr>
          <w:b/>
          <w:color w:val="1E1E1E"/>
        </w:rPr>
        <w:t>Problem:</w:t>
      </w:r>
      <w:r>
        <w:rPr>
          <w:color w:val="2D2D2D"/>
        </w:rPr>
        <w:t xml:space="preserve"> Project drafts conflated historical v1 multi-seed patch results with v2 pre-adaptation streaming target results.</w:t>
      </w:r>
    </w:p>
    <w:p>
      <w:pPr>
        <w:spacing w:before="0" w:after="60" w:line="276" w:lineRule="auto"/>
      </w:pPr>
      <w:r>
        <w:rPr>
          <w:b/>
          <w:color w:val="1E1E1E"/>
        </w:rPr>
        <w:t xml:space="preserve">• </w:t>
      </w:r>
      <w:r>
        <w:rPr>
          <w:color w:val="2D2D2D"/>
        </w:rPr>
      </w:r>
      <w:r>
        <w:rPr>
          <w:b/>
          <w:color w:val="1E1E1E"/>
        </w:rPr>
        <w:t>Resolution:</w:t>
      </w:r>
      <w:r>
        <w:rPr>
          <w:color w:val="2D2D2D"/>
        </w:rPr>
        <w:t xml:space="preserve"> Clearly separated the historical v1 study (demonstrating collapse and selective harm reduction across 5 seeds) from the v2 Stage E2 evaluation (demonstrating negative transfer under frozen streaming inference).</w:t>
      </w:r>
    </w:p>
    <w:p>
      <w:pPr>
        <w:spacing w:before="120" w:after="40"/>
      </w:pPr>
      <w:r>
        <w:rPr>
          <w:b/>
          <w:color w:val="1B365D"/>
          <w:sz w:val="21"/>
        </w:rPr>
        <w:t>2. Gap G-02: Cover Letter Overreach</w:t>
      </w:r>
    </w:p>
    <w:p>
      <w:pPr>
        <w:spacing w:before="0" w:after="60" w:line="276" w:lineRule="auto"/>
      </w:pPr>
      <w:r>
        <w:rPr>
          <w:b/>
          <w:color w:val="1E1E1E"/>
        </w:rPr>
        <w:t xml:space="preserve">• </w:t>
      </w:r>
      <w:r>
        <w:rPr>
          <w:color w:val="2D2D2D"/>
        </w:rPr>
      </w:r>
      <w:r>
        <w:rPr>
          <w:b/>
          <w:color w:val="1E1E1E"/>
        </w:rPr>
        <w:t>Problem:</w:t>
      </w:r>
      <w:r>
        <w:rPr>
          <w:color w:val="2D2D2D"/>
        </w:rPr>
        <w:t xml:space="preserve"> Preliminary submission letters claimed a "mathematically certified clinical safeguard".</w:t>
      </w:r>
    </w:p>
    <w:p>
      <w:pPr>
        <w:spacing w:before="0" w:after="60" w:line="276" w:lineRule="auto"/>
      </w:pPr>
      <w:r>
        <w:rPr>
          <w:b/>
          <w:color w:val="1E1E1E"/>
        </w:rPr>
        <w:t xml:space="preserve">• </w:t>
      </w:r>
      <w:r>
        <w:rPr>
          <w:color w:val="2D2D2D"/>
        </w:rPr>
      </w:r>
      <w:r>
        <w:rPr>
          <w:b/>
          <w:color w:val="1E1E1E"/>
        </w:rPr>
        <w:t>Resolution:</w:t>
      </w:r>
      <w:r>
        <w:rPr>
          <w:color w:val="2D2D2D"/>
        </w:rPr>
        <w:t xml:space="preserve"> Rewrote all submission materials to remove unverified claims, framing the paper as an empirical cautionary study on the limits of unsupervised TTA.</w:t>
      </w:r>
    </w:p>
    <w:p>
      <w:pPr>
        <w:spacing w:before="120" w:after="40"/>
      </w:pPr>
      <w:r>
        <w:rPr>
          <w:b/>
          <w:color w:val="1B365D"/>
          <w:sz w:val="21"/>
        </w:rPr>
        <w:t>3. Gap G-03: Empty-Gate Momentum Drift in Stateful Optimizers</w:t>
      </w:r>
    </w:p>
    <w:p>
      <w:pPr>
        <w:spacing w:before="0" w:after="60" w:line="276" w:lineRule="auto"/>
      </w:pPr>
      <w:r>
        <w:rPr>
          <w:b/>
          <w:color w:val="1E1E1E"/>
        </w:rPr>
        <w:t xml:space="preserve">• </w:t>
      </w:r>
      <w:r>
        <w:rPr>
          <w:color w:val="2D2D2D"/>
        </w:rPr>
      </w:r>
      <w:r>
        <w:rPr>
          <w:b/>
          <w:color w:val="1E1E1E"/>
        </w:rPr>
        <w:t>Problem:</w:t>
      </w:r>
      <w:r>
        <w:rPr>
          <w:color w:val="2D2D2D"/>
        </w:rPr>
        <w:t xml:space="preserve"> When zero patches passed the gating threshold, `src/v2/safeadapt/adapter.py` returned `logits.sum() * 0.0`. In `controller.py`, `loss.backward()` and `optimizer.step()` were called on this zero tensor. In Adam or SGD with momentum, historical momentums ($m_t = \beta_1 m_{t-1} \ne 0$) updated parameter weights even though zero patches passed the gate!</w:t>
      </w:r>
    </w:p>
    <w:p>
      <w:pPr>
        <w:spacing w:before="0" w:after="60" w:line="276" w:lineRule="auto"/>
      </w:pPr>
      <w:r>
        <w:rPr>
          <w:b/>
          <w:color w:val="1E1E1E"/>
        </w:rPr>
        <w:t xml:space="preserve">• </w:t>
      </w:r>
      <w:r>
        <w:rPr>
          <w:color w:val="2D2D2D"/>
        </w:rPr>
      </w:r>
      <w:r>
        <w:rPr>
          <w:b/>
          <w:color w:val="1E1E1E"/>
        </w:rPr>
        <w:t>Resolution:</w:t>
      </w:r>
      <w:r>
        <w:rPr>
          <w:color w:val="2D2D2D"/>
        </w:rPr>
        <w:t xml:space="preserve"> Modified `adapter.py` to return `None` when `mask.sum() &lt; 1`. Modified `controller.py` to catch `loss is None` and bypass backward and optimizer calls completely. Added unit test `test_empty_gate_skips_optimizer_step_and_preserves_weights_and_momentum`.</w:t>
      </w:r>
    </w:p>
    <w:p>
      <w:pPr>
        <w:spacing w:before="120" w:after="40"/>
      </w:pPr>
      <w:r>
        <w:rPr>
          <w:b/>
          <w:color w:val="1B365D"/>
          <w:sz w:val="21"/>
        </w:rPr>
        <w:t>4. Gap G-04: Shallow Source Immutability Verifier</w:t>
      </w:r>
    </w:p>
    <w:p>
      <w:pPr>
        <w:spacing w:before="0" w:after="60" w:line="276" w:lineRule="auto"/>
      </w:pPr>
      <w:r>
        <w:rPr>
          <w:b/>
          <w:color w:val="1E1E1E"/>
        </w:rPr>
        <w:t xml:space="preserve">• </w:t>
      </w:r>
      <w:r>
        <w:rPr>
          <w:color w:val="2D2D2D"/>
        </w:rPr>
      </w:r>
      <w:r>
        <w:rPr>
          <w:b/>
          <w:color w:val="1E1E1E"/>
        </w:rPr>
        <w:t>Problem:</w:t>
      </w:r>
      <w:r>
        <w:rPr>
          <w:color w:val="2D2D2D"/>
        </w:rPr>
        <w:t xml:space="preserve"> `verify_source_immutability()` only checked dictionary key presence rather than checking tensor equality against the source snapshot.</w:t>
      </w:r>
    </w:p>
    <w:p>
      <w:pPr>
        <w:spacing w:before="0" w:after="60" w:line="276" w:lineRule="auto"/>
      </w:pPr>
      <w:r>
        <w:rPr>
          <w:b/>
          <w:color w:val="1E1E1E"/>
        </w:rPr>
        <w:t xml:space="preserve">• </w:t>
      </w:r>
      <w:r>
        <w:rPr>
          <w:color w:val="2D2D2D"/>
        </w:rPr>
      </w:r>
      <w:r>
        <w:rPr>
          <w:b/>
          <w:color w:val="1E1E1E"/>
        </w:rPr>
        <w:t>Resolution:</w:t>
      </w:r>
      <w:r>
        <w:rPr>
          <w:color w:val="2D2D2D"/>
        </w:rPr>
        <w:t xml:space="preserve"> Rewrote `verify_source_immutability()` to perform deep tensor comparisons with floating-point tolerances (`torch.allclose` with `atol=1e-6, rtol=1e-5`), verifying both reference weights and frozen model layers. Added unit test `test_verify_source_immutability_catches_frozen_weight_tampering`.</w:t>
      </w:r>
    </w:p>
    <w:p>
      <w:pPr>
        <w:spacing w:before="120" w:after="40"/>
      </w:pPr>
      <w:r>
        <w:rPr>
          <w:b/>
          <w:color w:val="1B365D"/>
          <w:sz w:val="21"/>
        </w:rPr>
        <w:t>5. Gap G-05: Broken Script References in Reproduction Guide</w:t>
      </w:r>
    </w:p>
    <w:p>
      <w:pPr>
        <w:spacing w:before="0" w:after="60" w:line="276" w:lineRule="auto"/>
      </w:pPr>
      <w:r>
        <w:rPr>
          <w:b/>
          <w:color w:val="1E1E1E"/>
        </w:rPr>
        <w:t xml:space="preserve">• </w:t>
      </w:r>
      <w:r>
        <w:rPr>
          <w:color w:val="2D2D2D"/>
        </w:rPr>
      </w:r>
      <w:r>
        <w:rPr>
          <w:b/>
          <w:color w:val="1E1E1E"/>
        </w:rPr>
        <w:t>Problem:</w:t>
      </w:r>
      <w:r>
        <w:rPr>
          <w:color w:val="2D2D2D"/>
        </w:rPr>
        <w:t xml:space="preserve"> Reproduction guide cited non-existent scripts (`audit_stage_f_data.py`).</w:t>
      </w:r>
    </w:p>
    <w:p>
      <w:pPr>
        <w:spacing w:before="0" w:after="60" w:line="276" w:lineRule="auto"/>
      </w:pPr>
      <w:r>
        <w:rPr>
          <w:b/>
          <w:color w:val="1E1E1E"/>
        </w:rPr>
        <w:t xml:space="preserve">• </w:t>
      </w:r>
      <w:r>
        <w:rPr>
          <w:color w:val="2D2D2D"/>
        </w:rPr>
      </w:r>
      <w:r>
        <w:rPr>
          <w:b/>
          <w:color w:val="1E1E1E"/>
        </w:rPr>
        <w:t>Resolution:</w:t>
      </w:r>
      <w:r>
        <w:rPr>
          <w:color w:val="2D2D2D"/>
        </w:rPr>
        <w:t xml:space="preserve"> Corrected all script paths to point to verified repository files (`scripts/verify_manuscript_tables.py` and `scripts/v2/evaluate_stage_e2.py`).</w:t>
      </w:r>
    </w:p>
    <w:p>
      <w:pPr>
        <w:spacing w:before="120" w:after="40"/>
      </w:pPr>
      <w:r>
        <w:rPr>
          <w:b/>
          <w:color w:val="1B365D"/>
          <w:sz w:val="21"/>
        </w:rPr>
        <w:t>6. Gap G-06: Unverified Test Environment</w:t>
      </w:r>
    </w:p>
    <w:p>
      <w:pPr>
        <w:spacing w:before="0" w:after="60" w:line="276" w:lineRule="auto"/>
      </w:pPr>
      <w:r>
        <w:rPr>
          <w:b/>
          <w:color w:val="1E1E1E"/>
        </w:rPr>
        <w:t xml:space="preserve">• </w:t>
      </w:r>
      <w:r>
        <w:rPr>
          <w:color w:val="2D2D2D"/>
        </w:rPr>
      </w:r>
      <w:r>
        <w:rPr>
          <w:b/>
          <w:color w:val="1E1E1E"/>
        </w:rPr>
        <w:t>Problem:</w:t>
      </w:r>
      <w:r>
        <w:rPr>
          <w:color w:val="2D2D2D"/>
        </w:rPr>
        <w:t xml:space="preserve"> Unit tests were not validated in the active conda environment.</w:t>
      </w:r>
    </w:p>
    <w:p>
      <w:pPr>
        <w:spacing w:before="0" w:after="60" w:line="276" w:lineRule="auto"/>
      </w:pPr>
      <w:r>
        <w:rPr>
          <w:b/>
          <w:color w:val="1E1E1E"/>
        </w:rPr>
        <w:t xml:space="preserve">• </w:t>
      </w:r>
      <w:r>
        <w:rPr>
          <w:color w:val="2D2D2D"/>
        </w:rPr>
      </w:r>
      <w:r>
        <w:rPr>
          <w:b/>
          <w:color w:val="1E1E1E"/>
        </w:rPr>
        <w:t>Resolution:</w:t>
      </w:r>
      <w:r>
        <w:rPr>
          <w:color w:val="2D2D2D"/>
        </w:rPr>
        <w:t xml:space="preserve"> Configured conda environment `avinash` (Python 3.14.2, PyTorch 2.14.0+cpu, Pytest 9.1.1). Executed full test suite: </w:t>
      </w:r>
      <w:r>
        <w:rPr>
          <w:b/>
          <w:color w:val="1E1E1E"/>
        </w:rPr>
        <w:t>120 passed, 2 skipped, 0 failed in 11.16s</w:t>
      </w:r>
      <w:r>
        <w:rPr>
          <w:color w:val="2D2D2D"/>
        </w:rPr>
        <w:t>.</w:t>
      </w:r>
    </w:p>
    <w:p>
      <w:pPr>
        <w:keepNext/>
        <w:spacing w:before="360" w:after="120"/>
        <w:pBdr>
          <w:bottom w:val="single" w:sz="8" w:space="4" w:color="1B365D"/>
        </w:pBdr>
      </w:pPr>
      <w:r>
        <w:rPr>
          <w:b/>
          <w:color w:val="1B365D"/>
          <w:sz w:val="30"/>
        </w:rPr>
        <w:t>Chapter 12: Deployment and Practical Applications</w:t>
      </w:r>
    </w:p>
    <w:p>
      <w:pPr>
        <w:keepNext/>
        <w:spacing w:before="200" w:after="60"/>
      </w:pPr>
      <w:r>
        <w:rPr>
          <w:b/>
          <w:color w:val="3C3C3C"/>
          <w:sz w:val="22"/>
        </w:rPr>
        <w:t>12.1 Streaming Inference Architecture</w:t>
      </w:r>
    </w:p>
    <w:p>
      <w:pPr>
        <w:spacing w:before="0" w:after="80" w:line="276" w:lineRule="auto"/>
      </w:pPr>
      <w:r>
        <w:rPr>
          <w:color w:val="2D2D2D"/>
        </w:rPr>
        <w:t>In a clinical digital pathology deployment, whole-slide scanners stream digitized image tiles as the slide stage moves beneath the objective lens. Figure 12.1 shows the production deployment architecture.</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flowchart LR</w:t>
              <w:br/>
              <w:t xml:space="preserve">    subgraph HospitalScanner["Hospital Whole-Slide Scanner"]</w:t>
              <w:br/>
              <w:t xml:space="preserve">        Stage["Moving Stage &amp; Optics"] --&gt; Cam["CCD/CMOS Sensor"]</w:t>
              <w:br/>
              <w:t xml:space="preserve">        Cam --&gt; TileEngine["Streaming Tile Extractor"]</w:t>
              <w:br/>
              <w:t xml:space="preserve">    end</w:t>
              <w:br/>
              <w:br/>
              <w:t xml:space="preserve">    subgraph EdgeWorkstation["Edge AI Diagnostic Server"]</w:t>
              <w:br/>
              <w:t xml:space="preserve">        TileEngine --&gt; Buffer["Streaming FIFO Buffer"]</w:t>
              <w:br/>
              <w:t xml:space="preserve">        Buffer --&gt; SafeAdaptWorker["SafeAdapt Streaming Worker"]</w:t>
              <w:br/>
              <w:t xml:space="preserve">        SafeAdaptWorker --&gt; DB["Encrypted PACS / DICOM Storage"]</w:t>
              <w:br/>
              <w:t xml:space="preserve">    end</w:t>
              <w:br/>
              <w:br/>
              <w:t xml:space="preserve">    subgraph PathologistUI["Pathologist Diagnostic Cockpit"]</w:t>
              <w:br/>
              <w:t xml:space="preserve">        DB --&gt; Heatmap["Heatmap Overlay &amp; Triage Alert"]</w:t>
              <w:br/>
              <w:t xml:space="preserve">    end</w:t>
            </w:r>
          </w:p>
        </w:tc>
      </w:tr>
    </w:tbl>
    <w:p>
      <w:pPr>
        <w:spacing w:before="0" w:after="80"/>
      </w:pPr>
    </w:p>
    <w:p>
      <w:pPr>
        <w:keepNext/>
        <w:spacing w:before="200" w:after="60"/>
      </w:pPr>
      <w:r>
        <w:rPr>
          <w:b/>
          <w:color w:val="3C3C3C"/>
          <w:sz w:val="22"/>
        </w:rPr>
        <w:t>12.2 Latency, Throughput, and Memory Profiles</w:t>
      </w:r>
    </w:p>
    <w:p>
      <w:pPr>
        <w:spacing w:before="0" w:after="60" w:line="276" w:lineRule="auto"/>
      </w:pPr>
      <w:r>
        <w:rPr>
          <w:b/>
          <w:color w:val="1E1E1E"/>
        </w:rPr>
        <w:t xml:space="preserve">• </w:t>
      </w:r>
      <w:r>
        <w:rPr>
          <w:color w:val="2D2D2D"/>
        </w:rPr>
      </w:r>
      <w:r>
        <w:rPr>
          <w:b/>
          <w:color w:val="1E1E1E"/>
        </w:rPr>
        <w:t>Model Footprint:</w:t>
      </w:r>
      <w:r>
        <w:rPr>
          <w:color w:val="2D2D2D"/>
        </w:rPr>
        <w:t xml:space="preserve"> ResNet-18 weights occupy $44.7\,\text{MB}$ in uncompressed 32-bit floating-point format ($11.18\,\text{M}$ parameters). Adaptable parameters occupy only $78.3\,\text{KB}$ ($19,584$ parameters).</w:t>
      </w:r>
    </w:p>
    <w:p>
      <w:pPr>
        <w:spacing w:before="0" w:after="60" w:line="276" w:lineRule="auto"/>
      </w:pPr>
      <w:r>
        <w:rPr>
          <w:b/>
          <w:color w:val="1E1E1E"/>
        </w:rPr>
        <w:t xml:space="preserve">• </w:t>
      </w:r>
      <w:r>
        <w:rPr>
          <w:color w:val="2D2D2D"/>
        </w:rPr>
      </w:r>
      <w:r>
        <w:rPr>
          <w:b/>
          <w:color w:val="1E1E1E"/>
        </w:rPr>
        <w:t>RAM Profile:</w:t>
      </w:r>
      <w:r>
        <w:rPr>
          <w:color w:val="2D2D2D"/>
        </w:rPr>
        <w:t xml:space="preserve"> The entire SafeAdapt runtime consumes $&lt;1.0\,\text{GB}$ of host RAM during streaming execution.</w:t>
      </w:r>
    </w:p>
    <w:p>
      <w:pPr>
        <w:spacing w:before="0" w:after="60" w:line="276" w:lineRule="auto"/>
      </w:pPr>
      <w:r>
        <w:rPr>
          <w:b/>
          <w:color w:val="1E1E1E"/>
        </w:rPr>
        <w:t xml:space="preserve">• </w:t>
      </w:r>
      <w:r>
        <w:rPr>
          <w:color w:val="2D2D2D"/>
        </w:rPr>
      </w:r>
      <w:r>
        <w:rPr>
          <w:b/>
          <w:color w:val="1E1E1E"/>
        </w:rPr>
        <w:t>Throughput:</w:t>
      </w:r>
      <w:r>
        <w:rPr>
          <w:color w:val="2D2D2D"/>
        </w:rPr>
        <w:t xml:space="preserve"> Processing 128 patches on CPU requires $223.85$s for frozen source, $354.10$s for confidence TTA, and $495.85$s for active SafeAdapt. On modern GPU hardware (e.g., NVIDIA RTX 4090), streaming throughput exceeds 500 patches per second.</w:t>
      </w:r>
    </w:p>
    <w:p>
      <w:pPr>
        <w:keepNext/>
        <w:spacing w:before="200" w:after="60"/>
      </w:pPr>
      <w:r>
        <w:rPr>
          <w:b/>
          <w:color w:val="3C3C3C"/>
          <w:sz w:val="22"/>
        </w:rPr>
        <w:t>12.3 Prerequisites for Real-World Clinical Readiness</w:t>
      </w:r>
    </w:p>
    <w:p>
      <w:pPr>
        <w:spacing w:before="0" w:after="80" w:line="276" w:lineRule="auto"/>
      </w:pPr>
      <w:r>
        <w:rPr>
          <w:color w:val="2D2D2D"/>
        </w:rPr>
        <w:t>Before any test-time adaptation algorithm can be deployed in a clinical oncology workflow:</w:t>
      </w:r>
    </w:p>
    <w:p>
      <w:pPr>
        <w:spacing w:before="0" w:after="60" w:line="276" w:lineRule="auto"/>
      </w:pPr>
      <w:r>
        <w:rPr>
          <w:b/>
          <w:color w:val="1E1E1E"/>
        </w:rPr>
        <w:t xml:space="preserve">1. </w:t>
      </w:r>
      <w:r>
        <w:rPr>
          <w:color w:val="2D2D2D"/>
        </w:rPr>
      </w:r>
      <w:r>
        <w:rPr>
          <w:b/>
          <w:color w:val="1E1E1E"/>
        </w:rPr>
        <w:t>Human-in-the-Loop Oversight:</w:t>
      </w:r>
      <w:r>
        <w:rPr>
          <w:color w:val="2D2D2D"/>
        </w:rPr>
        <w:t xml:space="preserve"> TTA must be coupled with pathologist review workflows, flagging slides where adaptation diverged or where gating admitted borderline samples.</w:t>
      </w:r>
    </w:p>
    <w:p>
      <w:pPr>
        <w:spacing w:before="0" w:after="60" w:line="276" w:lineRule="auto"/>
      </w:pPr>
      <w:r>
        <w:rPr>
          <w:b/>
          <w:color w:val="1E1E1E"/>
        </w:rPr>
        <w:t xml:space="preserve">2. </w:t>
      </w:r>
      <w:r>
        <w:rPr>
          <w:color w:val="2D2D2D"/>
        </w:rPr>
      </w:r>
      <w:r>
        <w:rPr>
          <w:b/>
          <w:color w:val="1E1E1E"/>
        </w:rPr>
        <w:t>Exhaustive Dense-Slide Validation:</w:t>
      </w:r>
      <w:r>
        <w:rPr>
          <w:color w:val="2D2D2D"/>
        </w:rPr>
        <w:t xml:space="preserve"> Algorithms must be evaluated on complete whole slides ($&gt;30,000$ tiles) to confirm that micro-step updates do not accumulate into delayed drift over long streams.</w:t>
      </w:r>
    </w:p>
    <w:p>
      <w:pPr>
        <w:spacing w:before="0" w:after="60" w:line="276" w:lineRule="auto"/>
      </w:pPr>
      <w:r>
        <w:rPr>
          <w:b/>
          <w:color w:val="1E1E1E"/>
        </w:rPr>
        <w:t xml:space="preserve">3. </w:t>
      </w:r>
      <w:r>
        <w:rPr>
          <w:color w:val="2D2D2D"/>
        </w:rPr>
      </w:r>
      <w:r>
        <w:rPr>
          <w:b/>
          <w:color w:val="1E1E1E"/>
        </w:rPr>
        <w:t>Multi-Institutional Prospective Trials:</w:t>
      </w:r>
      <w:r>
        <w:rPr>
          <w:color w:val="2D2D2D"/>
        </w:rPr>
        <w:t xml:space="preserve"> Prospective evaluation across diverse hospital networks with varied scanner manufacturers (Philips, Leica, Hamamatsu, 3DHISTECH).</w:t>
      </w:r>
    </w:p>
    <w:p>
      <w:pPr>
        <w:keepNext/>
        <w:spacing w:before="360" w:after="120"/>
        <w:pBdr>
          <w:bottom w:val="single" w:sz="8" w:space="4" w:color="1B365D"/>
        </w:pBdr>
      </w:pPr>
      <w:r>
        <w:rPr>
          <w:b/>
          <w:color w:val="1B365D"/>
          <w:sz w:val="30"/>
        </w:rPr>
        <w:t>Chapter 13: Limitations and Future Scope</w:t>
      </w:r>
    </w:p>
    <w:p>
      <w:pPr>
        <w:keepNext/>
        <w:spacing w:before="200" w:after="60"/>
      </w:pPr>
      <w:r>
        <w:rPr>
          <w:b/>
          <w:color w:val="3C3C3C"/>
          <w:sz w:val="22"/>
        </w:rPr>
        <w:t>13.1 Current Technical Limitations</w:t>
      </w:r>
    </w:p>
    <w:p>
      <w:pPr>
        <w:spacing w:before="0" w:after="60" w:line="276" w:lineRule="auto"/>
      </w:pPr>
      <w:r>
        <w:rPr>
          <w:b/>
          <w:color w:val="1E1E1E"/>
        </w:rPr>
        <w:t xml:space="preserve">1. </w:t>
      </w:r>
      <w:r>
        <w:rPr>
          <w:color w:val="2D2D2D"/>
        </w:rPr>
      </w:r>
      <w:r>
        <w:rPr>
          <w:b/>
          <w:color w:val="1E1E1E"/>
        </w:rPr>
        <w:t>Sample Size Constraints:</w:t>
      </w:r>
      <w:r>
        <w:rPr>
          <w:color w:val="2D2D2D"/>
        </w:rPr>
        <w:t xml:space="preserve"> External target evaluation was conducted on Camelyon17 Hospital 2 (10 WSIs, 1,280 patches). While representative of the official WILDS benchmark split, 10 slides yield wide slide-level confidence intervals.</w:t>
      </w:r>
    </w:p>
    <w:p>
      <w:pPr>
        <w:spacing w:before="0" w:after="60" w:line="276" w:lineRule="auto"/>
      </w:pPr>
      <w:r>
        <w:rPr>
          <w:b/>
          <w:color w:val="1E1E1E"/>
        </w:rPr>
        <w:t xml:space="preserve">2. </w:t>
      </w:r>
      <w:r>
        <w:rPr>
          <w:color w:val="2D2D2D"/>
        </w:rPr>
      </w:r>
      <w:r>
        <w:rPr>
          <w:b/>
          <w:color w:val="1E1E1E"/>
        </w:rPr>
        <w:t>Sparse Patch Subsampling:</w:t>
      </w:r>
      <w:r>
        <w:rPr>
          <w:color w:val="2D2D2D"/>
        </w:rPr>
        <w:t xml:space="preserve"> Patches were deterministically sampled at 128 patches per slide to enable streaming evaluation across all slides on standard computational infrastructure. Long-stream adaptation dynamics under 30,000 patches per slide remain an open question.</w:t>
      </w:r>
    </w:p>
    <w:p>
      <w:pPr>
        <w:spacing w:before="0" w:after="60" w:line="276" w:lineRule="auto"/>
      </w:pPr>
      <w:r>
        <w:rPr>
          <w:b/>
          <w:color w:val="1E1E1E"/>
        </w:rPr>
        <w:t xml:space="preserve">3. </w:t>
      </w:r>
      <w:r>
        <w:rPr>
          <w:color w:val="2D2D2D"/>
        </w:rPr>
      </w:r>
      <w:r>
        <w:rPr>
          <w:b/>
          <w:color w:val="1E1E1E"/>
        </w:rPr>
        <w:t>Single-Logit Binary Restriction of Lemma 1:</w:t>
      </w:r>
      <w:r>
        <w:rPr>
          <w:color w:val="2D2D2D"/>
        </w:rPr>
        <w:t xml:space="preserve"> Strict monotonicity between entropy and confidence holds strictly for single-logit binary classification. In multi-class problems ($K \ge 3$), evidential vacuity decouples from confidence.</w:t>
      </w:r>
    </w:p>
    <w:p>
      <w:pPr>
        <w:spacing w:before="0" w:after="60" w:line="276" w:lineRule="auto"/>
      </w:pPr>
      <w:r>
        <w:rPr>
          <w:b/>
          <w:color w:val="1E1E1E"/>
        </w:rPr>
        <w:t xml:space="preserve">4. </w:t>
      </w:r>
      <w:r>
        <w:rPr>
          <w:color w:val="2D2D2D"/>
        </w:rPr>
      </w:r>
      <w:r>
        <w:rPr>
          <w:b/>
          <w:color w:val="1E1E1E"/>
        </w:rPr>
        <w:t>Synthetic Shock Validation:</w:t>
      </w:r>
      <w:r>
        <w:rPr>
          <w:color w:val="2D2D2D"/>
        </w:rPr>
        <w:t xml:space="preserve"> The collapse monitor logged zero false alarms on nominal streaming batches, but its true sensitivity has only been validated under synthetic fault injection.</w:t>
      </w:r>
    </w:p>
    <w:p>
      <w:pPr>
        <w:keepNext/>
        <w:spacing w:before="200" w:after="60"/>
      </w:pPr>
      <w:r>
        <w:rPr>
          <w:b/>
          <w:color w:val="3C3C3C"/>
          <w:sz w:val="22"/>
        </w:rPr>
        <w:t>13.2 Prioritized Future Research Roadmap</w:t>
      </w:r>
    </w:p>
    <w:p>
      <w:pPr>
        <w:spacing w:before="0" w:after="80" w:line="276" w:lineRule="auto"/>
      </w:pPr>
      <w:r>
        <w:rPr>
          <w:color w:val="2D2D2D"/>
        </w:rPr>
        <w:t>Table 13.1 outlines a prioritized, milestone-driven roadmap for future development.</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13.1: Prioritized future research roadmap and measurable engineering milestones.</w:t>
              <w:br/>
              <w:t>========================================================================================================================</w:t>
              <w:br/>
              <w:t>Milestone ID   Target Objective                Methodological Approach               Measurable Success Criteria</w:t>
              <w:br/>
              <w:t>------------------------------------------------------------------------------------------------------------------------</w:t>
              <w:br/>
              <w:t>Milestone 1    Full-Slide Dense Streaming      Scale streaming pipeline to 30,000    Zero parameter drift runaway over</w:t>
              <w:br/>
              <w:t xml:space="preserve">                                               patches per WSI on GPU cluster        &gt;1,000 consecutive updates.</w:t>
              <w:br/>
              <w:t>Milestone 2    Multi-Scale Spatial Context     Integrate patch TTA with slide-level  Improve slide-level pTNM staging</w:t>
              <w:br/>
              <w:t xml:space="preserve">                                               attention transformers (CLAM / ABMIL) AUROC by &gt;= +0.02 vs. frozen baseline.</w:t>
              <w:br/>
              <w:t>Milestone 3    Pathology Foundation Models     Deploy LoRA adapters on UNI, Virchow, Constrain LoRA parameter drift within</w:t>
              <w:br/>
              <w:t xml:space="preserve">                                               or Prov-GigaPath foundation models    ||Delta W||_inf &lt;= 0.01; zero collapse.</w:t>
              <w:br/>
              <w:t>Milestone 4    Contrastive Anti-Attractor Loss Formulate an unsupervised contrastive Maintain minimum feature entropy</w:t>
              <w:br/>
              <w:t xml:space="preserve">                                               regularizer to penalize representation H_feat &gt;= 1.5; eliminate confirmation</w:t>
              <w:br/>
              <w:t xml:space="preserve">                                               collapse on dense stroma slides       bias on Slide 29.</w:t>
              <w:br/>
              <w:t>Milestone 5    Prospective Multi-Center Trial  Deploy SafeAdapt shadow server across Zero unhandled runtime exceptions;</w:t>
              <w:br/>
              <w:t xml:space="preserve">                                               three physical hospital scanning sites complete slide-order invariance.</w:t>
              <w:br/>
              <w:t>========================================================================================================================</w:t>
            </w:r>
          </w:p>
        </w:tc>
      </w:tr>
    </w:tbl>
    <w:p>
      <w:pPr>
        <w:spacing w:before="0" w:after="80"/>
      </w:pPr>
    </w:p>
    <w:p>
      <w:pPr>
        <w:keepNext/>
        <w:spacing w:before="360" w:after="120"/>
        <w:pBdr>
          <w:bottom w:val="single" w:sz="8" w:space="4" w:color="1B365D"/>
        </w:pBdr>
      </w:pPr>
      <w:r>
        <w:rPr>
          <w:b/>
          <w:color w:val="1B365D"/>
          <w:sz w:val="30"/>
        </w:rPr>
        <w:t>Chapter 14: Conclusion</w:t>
      </w:r>
    </w:p>
    <w:p>
      <w:pPr>
        <w:spacing w:before="0" w:after="80" w:line="276" w:lineRule="auto"/>
      </w:pPr>
      <w:r>
        <w:rPr>
          <w:color w:val="2D2D2D"/>
        </w:rPr>
        <w:t>The UTTA-Med research journey provides a comprehensive, scientifically transparent evaluation of test-time adaptation in computational pathology:</w:t>
      </w:r>
    </w:p>
    <w:p>
      <w:pPr>
        <w:spacing w:before="0" w:after="60" w:line="276" w:lineRule="auto"/>
      </w:pPr>
      <w:r>
        <w:rPr>
          <w:b/>
          <w:color w:val="1E1E1E"/>
        </w:rPr>
        <w:t xml:space="preserve">1. </w:t>
      </w:r>
      <w:r>
        <w:rPr>
          <w:color w:val="2D2D2D"/>
        </w:rPr>
      </w:r>
      <w:r>
        <w:rPr>
          <w:b/>
          <w:color w:val="1E1E1E"/>
        </w:rPr>
        <w:t>Unconstrained Adaptation is Clinically Unviable:</w:t>
      </w:r>
      <w:r>
        <w:rPr>
          <w:color w:val="2D2D2D"/>
        </w:rPr>
        <w:t xml:space="preserve"> Standard Tent suffers from catastrophic representation collapse under multi-seed evaluation, turning a functional cancer detector into a completely inert model ($&lt;3\%$ sensitivity).</w:t>
      </w:r>
    </w:p>
    <w:p>
      <w:pPr>
        <w:spacing w:before="0" w:after="60" w:line="276" w:lineRule="auto"/>
      </w:pPr>
      <w:r>
        <w:rPr>
          <w:b/>
          <w:color w:val="1E1E1E"/>
        </w:rPr>
        <w:t xml:space="preserve">2. </w:t>
      </w:r>
      <w:r>
        <w:rPr>
          <w:color w:val="2D2D2D"/>
        </w:rPr>
      </w:r>
      <w:r>
        <w:rPr>
          <w:b/>
          <w:color w:val="1E1E1E"/>
        </w:rPr>
        <w:t>Selective Gating Eliminates Collapse:</w:t>
      </w:r>
      <w:r>
        <w:rPr>
          <w:color w:val="2D2D2D"/>
        </w:rPr>
        <w:t xml:space="preserve"> Hard uncertainty screening cuts harmful adaptations ~25-fold and improves paired F1 across all seeds.</w:t>
      </w:r>
    </w:p>
    <w:p>
      <w:pPr>
        <w:spacing w:before="0" w:after="60" w:line="276" w:lineRule="auto"/>
      </w:pPr>
      <w:r>
        <w:rPr>
          <w:b/>
          <w:color w:val="1E1E1E"/>
        </w:rPr>
        <w:t xml:space="preserve">3. </w:t>
      </w:r>
      <w:r>
        <w:rPr>
          <w:color w:val="2D2D2D"/>
        </w:rPr>
      </w:r>
      <w:r>
        <w:rPr>
          <w:b/>
          <w:color w:val="1E1E1E"/>
        </w:rPr>
        <w:t>Computational Frugality Matters:</w:t>
      </w:r>
      <w:r>
        <w:rPr>
          <w:color w:val="2D2D2D"/>
        </w:rPr>
        <w:t xml:space="preserve"> In single-logit binary classification, Monte Carlo dropout predictive variance is functionally redundant with simple max-softmax confidence ($\rho = -0.9917$). Deterministic confidence gating matches MC accuracy while eliminating a $3.55\times$ latency penalty.</w:t>
      </w:r>
    </w:p>
    <w:p>
      <w:pPr>
        <w:spacing w:before="0" w:after="60" w:line="276" w:lineRule="auto"/>
      </w:pPr>
      <w:r>
        <w:rPr>
          <w:b/>
          <w:color w:val="1E1E1E"/>
        </w:rPr>
        <w:t xml:space="preserve">4. </w:t>
      </w:r>
      <w:r>
        <w:rPr>
          <w:color w:val="2D2D2D"/>
        </w:rPr>
      </w:r>
      <w:r>
        <w:rPr>
          <w:b/>
          <w:color w:val="1E1E1E"/>
        </w:rPr>
        <w:t>Runtime Safeguards Contain Drift:</w:t>
      </w:r>
      <w:r>
        <w:rPr>
          <w:color w:val="2D2D2D"/>
        </w:rPr>
        <w:t xml:space="preserve"> SafeAdapt provides a verified engineering framework with hard $L_\infty$ proximity bounds, atomic rollbacks, and whole-slide resets, guaranteeing numerical stability and slide-order invariance.</w:t>
      </w:r>
    </w:p>
    <w:p>
      <w:pPr>
        <w:spacing w:before="0" w:after="60" w:line="276" w:lineRule="auto"/>
      </w:pPr>
      <w:r>
        <w:rPr>
          <w:b/>
          <w:color w:val="1E1E1E"/>
        </w:rPr>
        <w:t xml:space="preserve">5. </w:t>
      </w:r>
      <w:r>
        <w:rPr>
          <w:color w:val="2D2D2D"/>
        </w:rPr>
      </w:r>
      <w:r>
        <w:rPr>
          <w:b/>
          <w:color w:val="1E1E1E"/>
        </w:rPr>
        <w:t>The Limits of Unsupervised Adaptation:</w:t>
      </w:r>
      <w:r>
        <w:rPr>
          <w:color w:val="2D2D2D"/>
        </w:rPr>
        <w:t xml:space="preserve"> On an external clinical target domain, unsupervised adaptation resulted in negative transfer relative to the frozen source model due to confirmation bias on outlier slides. Bounding parameter space prevents numerical blowup, but cannot convert negative adaptation dynamics into positive diagnostic transfer.</w:t>
      </w:r>
    </w:p>
    <w:p>
      <w:pPr>
        <w:spacing w:before="0" w:after="80" w:line="276" w:lineRule="auto"/>
      </w:pPr>
      <w:r>
        <w:rPr>
          <w:color w:val="2D2D2D"/>
        </w:rPr>
        <w:t>These findings serve as an essential cautionary benchmark for computational pathology, emphasizing that clinical safety demands rigorous multi-seed evaluation, whole-slide inferential units, and transparent reporting of empirical limitations.</w:t>
      </w:r>
    </w:p>
    <w:p>
      <w:pPr>
        <w:keepNext/>
        <w:spacing w:before="360" w:after="120"/>
        <w:pBdr>
          <w:bottom w:val="single" w:sz="8" w:space="4" w:color="1B365D"/>
        </w:pBdr>
      </w:pPr>
      <w:r>
        <w:rPr>
          <w:b/>
          <w:color w:val="1B365D"/>
          <w:sz w:val="30"/>
        </w:rPr>
        <w:t>Appendices</w:t>
      </w:r>
    </w:p>
    <w:p>
      <w:pPr>
        <w:keepNext/>
        <w:spacing w:before="200" w:after="60"/>
      </w:pPr>
      <w:r>
        <w:rPr>
          <w:b/>
          <w:color w:val="3C3C3C"/>
          <w:sz w:val="22"/>
        </w:rPr>
        <w:t>Appendix A: Glossary of Technical Terms and Abbreviations</w:t>
      </w:r>
    </w:p>
    <w:p>
      <w:pPr>
        <w:spacing w:before="0" w:after="60" w:line="276" w:lineRule="auto"/>
      </w:pPr>
      <w:r>
        <w:rPr>
          <w:b/>
          <w:color w:val="1E1E1E"/>
        </w:rPr>
        <w:t xml:space="preserve">• </w:t>
      </w:r>
      <w:r>
        <w:rPr>
          <w:color w:val="2D2D2D"/>
        </w:rPr>
      </w:r>
      <w:r>
        <w:rPr>
          <w:b/>
          <w:color w:val="1E1E1E"/>
        </w:rPr>
        <w:t>AUROC:</w:t>
      </w:r>
      <w:r>
        <w:rPr>
          <w:color w:val="2D2D2D"/>
        </w:rPr>
        <w:t xml:space="preserve"> Area Under the Receiver Operating Characteristic curve.</w:t>
      </w:r>
    </w:p>
    <w:p>
      <w:pPr>
        <w:spacing w:before="0" w:after="60" w:line="276" w:lineRule="auto"/>
      </w:pPr>
      <w:r>
        <w:rPr>
          <w:b/>
          <w:color w:val="1E1E1E"/>
        </w:rPr>
        <w:t xml:space="preserve">• </w:t>
      </w:r>
      <w:r>
        <w:rPr>
          <w:color w:val="2D2D2D"/>
        </w:rPr>
      </w:r>
      <w:r>
        <w:rPr>
          <w:b/>
          <w:color w:val="1E1E1E"/>
        </w:rPr>
        <w:t>AUPRC:</w:t>
      </w:r>
      <w:r>
        <w:rPr>
          <w:color w:val="2D2D2D"/>
        </w:rPr>
        <w:t xml:space="preserve"> Area Under the Precision-Recall Curve.</w:t>
      </w:r>
    </w:p>
    <w:p>
      <w:pPr>
        <w:spacing w:before="0" w:after="60" w:line="276" w:lineRule="auto"/>
      </w:pPr>
      <w:r>
        <w:rPr>
          <w:b/>
          <w:color w:val="1E1E1E"/>
        </w:rPr>
        <w:t xml:space="preserve">• </w:t>
      </w:r>
      <w:r>
        <w:rPr>
          <w:color w:val="2D2D2D"/>
        </w:rPr>
      </w:r>
      <w:r>
        <w:rPr>
          <w:b/>
          <w:color w:val="1E1E1E"/>
        </w:rPr>
        <w:t>BCE:</w:t>
      </w:r>
      <w:r>
        <w:rPr>
          <w:color w:val="2D2D2D"/>
        </w:rPr>
        <w:t xml:space="preserve"> Binary Cross-Entropy loss.</w:t>
      </w:r>
    </w:p>
    <w:p>
      <w:pPr>
        <w:spacing w:before="0" w:after="60" w:line="276" w:lineRule="auto"/>
      </w:pPr>
      <w:r>
        <w:rPr>
          <w:b/>
          <w:color w:val="1E1E1E"/>
        </w:rPr>
        <w:t xml:space="preserve">• </w:t>
      </w:r>
      <w:r>
        <w:rPr>
          <w:color w:val="2D2D2D"/>
        </w:rPr>
      </w:r>
      <w:r>
        <w:rPr>
          <w:b/>
          <w:color w:val="1E1E1E"/>
        </w:rPr>
        <w:t>BN:</w:t>
      </w:r>
      <w:r>
        <w:rPr>
          <w:color w:val="2D2D2D"/>
        </w:rPr>
        <w:t xml:space="preserve"> Batch Normalization.</w:t>
      </w:r>
    </w:p>
    <w:p>
      <w:pPr>
        <w:spacing w:before="0" w:after="60" w:line="276" w:lineRule="auto"/>
      </w:pPr>
      <w:r>
        <w:rPr>
          <w:b/>
          <w:color w:val="1E1E1E"/>
        </w:rPr>
        <w:t xml:space="preserve">• </w:t>
      </w:r>
      <w:r>
        <w:rPr>
          <w:color w:val="2D2D2D"/>
        </w:rPr>
      </w:r>
      <w:r>
        <w:rPr>
          <w:b/>
          <w:color w:val="1E1E1E"/>
        </w:rPr>
        <w:t>CADe:</w:t>
      </w:r>
      <w:r>
        <w:rPr>
          <w:color w:val="2D2D2D"/>
        </w:rPr>
        <w:t xml:space="preserve"> Computer-Aided Detection.</w:t>
      </w:r>
    </w:p>
    <w:p>
      <w:pPr>
        <w:spacing w:before="0" w:after="60" w:line="276" w:lineRule="auto"/>
      </w:pPr>
      <w:r>
        <w:rPr>
          <w:b/>
          <w:color w:val="1E1E1E"/>
        </w:rPr>
        <w:t xml:space="preserve">• </w:t>
      </w:r>
      <w:r>
        <w:rPr>
          <w:color w:val="2D2D2D"/>
        </w:rPr>
      </w:r>
      <w:r>
        <w:rPr>
          <w:b/>
          <w:color w:val="1E1E1E"/>
        </w:rPr>
        <w:t>ECE:</w:t>
      </w:r>
      <w:r>
        <w:rPr>
          <w:color w:val="2D2D2D"/>
        </w:rPr>
        <w:t xml:space="preserve"> Expected Calibration Error.</w:t>
      </w:r>
    </w:p>
    <w:p>
      <w:pPr>
        <w:spacing w:before="0" w:after="60" w:line="276" w:lineRule="auto"/>
      </w:pPr>
      <w:r>
        <w:rPr>
          <w:b/>
          <w:color w:val="1E1E1E"/>
        </w:rPr>
        <w:t xml:space="preserve">• </w:t>
      </w:r>
      <w:r>
        <w:rPr>
          <w:color w:val="2D2D2D"/>
        </w:rPr>
      </w:r>
      <w:r>
        <w:rPr>
          <w:b/>
          <w:color w:val="1E1E1E"/>
        </w:rPr>
        <w:t>FFPE:</w:t>
      </w:r>
      <w:r>
        <w:rPr>
          <w:color w:val="2D2D2D"/>
        </w:rPr>
        <w:t xml:space="preserve"> Formalin-Fixed Paraffin-Embedded tissue preparation.</w:t>
      </w:r>
    </w:p>
    <w:p>
      <w:pPr>
        <w:spacing w:before="0" w:after="60" w:line="276" w:lineRule="auto"/>
      </w:pPr>
      <w:r>
        <w:rPr>
          <w:b/>
          <w:color w:val="1E1E1E"/>
        </w:rPr>
        <w:t xml:space="preserve">• </w:t>
      </w:r>
      <w:r>
        <w:rPr>
          <w:color w:val="2D2D2D"/>
        </w:rPr>
      </w:r>
      <w:r>
        <w:rPr>
          <w:b/>
          <w:color w:val="1E1E1E"/>
        </w:rPr>
        <w:t>H&amp;E:</w:t>
      </w:r>
      <w:r>
        <w:rPr>
          <w:color w:val="2D2D2D"/>
        </w:rPr>
        <w:t xml:space="preserve"> Hematoxylin and Eosin histology staining.</w:t>
      </w:r>
    </w:p>
    <w:p>
      <w:pPr>
        <w:spacing w:before="0" w:after="60" w:line="276" w:lineRule="auto"/>
      </w:pPr>
      <w:r>
        <w:rPr>
          <w:b/>
          <w:color w:val="1E1E1E"/>
        </w:rPr>
        <w:t xml:space="preserve">• </w:t>
      </w:r>
      <w:r>
        <w:rPr>
          <w:color w:val="2D2D2D"/>
        </w:rPr>
      </w:r>
      <w:r>
        <w:rPr>
          <w:b/>
          <w:color w:val="1E1E1E"/>
        </w:rPr>
        <w:t>MC Dropout:</w:t>
      </w:r>
      <w:r>
        <w:rPr>
          <w:color w:val="2D2D2D"/>
        </w:rPr>
        <w:t xml:space="preserve"> Monte Carlo Dropout (test-time stochastic forward passes).</w:t>
      </w:r>
    </w:p>
    <w:p>
      <w:pPr>
        <w:spacing w:before="0" w:after="60" w:line="276" w:lineRule="auto"/>
      </w:pPr>
      <w:r>
        <w:rPr>
          <w:b/>
          <w:color w:val="1E1E1E"/>
        </w:rPr>
        <w:t xml:space="preserve">• </w:t>
      </w:r>
      <w:r>
        <w:rPr>
          <w:color w:val="2D2D2D"/>
        </w:rPr>
      </w:r>
      <w:r>
        <w:rPr>
          <w:b/>
          <w:color w:val="1E1E1E"/>
        </w:rPr>
        <w:t>MSP:</w:t>
      </w:r>
      <w:r>
        <w:rPr>
          <w:color w:val="2D2D2D"/>
        </w:rPr>
        <w:t xml:space="preserve"> Mean Softmax Probability.</w:t>
      </w:r>
    </w:p>
    <w:p>
      <w:pPr>
        <w:spacing w:before="0" w:after="60" w:line="276" w:lineRule="auto"/>
      </w:pPr>
      <w:r>
        <w:rPr>
          <w:b/>
          <w:color w:val="1E1E1E"/>
        </w:rPr>
        <w:t xml:space="preserve">• </w:t>
      </w:r>
      <w:r>
        <w:rPr>
          <w:color w:val="2D2D2D"/>
        </w:rPr>
      </w:r>
      <w:r>
        <w:rPr>
          <w:b/>
          <w:color w:val="1E1E1E"/>
        </w:rPr>
        <w:t>OOD:</w:t>
      </w:r>
      <w:r>
        <w:rPr>
          <w:color w:val="2D2D2D"/>
        </w:rPr>
        <w:t xml:space="preserve"> Out-of-Distribution.</w:t>
      </w:r>
    </w:p>
    <w:p>
      <w:pPr>
        <w:spacing w:before="0" w:after="60" w:line="276" w:lineRule="auto"/>
      </w:pPr>
      <w:r>
        <w:rPr>
          <w:b/>
          <w:color w:val="1E1E1E"/>
        </w:rPr>
        <w:t xml:space="preserve">• </w:t>
      </w:r>
      <w:r>
        <w:rPr>
          <w:color w:val="2D2D2D"/>
        </w:rPr>
      </w:r>
      <w:r>
        <w:rPr>
          <w:b/>
          <w:color w:val="1E1E1E"/>
        </w:rPr>
        <w:t>pTNM:</w:t>
      </w:r>
      <w:r>
        <w:rPr>
          <w:color w:val="2D2D2D"/>
        </w:rPr>
        <w:t xml:space="preserve"> Pathological Tumor-Node-Metastasis cancer staging.</w:t>
      </w:r>
    </w:p>
    <w:p>
      <w:pPr>
        <w:spacing w:before="0" w:after="60" w:line="276" w:lineRule="auto"/>
      </w:pPr>
      <w:r>
        <w:rPr>
          <w:b/>
          <w:color w:val="1E1E1E"/>
        </w:rPr>
        <w:t xml:space="preserve">• </w:t>
      </w:r>
      <w:r>
        <w:rPr>
          <w:color w:val="2D2D2D"/>
        </w:rPr>
      </w:r>
      <w:r>
        <w:rPr>
          <w:b/>
          <w:color w:val="1E1E1E"/>
        </w:rPr>
        <w:t>SafeAdapt:</w:t>
      </w:r>
      <w:r>
        <w:rPr>
          <w:color w:val="2D2D2D"/>
        </w:rPr>
        <w:t xml:space="preserve"> Source-preserving runtime controller and parameter safeguard.</w:t>
      </w:r>
    </w:p>
    <w:p>
      <w:pPr>
        <w:spacing w:before="0" w:after="60" w:line="276" w:lineRule="auto"/>
      </w:pPr>
      <w:r>
        <w:rPr>
          <w:b/>
          <w:color w:val="1E1E1E"/>
        </w:rPr>
        <w:t xml:space="preserve">• </w:t>
      </w:r>
      <w:r>
        <w:rPr>
          <w:color w:val="2D2D2D"/>
        </w:rPr>
      </w:r>
      <w:r>
        <w:rPr>
          <w:b/>
          <w:color w:val="1E1E1E"/>
        </w:rPr>
        <w:t>Tent:</w:t>
      </w:r>
      <w:r>
        <w:rPr>
          <w:color w:val="2D2D2D"/>
        </w:rPr>
        <w:t xml:space="preserve"> Test Entropy Minimization (Wang et al., 2021).</w:t>
      </w:r>
    </w:p>
    <w:p>
      <w:pPr>
        <w:spacing w:before="0" w:after="60" w:line="276" w:lineRule="auto"/>
      </w:pPr>
      <w:r>
        <w:rPr>
          <w:b/>
          <w:color w:val="1E1E1E"/>
        </w:rPr>
        <w:t xml:space="preserve">• </w:t>
      </w:r>
      <w:r>
        <w:rPr>
          <w:color w:val="2D2D2D"/>
        </w:rPr>
      </w:r>
      <w:r>
        <w:rPr>
          <w:b/>
          <w:color w:val="1E1E1E"/>
        </w:rPr>
        <w:t>TTA:</w:t>
      </w:r>
      <w:r>
        <w:rPr>
          <w:color w:val="2D2D2D"/>
        </w:rPr>
        <w:t xml:space="preserve"> Test-Time Adaptation.</w:t>
      </w:r>
    </w:p>
    <w:p>
      <w:pPr>
        <w:spacing w:before="0" w:after="60" w:line="276" w:lineRule="auto"/>
      </w:pPr>
      <w:r>
        <w:rPr>
          <w:b/>
          <w:color w:val="1E1E1E"/>
        </w:rPr>
        <w:t xml:space="preserve">• </w:t>
      </w:r>
      <w:r>
        <w:rPr>
          <w:color w:val="2D2D2D"/>
        </w:rPr>
      </w:r>
      <w:r>
        <w:rPr>
          <w:b/>
          <w:color w:val="1E1E1E"/>
        </w:rPr>
        <w:t>WSI:</w:t>
      </w:r>
      <w:r>
        <w:rPr>
          <w:color w:val="2D2D2D"/>
        </w:rPr>
        <w:t xml:space="preserve"> Whole-Slide Image (gigapixel digital pathology scan).</w:t>
      </w:r>
    </w:p>
    <w:p>
      <w:pPr>
        <w:keepNext/>
        <w:spacing w:before="200" w:after="60"/>
      </w:pPr>
      <w:r>
        <w:rPr>
          <w:b/>
          <w:color w:val="3C3C3C"/>
          <w:sz w:val="22"/>
        </w:rPr>
        <w:t>Appendix B: Mathematical Notation Summary</w:t>
      </w:r>
    </w:p>
    <w:p>
      <w:pPr>
        <w:spacing w:before="0" w:after="60" w:line="276" w:lineRule="auto"/>
      </w:pPr>
      <w:r>
        <w:rPr>
          <w:b/>
          <w:color w:val="1E1E1E"/>
        </w:rPr>
        <w:t xml:space="preserve">• </w:t>
      </w:r>
      <w:r>
        <w:rPr>
          <w:color w:val="2D2D2D"/>
        </w:rPr>
        <w:t>$x \in \mathcal{X}$: Input image patch tensor ($96 \times 96 \times 3$).</w:t>
      </w:r>
    </w:p>
    <w:p>
      <w:pPr>
        <w:spacing w:before="0" w:after="60" w:line="276" w:lineRule="auto"/>
      </w:pPr>
      <w:r>
        <w:rPr>
          <w:b/>
          <w:color w:val="1E1E1E"/>
        </w:rPr>
        <w:t xml:space="preserve">• </w:t>
      </w:r>
      <w:r>
        <w:rPr>
          <w:color w:val="2D2D2D"/>
        </w:rPr>
        <w:t>$y \in \{0, 1\}$: Binary ground-truth diagnostic label ($0 = \text{normal}$, $1 = \text{tumor}$).</w:t>
      </w:r>
    </w:p>
    <w:p>
      <w:pPr>
        <w:spacing w:before="0" w:after="60" w:line="276" w:lineRule="auto"/>
      </w:pPr>
      <w:r>
        <w:rPr>
          <w:b/>
          <w:color w:val="1E1E1E"/>
        </w:rPr>
        <w:t xml:space="preserve">• </w:t>
      </w:r>
      <w:r>
        <w:rPr>
          <w:color w:val="2D2D2D"/>
        </w:rPr>
        <w:t>$f_\theta(x)$: Deep neural network mapping input $x$ to pre-sigmoid logit $z \in \mathbb{R}$.</w:t>
      </w:r>
    </w:p>
    <w:p>
      <w:pPr>
        <w:spacing w:before="0" w:after="60" w:line="276" w:lineRule="auto"/>
      </w:pPr>
      <w:r>
        <w:rPr>
          <w:b/>
          <w:color w:val="1E1E1E"/>
        </w:rPr>
        <w:t xml:space="preserve">• </w:t>
      </w:r>
      <w:r>
        <w:rPr>
          <w:color w:val="2D2D2D"/>
        </w:rPr>
        <w:t>$p = \sigma(z)$: Predicted positive class probability, $\sigma(z) = \frac{1}{1 + e^{-z}}$.</w:t>
      </w:r>
    </w:p>
    <w:p>
      <w:pPr>
        <w:spacing w:before="0" w:after="60" w:line="276" w:lineRule="auto"/>
      </w:pPr>
      <w:r>
        <w:rPr>
          <w:b/>
          <w:color w:val="1E1E1E"/>
        </w:rPr>
        <w:t xml:space="preserve">• </w:t>
      </w:r>
      <w:r>
        <w:rPr>
          <w:color w:val="2D2D2D"/>
        </w:rPr>
        <w:t>$C(p) = \max(p, 1-p)$: Max-softmax confidence.</w:t>
      </w:r>
    </w:p>
    <w:p>
      <w:pPr>
        <w:spacing w:before="0" w:after="60" w:line="276" w:lineRule="auto"/>
      </w:pPr>
      <w:r>
        <w:rPr>
          <w:b/>
          <w:color w:val="1E1E1E"/>
        </w:rPr>
        <w:t xml:space="preserve">• </w:t>
      </w:r>
      <w:r>
        <w:rPr>
          <w:color w:val="2D2D2D"/>
        </w:rPr>
        <w:t>$H(p) = -p\log p - (1-p)\log(1-p)$: Binary Shannon entropy.</w:t>
      </w:r>
    </w:p>
    <w:p>
      <w:pPr>
        <w:spacing w:before="0" w:after="60" w:line="276" w:lineRule="auto"/>
      </w:pPr>
      <w:r>
        <w:rPr>
          <w:b/>
          <w:color w:val="1E1E1E"/>
        </w:rPr>
        <w:t xml:space="preserve">• </w:t>
      </w:r>
      <w:r>
        <w:rPr>
          <w:color w:val="2D2D2D"/>
        </w:rPr>
        <w:t>$\theta_0$: Frozen source baseline model parameters.</w:t>
      </w:r>
    </w:p>
    <w:p>
      <w:pPr>
        <w:spacing w:before="0" w:after="60" w:line="276" w:lineRule="auto"/>
      </w:pPr>
      <w:r>
        <w:rPr>
          <w:b/>
          <w:color w:val="1E1E1E"/>
        </w:rPr>
        <w:t xml:space="preserve">• </w:t>
      </w:r>
      <w:r>
        <w:rPr>
          <w:color w:val="2D2D2D"/>
        </w:rPr>
        <w:t>$\theta_t$: Adapted model parameters at streaming step $t$.</w:t>
      </w:r>
    </w:p>
    <w:p>
      <w:pPr>
        <w:spacing w:before="0" w:after="60" w:line="276" w:lineRule="auto"/>
      </w:pPr>
      <w:r>
        <w:rPr>
          <w:b/>
          <w:color w:val="1E1E1E"/>
        </w:rPr>
        <w:t xml:space="preserve">• </w:t>
      </w:r>
      <w:r>
        <w:rPr>
          <w:color w:val="2D2D2D"/>
        </w:rPr>
        <w:t>$\theta_{\text{BN}}$: Subset of Batch Normalization scale $\gamma$ and bias $\beta$ affine parameters ($19,584$ parameters).</w:t>
      </w:r>
    </w:p>
    <w:p>
      <w:pPr>
        <w:spacing w:before="0" w:after="60" w:line="276" w:lineRule="auto"/>
      </w:pPr>
      <w:r>
        <w:rPr>
          <w:b/>
          <w:color w:val="1E1E1E"/>
        </w:rPr>
        <w:t xml:space="preserve">• </w:t>
      </w:r>
      <w:r>
        <w:rPr>
          <w:color w:val="2D2D2D"/>
        </w:rPr>
        <w:t>$\tau$: Selective gating admission threshold (calibrated on Hospital 1 70th percentile).</w:t>
      </w:r>
    </w:p>
    <w:p>
      <w:pPr>
        <w:spacing w:before="0" w:after="60" w:line="276" w:lineRule="auto"/>
      </w:pPr>
      <w:r>
        <w:rPr>
          <w:b/>
          <w:color w:val="1E1E1E"/>
        </w:rPr>
        <w:t xml:space="preserve">• </w:t>
      </w:r>
      <w:r>
        <w:rPr>
          <w:color w:val="2D2D2D"/>
        </w:rPr>
        <w:t>$\epsilon$: Radius of the closed $L_\infty$ parameter proximity sphere ($\epsilon = 0.05$).</w:t>
      </w:r>
    </w:p>
    <w:p>
      <w:pPr>
        <w:spacing w:before="0" w:after="60" w:line="276" w:lineRule="auto"/>
      </w:pPr>
      <w:r>
        <w:rPr>
          <w:b/>
          <w:color w:val="1E1E1E"/>
        </w:rPr>
        <w:t xml:space="preserve">• </w:t>
      </w:r>
      <w:r>
        <w:rPr>
          <w:color w:val="2D2D2D"/>
        </w:rPr>
        <w:t>$\|\Delta\|_\infty = \max_j |\theta_{t, j} - \theta_{0, j}|$: Chebyshev ($L_\infty$) parameter displacement norm.</w:t>
      </w:r>
    </w:p>
    <w:p>
      <w:pPr>
        <w:keepNext/>
        <w:spacing w:before="200" w:after="60"/>
      </w:pPr>
      <w:r>
        <w:rPr>
          <w:b/>
          <w:color w:val="3C3C3C"/>
          <w:sz w:val="22"/>
        </w:rPr>
        <w:t>Appendix C: Model and Hyperparameter Reference Tables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Table C.1: Authoritative hyperparameter specifications for SafeAdapt runtime execution.</w:t>
              <w:br/>
              <w:t>========================================================================================================================</w:t>
              <w:br/>
              <w:t>Hyperparameter Name           Symbol / Config Key        Default Value      Calibration Source &amp; Rationalization</w:t>
              <w:br/>
              <w:t>------------------------------------------------------------------------------------------------------------------------</w:t>
              <w:br/>
              <w:t>Base Architecture             model.backbone             ResNet-18          Standard clinical pathology backbone</w:t>
              <w:br/>
              <w:t>Adaptable Parameter Scope     adaptation.scope           bn_affine          Modulates channel color/contrast (19,584 params)</w:t>
              <w:br/>
              <w:t>BN Running Statistics Mode    adaptation.freeze_stats    True               Prevents single-batch distribution corruption</w:t>
              <w:br/>
              <w:t>Optimization Algorithm        optimizer.type             SGD with momentum  Conservative local micro-step optimization</w:t>
              <w:br/>
              <w:t>Learning Rate                 optimizer.lr               1.0e-4             Prevents parameter displacement runaway</w:t>
              <w:br/>
              <w:t>Momentum                      optimizer.momentum         0.9                Accelerates convergence along consistent gradients</w:t>
              <w:br/>
              <w:t>Batch Size                    data.batch_size            32                 Standard streaming batch tile budget</w:t>
              <w:br/>
              <w:t>Inner Adaptation Steps        adaptation.steps_per_batch 1                  Single-step online streaming adaptation</w:t>
              <w:br/>
              <w:t>Selective Gating Policy       gating.policy              confidence         Deterministic max-softmax screening</w:t>
              <w:br/>
              <w:t>Confidence Threshold          gating.threshold (tau)     0.90               Hospital 1 70th percentile calibration</w:t>
              <w:br/>
              <w:t>Parameter Proximity Radius    safeguards.linf_eps (eps)  0.05               Hard bounded L_inf perturbation sphere</w:t>
              <w:br/>
              <w:t>Rollback Trigger Conditions   safeguards.rollback_on     NaN / Inf / Alarm  Atomic restoration of pre-step state</w:t>
              <w:br/>
              <w:t>Inter-Slide Isolation Mode    safeguards.wsi_reset       True               Reset theta &lt;- theta_0 at every slide boundary</w:t>
              <w:br/>
              <w:t>========================================================================================================================</w:t>
            </w:r>
          </w:p>
        </w:tc>
      </w:tr>
    </w:tbl>
    <w:p>
      <w:pPr>
        <w:spacing w:before="0" w:after="80"/>
      </w:pPr>
    </w:p>
    <w:p>
      <w:pPr>
        <w:keepNext/>
        <w:spacing w:before="200" w:after="60"/>
      </w:pPr>
      <w:r>
        <w:rPr>
          <w:b/>
          <w:color w:val="3C3C3C"/>
          <w:sz w:val="22"/>
        </w:rPr>
        <w:t>Appendix D: Dataset Schema and Split Allocations</w:t>
      </w:r>
    </w:p>
    <w:p>
      <w:pPr>
        <w:spacing w:before="0" w:after="60" w:line="276" w:lineRule="auto"/>
      </w:pPr>
      <w:r>
        <w:rPr>
          <w:b/>
          <w:color w:val="1E1E1E"/>
        </w:rPr>
        <w:t xml:space="preserve">• </w:t>
      </w:r>
      <w:r>
        <w:rPr>
          <w:color w:val="2D2D2D"/>
        </w:rPr>
      </w:r>
      <w:r>
        <w:rPr>
          <w:b/>
          <w:color w:val="1E1E1E"/>
        </w:rPr>
        <w:t>Source Training Data (Hospitals 0, 3, 4):</w:t>
      </w:r>
      <w:r>
        <w:rPr>
          <w:color w:val="2D2D2D"/>
        </w:rPr>
      </w:r>
    </w:p>
    <w:p>
      <w:pPr>
        <w:spacing w:before="0" w:after="60" w:line="276" w:lineRule="auto"/>
      </w:pPr>
      <w:r>
        <w:rPr>
          <w:b/>
          <w:color w:val="1E1E1E"/>
        </w:rPr>
        <w:t xml:space="preserve">• </w:t>
      </w:r>
      <w:r>
        <w:rPr>
          <w:color w:val="2D2D2D"/>
        </w:rPr>
        <w:t>Path: `data/camelyon17/patches/source/`</w:t>
      </w:r>
    </w:p>
    <w:p>
      <w:pPr>
        <w:spacing w:before="0" w:after="60" w:line="276" w:lineRule="auto"/>
      </w:pPr>
      <w:r>
        <w:rPr>
          <w:b/>
          <w:color w:val="1E1E1E"/>
        </w:rPr>
        <w:t xml:space="preserve">• </w:t>
      </w:r>
      <w:r>
        <w:rPr>
          <w:color w:val="2D2D2D"/>
        </w:rPr>
        <w:t>Manifest: `data/camelyon17/source_train_patches.csv`</w:t>
      </w:r>
    </w:p>
    <w:p>
      <w:pPr>
        <w:spacing w:before="0" w:after="60" w:line="276" w:lineRule="auto"/>
      </w:pPr>
      <w:r>
        <w:rPr>
          <w:b/>
          <w:color w:val="1E1E1E"/>
        </w:rPr>
        <w:t xml:space="preserve">• </w:t>
      </w:r>
      <w:r>
        <w:rPr>
          <w:color w:val="2D2D2D"/>
        </w:rPr>
        <w:t>Dimensions: 302,436 patches ($96 \times 96 \times 3$), binary labels.</w:t>
      </w:r>
    </w:p>
    <w:p>
      <w:pPr>
        <w:spacing w:before="0" w:after="60" w:line="276" w:lineRule="auto"/>
      </w:pPr>
      <w:r>
        <w:rPr>
          <w:b/>
          <w:color w:val="1E1E1E"/>
        </w:rPr>
        <w:t xml:space="preserve">• </w:t>
      </w:r>
      <w:r>
        <w:rPr>
          <w:color w:val="2D2D2D"/>
        </w:rPr>
      </w:r>
      <w:r>
        <w:rPr>
          <w:b/>
          <w:color w:val="1E1E1E"/>
        </w:rPr>
        <w:t>Development Validation Data (Hospital 1):</w:t>
      </w:r>
      <w:r>
        <w:rPr>
          <w:color w:val="2D2D2D"/>
        </w:rPr>
      </w:r>
    </w:p>
    <w:p>
      <w:pPr>
        <w:spacing w:before="0" w:after="60" w:line="276" w:lineRule="auto"/>
      </w:pPr>
      <w:r>
        <w:rPr>
          <w:b/>
          <w:color w:val="1E1E1E"/>
        </w:rPr>
        <w:t xml:space="preserve">• </w:t>
      </w:r>
      <w:r>
        <w:rPr>
          <w:color w:val="2D2D2D"/>
        </w:rPr>
        <w:t>Path: `data/camelyon17/patches/dev_hospital1/`</w:t>
      </w:r>
    </w:p>
    <w:p>
      <w:pPr>
        <w:spacing w:before="0" w:after="60" w:line="276" w:lineRule="auto"/>
      </w:pPr>
      <w:r>
        <w:rPr>
          <w:b/>
          <w:color w:val="1E1E1E"/>
        </w:rPr>
        <w:t xml:space="preserve">• </w:t>
      </w:r>
      <w:r>
        <w:rPr>
          <w:color w:val="2D2D2D"/>
        </w:rPr>
        <w:t>Manifest: `data/camelyon17/stage_d2_manifest.csv`</w:t>
      </w:r>
    </w:p>
    <w:p>
      <w:pPr>
        <w:spacing w:before="0" w:after="60" w:line="276" w:lineRule="auto"/>
      </w:pPr>
      <w:r>
        <w:rPr>
          <w:b/>
          <w:color w:val="1E1E1E"/>
        </w:rPr>
        <w:t xml:space="preserve">• </w:t>
      </w:r>
      <w:r>
        <w:rPr>
          <w:color w:val="2D2D2D"/>
        </w:rPr>
        <w:t>Audited Sample: 320 patches across WSIs `patient_011`, `013`, `015`, `017`, `019`.</w:t>
      </w:r>
    </w:p>
    <w:p>
      <w:pPr>
        <w:spacing w:before="0" w:after="60" w:line="276" w:lineRule="auto"/>
      </w:pPr>
      <w:r>
        <w:rPr>
          <w:b/>
          <w:color w:val="1E1E1E"/>
        </w:rPr>
        <w:t xml:space="preserve">• </w:t>
      </w:r>
      <w:r>
        <w:rPr>
          <w:color w:val="2D2D2D"/>
        </w:rPr>
      </w:r>
      <w:r>
        <w:rPr>
          <w:b/>
          <w:color w:val="1E1E1E"/>
        </w:rPr>
        <w:t>External Target Data (Hospital 2):</w:t>
      </w:r>
      <w:r>
        <w:rPr>
          <w:color w:val="2D2D2D"/>
        </w:rPr>
      </w:r>
    </w:p>
    <w:p>
      <w:pPr>
        <w:spacing w:before="0" w:after="60" w:line="276" w:lineRule="auto"/>
      </w:pPr>
      <w:r>
        <w:rPr>
          <w:b/>
          <w:color w:val="1E1E1E"/>
        </w:rPr>
        <w:t xml:space="preserve">• </w:t>
      </w:r>
      <w:r>
        <w:rPr>
          <w:color w:val="2D2D2D"/>
        </w:rPr>
        <w:t>Path: `data/camelyon17/patches/target_hospital2/`</w:t>
      </w:r>
    </w:p>
    <w:p>
      <w:pPr>
        <w:spacing w:before="0" w:after="60" w:line="276" w:lineRule="auto"/>
      </w:pPr>
      <w:r>
        <w:rPr>
          <w:b/>
          <w:color w:val="1E1E1E"/>
        </w:rPr>
        <w:t xml:space="preserve">• </w:t>
      </w:r>
      <w:r>
        <w:rPr>
          <w:color w:val="2D2D2D"/>
        </w:rPr>
        <w:t>Manifest: `data/camelyon17/stage_e2_manifest.csv`</w:t>
      </w:r>
    </w:p>
    <w:p>
      <w:pPr>
        <w:spacing w:before="0" w:after="60" w:line="276" w:lineRule="auto"/>
      </w:pPr>
      <w:r>
        <w:rPr>
          <w:b/>
          <w:color w:val="1E1E1E"/>
        </w:rPr>
        <w:t xml:space="preserve">• </w:t>
      </w:r>
      <w:r>
        <w:rPr>
          <w:color w:val="2D2D2D"/>
        </w:rPr>
        <w:t>Audited Sample: 1,280 patches across WSIs `patient_020` through `patient_029`.</w:t>
      </w:r>
    </w:p>
    <w:p>
      <w:pPr>
        <w:keepNext/>
        <w:spacing w:before="200" w:after="60"/>
      </w:pPr>
      <w:r>
        <w:rPr>
          <w:b/>
          <w:color w:val="3C3C3C"/>
          <w:sz w:val="22"/>
        </w:rPr>
        <w:t>Appendix E: Complete Installation and Execution Commands</w:t>
      </w:r>
    </w:p>
    <w:tbl>
      <w:tblPr>
        <w:tblW w:type="auto" w:w="0"/>
        <w:jc w:val="center"/>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1E293B"/>
                <w:sz w:val="17"/>
              </w:rPr>
              <w:t># 1. Activate verified execution environment</w:t>
              <w:br/>
              <w:t>conda activate avinash</w:t>
              <w:br/>
              <w:br/>
              <w:t># 2. Run automated regression test suite (120 tests)</w:t>
              <w:br/>
              <w:t>python -m pytest tests/</w:t>
              <w:br/>
              <w:br/>
              <w:t># 3. Execute bit-exact table verification audit (54 checks)</w:t>
              <w:br/>
              <w:t>python scripts/verify_manuscript_tables.py</w:t>
              <w:br/>
              <w:br/>
              <w:t># 4. Reproduce Stage D2 uncertainty gating benchmark on Hospital 1</w:t>
              <w:br/>
              <w:t>python scripts/v2/evaluate_stage_d2.py --config configs/v2/stage_d2_benchmark.yaml</w:t>
              <w:br/>
              <w:br/>
              <w:t># 5. Reproduce Stage E1 streaming development evaluation on Hospital 1</w:t>
              <w:br/>
              <w:t>python scripts/v2/evaluate_stage_e1.py --config configs/v2/stage_e1_streaming.yaml</w:t>
              <w:br/>
              <w:br/>
              <w:t># 6. Reproduce Stage E2 external target evaluation on Hospital 2</w:t>
              <w:br/>
              <w:t>python scripts/v2/evaluate_stage_e2.py --config configs/v2/safeadapt_e2_frozen.yaml</w:t>
              <w:br/>
              <w:br/>
              <w:t># 7. Generate all 8 authoritative manuscript tables from raw JSON outputs</w:t>
              <w:br/>
              <w:t>python scripts/generate_all_final_tables.py</w:t>
            </w:r>
          </w:p>
        </w:tc>
      </w:tr>
    </w:tbl>
    <w:p>
      <w:pPr>
        <w:spacing w:before="0" w:after="80"/>
      </w:pPr>
    </w:p>
    <w:p>
      <w:pPr>
        <w:keepNext/>
        <w:spacing w:before="200" w:after="60"/>
      </w:pPr>
      <w:r>
        <w:rPr>
          <w:b/>
          <w:color w:val="3C3C3C"/>
          <w:sz w:val="22"/>
        </w:rPr>
        <w:t>Appendix F: Important Source Code Mapping</w:t>
      </w:r>
    </w:p>
    <w:p>
      <w:pPr>
        <w:spacing w:before="0" w:after="60" w:line="276" w:lineRule="auto"/>
      </w:pPr>
      <w:r>
        <w:rPr>
          <w:b/>
          <w:color w:val="1E1E1E"/>
        </w:rPr>
        <w:t xml:space="preserve">• </w:t>
      </w:r>
      <w:r>
        <w:rPr>
          <w:color w:val="2D2D2D"/>
        </w:rPr>
        <w:t>Adapter Implementation: [`src/v2/safeadapt/adapter.py`](file:///c:/Users/avina/OneDrive/Desktop/UTTA_MED_V1_FINAL/UTTA_MED_V1_FINAL/src/v2/safeadapt/adapter.py)</w:t>
      </w:r>
    </w:p>
    <w:p>
      <w:pPr>
        <w:spacing w:before="0" w:after="60" w:line="276" w:lineRule="auto"/>
      </w:pPr>
      <w:r>
        <w:rPr>
          <w:b/>
          <w:color w:val="1E1E1E"/>
        </w:rPr>
        <w:t xml:space="preserve">• </w:t>
      </w:r>
      <w:r>
        <w:rPr>
          <w:color w:val="2D2D2D"/>
        </w:rPr>
        <w:t>Controller Implementation: [`src/v2/safeadapt/controller.py`](file:///c:/Users/avina/OneDrive/Desktop/UTTA_MED_V1_FINAL/UTTA_MED_V1_FINAL/src/v2/safeadapt/controller.py)</w:t>
      </w:r>
    </w:p>
    <w:p>
      <w:pPr>
        <w:spacing w:before="0" w:after="60" w:line="276" w:lineRule="auto"/>
      </w:pPr>
      <w:r>
        <w:rPr>
          <w:b/>
          <w:color w:val="1E1E1E"/>
        </w:rPr>
        <w:t xml:space="preserve">• </w:t>
      </w:r>
      <w:r>
        <w:rPr>
          <w:color w:val="2D2D2D"/>
        </w:rPr>
        <w:t>Configuration Dataclass: [`src/v2/safeadapt/config.py`](file:///c:/Users/avina/OneDrive/Desktop/UTTA_MED_V1_FINAL/UTTA_MED_V1_FINAL/src/v2/safeadapt/config.py)</w:t>
      </w:r>
    </w:p>
    <w:p>
      <w:pPr>
        <w:spacing w:before="0" w:after="60" w:line="276" w:lineRule="auto"/>
      </w:pPr>
      <w:r>
        <w:rPr>
          <w:b/>
          <w:color w:val="1E1E1E"/>
        </w:rPr>
        <w:t xml:space="preserve">• </w:t>
      </w:r>
      <w:r>
        <w:rPr>
          <w:color w:val="2D2D2D"/>
        </w:rPr>
        <w:t>Collapse Monitor: [`src/v2/safeadapt/monitor.py`](file:///c:/Users/avina/OneDrive/Desktop/UTTA_MED_V1_FINAL/UTTA_MED_V1_FINAL/src/v2/safeadapt/monitor.py)</w:t>
      </w:r>
    </w:p>
    <w:p>
      <w:pPr>
        <w:spacing w:before="0" w:after="60" w:line="276" w:lineRule="auto"/>
      </w:pPr>
      <w:r>
        <w:rPr>
          <w:b/>
          <w:color w:val="1E1E1E"/>
        </w:rPr>
        <w:t xml:space="preserve">• </w:t>
      </w:r>
      <w:r>
        <w:rPr>
          <w:color w:val="2D2D2D"/>
        </w:rPr>
        <w:t>Gating Policies: [`src/v2/gating/policies.py`](file:///c:/Users/avina/OneDrive/Desktop/UTTA_MED_V1_FINAL/UTTA_MED_V1_FINAL/src/v2/gating/policies.py)</w:t>
      </w:r>
    </w:p>
    <w:p>
      <w:pPr>
        <w:spacing w:before="0" w:after="60" w:line="276" w:lineRule="auto"/>
      </w:pPr>
      <w:r>
        <w:rPr>
          <w:b/>
          <w:color w:val="1E1E1E"/>
        </w:rPr>
        <w:t xml:space="preserve">• </w:t>
      </w:r>
      <w:r>
        <w:rPr>
          <w:color w:val="2D2D2D"/>
        </w:rPr>
        <w:t>Regression Tests: [`tests/test_safeadapt_v2.py`](file:///c:/Users/avina/OneDrive/Desktop/UTTA_MED_V1_FINAL/UTTA_MED_V1_FINAL/tests/test_safeadapt_v2.py)</w:t>
      </w:r>
    </w:p>
    <w:p>
      <w:pPr>
        <w:spacing w:before="0" w:after="60" w:line="276" w:lineRule="auto"/>
      </w:pPr>
      <w:r>
        <w:rPr>
          <w:b/>
          <w:color w:val="1E1E1E"/>
        </w:rPr>
        <w:t xml:space="preserve">• </w:t>
      </w:r>
      <w:r>
        <w:rPr>
          <w:color w:val="2D2D2D"/>
        </w:rPr>
        <w:t>Leakage Tests: [`tests/test_no_leakage.py`](file:///c:/Users/avina/OneDrive/Desktop/UTTA_MED_V1_FINAL/UTTA_MED_V1_FINAL/tests/test_no_leakage.py)</w:t>
      </w:r>
    </w:p>
    <w:p>
      <w:pPr>
        <w:spacing w:before="0" w:after="60" w:line="276" w:lineRule="auto"/>
      </w:pPr>
      <w:r>
        <w:rPr>
          <w:b/>
          <w:color w:val="1E1E1E"/>
        </w:rPr>
        <w:t xml:space="preserve">• </w:t>
      </w:r>
      <w:r>
        <w:rPr>
          <w:color w:val="2D2D2D"/>
        </w:rPr>
        <w:t>Table Verification Audit: [`scripts/verify_manuscript_tables.py`](file:///c:/Users/avina/OneDrive/Desktop/UTTA_MED_V1_FINAL/UTTA_MED_V1_FINAL/scripts/verify_manuscript_tables.py)</w:t>
      </w:r>
    </w:p>
    <w:p>
      <w:pPr>
        <w:keepNext/>
        <w:spacing w:before="200" w:after="60"/>
      </w:pPr>
      <w:r>
        <w:rPr>
          <w:b/>
          <w:color w:val="3C3C3C"/>
          <w:sz w:val="22"/>
        </w:rPr>
        <w:t>Appendix G: Research Bibliography with Verified DOIs and URLs</w:t>
      </w:r>
    </w:p>
    <w:p>
      <w:pPr>
        <w:spacing w:before="0" w:after="60" w:line="276" w:lineRule="auto"/>
      </w:pPr>
      <w:r>
        <w:rPr>
          <w:b/>
          <w:color w:val="1E1E1E"/>
        </w:rPr>
        <w:t xml:space="preserve">1. </w:t>
      </w:r>
      <w:r>
        <w:rPr>
          <w:color w:val="2D2D2D"/>
        </w:rPr>
        <w:t xml:space="preserve">Aubreville, M., et al. (2021). Mitosis domain generalization in histopathology images — The MIDOG challenge. </w:t>
      </w:r>
      <w:r>
        <w:rPr>
          <w:i/>
          <w:color w:val="282828"/>
        </w:rPr>
        <w:t>Medical Image Analysis</w:t>
      </w:r>
      <w:r>
        <w:rPr>
          <w:color w:val="2D2D2D"/>
        </w:rPr>
        <w:t>, 84, 102699. [DOI: 10.1016/j.media.2022.102699](https://doi.org/10.1016/j.media.2022.102699)</w:t>
      </w:r>
    </w:p>
    <w:p>
      <w:pPr>
        <w:spacing w:before="0" w:after="60" w:line="276" w:lineRule="auto"/>
      </w:pPr>
      <w:r>
        <w:rPr>
          <w:b/>
          <w:color w:val="1E1E1E"/>
        </w:rPr>
        <w:t xml:space="preserve">2. </w:t>
      </w:r>
      <w:r>
        <w:rPr>
          <w:color w:val="2D2D2D"/>
        </w:rPr>
        <w:t xml:space="preserve">Bandi, P., et al. (2018). From detection of individual metastases to classification of lymph node status at the patient level: The CAMELYON17 challenge. </w:t>
      </w:r>
      <w:r>
        <w:rPr>
          <w:i/>
          <w:color w:val="282828"/>
        </w:rPr>
        <w:t>IEEE Transactions on Medical Imaging</w:t>
      </w:r>
      <w:r>
        <w:rPr>
          <w:color w:val="2D2D2D"/>
        </w:rPr>
        <w:t>, 38(2), 550–560. [DOI: 10.1109/TMI.2018.2884054](https://doi.org/10.1109/TMI.2018.2884054)</w:t>
      </w:r>
    </w:p>
    <w:p>
      <w:pPr>
        <w:spacing w:before="0" w:after="60" w:line="276" w:lineRule="auto"/>
      </w:pPr>
      <w:r>
        <w:rPr>
          <w:b/>
          <w:color w:val="1E1E1E"/>
        </w:rPr>
        <w:t xml:space="preserve">3. </w:t>
      </w:r>
      <w:r>
        <w:rPr>
          <w:color w:val="2D2D2D"/>
        </w:rPr>
        <w:t xml:space="preserve">Gal, Y., &amp; Ghahramani, Z. (2016). Dropout as a Bayesian approximation: Representing model uncertainty in deep learning. </w:t>
      </w:r>
      <w:r>
        <w:rPr>
          <w:i/>
          <w:color w:val="282828"/>
        </w:rPr>
        <w:t>ICML</w:t>
      </w:r>
      <w:r>
        <w:rPr>
          <w:color w:val="2D2D2D"/>
        </w:rPr>
        <w:t>, 1050–1059. [arXiv:1506.02142](https://arxiv.org/abs/1506.02142)</w:t>
      </w:r>
    </w:p>
    <w:p>
      <w:pPr>
        <w:spacing w:before="0" w:after="60" w:line="276" w:lineRule="auto"/>
      </w:pPr>
      <w:r>
        <w:rPr>
          <w:b/>
          <w:color w:val="1E1E1E"/>
        </w:rPr>
        <w:t xml:space="preserve">4. </w:t>
      </w:r>
      <w:r>
        <w:rPr>
          <w:color w:val="2D2D2D"/>
        </w:rPr>
        <w:t xml:space="preserve">He, K., Zhang, X., Ren, S., &amp; Sun, J. (2016). Deep residual learning for image recognition. </w:t>
      </w:r>
      <w:r>
        <w:rPr>
          <w:i/>
          <w:color w:val="282828"/>
        </w:rPr>
        <w:t>CVPR</w:t>
      </w:r>
      <w:r>
        <w:rPr>
          <w:color w:val="2D2D2D"/>
        </w:rPr>
        <w:t>, 770–778. [DOI: 10.1109/CVPR.2016.90](https://doi.org/10.1109/CVPR.2016.90)</w:t>
      </w:r>
    </w:p>
    <w:p>
      <w:pPr>
        <w:spacing w:before="0" w:after="60" w:line="276" w:lineRule="auto"/>
      </w:pPr>
      <w:r>
        <w:rPr>
          <w:b/>
          <w:color w:val="1E1E1E"/>
        </w:rPr>
        <w:t xml:space="preserve">5. </w:t>
      </w:r>
      <w:r>
        <w:rPr>
          <w:color w:val="2D2D2D"/>
        </w:rPr>
        <w:t xml:space="preserve">Kang, H., et al. (2023). RandStainNA: Learning stain-invariant features through optical density augmentation. </w:t>
      </w:r>
      <w:r>
        <w:rPr>
          <w:i/>
          <w:color w:val="282828"/>
        </w:rPr>
        <w:t>MICCAI</w:t>
      </w:r>
      <w:r>
        <w:rPr>
          <w:color w:val="2D2D2D"/>
        </w:rPr>
        <w:t>, 417–427. [DOI: 10.1007/978-3-031-43907-0_40](https://doi.org/10.1007/978-3-031-43907-0_40)</w:t>
      </w:r>
    </w:p>
    <w:p>
      <w:pPr>
        <w:spacing w:before="0" w:after="60" w:line="276" w:lineRule="auto"/>
      </w:pPr>
      <w:r>
        <w:rPr>
          <w:b/>
          <w:color w:val="1E1E1E"/>
        </w:rPr>
        <w:t xml:space="preserve">6. </w:t>
      </w:r>
      <w:r>
        <w:rPr>
          <w:color w:val="2D2D2D"/>
        </w:rPr>
        <w:t xml:space="preserve">Kather, J. N., et al. (2019). Predicting survival from colorectal cancer histology slides using deep learning: A multicenter study. </w:t>
      </w:r>
      <w:r>
        <w:rPr>
          <w:i/>
          <w:color w:val="282828"/>
        </w:rPr>
        <w:t>PLOS Medicine</w:t>
      </w:r>
      <w:r>
        <w:rPr>
          <w:color w:val="2D2D2D"/>
        </w:rPr>
        <w:t>, 16(1), e1002730. [DOI: 10.1371/journal.pmed.1002730](https://doi.org/10.1371/journal.pmed.1002730)</w:t>
      </w:r>
    </w:p>
    <w:p>
      <w:pPr>
        <w:spacing w:before="0" w:after="60" w:line="276" w:lineRule="auto"/>
      </w:pPr>
      <w:r>
        <w:rPr>
          <w:b/>
          <w:color w:val="1E1E1E"/>
        </w:rPr>
        <w:t xml:space="preserve">7. </w:t>
      </w:r>
      <w:r>
        <w:rPr>
          <w:color w:val="2D2D2D"/>
        </w:rPr>
        <w:t xml:space="preserve">Koh, P. W., et al. (2021). WILDS: A benchmark of in-the-wild distribution shifts. </w:t>
      </w:r>
      <w:r>
        <w:rPr>
          <w:i/>
          <w:color w:val="282828"/>
        </w:rPr>
        <w:t>ICML</w:t>
      </w:r>
      <w:r>
        <w:rPr>
          <w:color w:val="2D2D2D"/>
        </w:rPr>
        <w:t>, 5637–5664. [arXiv:2012.07421](https://arxiv.org/abs/2012.07421)</w:t>
      </w:r>
    </w:p>
    <w:p>
      <w:pPr>
        <w:spacing w:before="0" w:after="60" w:line="276" w:lineRule="auto"/>
      </w:pPr>
      <w:r>
        <w:rPr>
          <w:b/>
          <w:color w:val="1E1E1E"/>
        </w:rPr>
        <w:t xml:space="preserve">8. </w:t>
      </w:r>
      <w:r>
        <w:rPr>
          <w:color w:val="2D2D2D"/>
        </w:rPr>
        <w:t xml:space="preserve">Lakshminarayanan, B., Pritzel, A., &amp; Blundell, C. (2017). Simple and scalable predictive uncertainty estimation using deep ensembles. </w:t>
      </w:r>
      <w:r>
        <w:rPr>
          <w:i/>
          <w:color w:val="282828"/>
        </w:rPr>
        <w:t>NeurIPS</w:t>
      </w:r>
      <w:r>
        <w:rPr>
          <w:color w:val="2D2D2D"/>
        </w:rPr>
        <w:t>, 30. [arXiv:1612.01474](https://arxiv.org/abs/1612.01474)</w:t>
      </w:r>
    </w:p>
    <w:p>
      <w:pPr>
        <w:spacing w:before="0" w:after="60" w:line="276" w:lineRule="auto"/>
      </w:pPr>
      <w:r>
        <w:rPr>
          <w:b/>
          <w:color w:val="1E1E1E"/>
        </w:rPr>
        <w:t xml:space="preserve">9. </w:t>
      </w:r>
      <w:r>
        <w:rPr>
          <w:color w:val="2D2D2D"/>
        </w:rPr>
        <w:t xml:space="preserve">Liang, J., et al. (2023). A comprehensive survey on test-time adaptation. </w:t>
      </w:r>
      <w:r>
        <w:rPr>
          <w:i/>
          <w:color w:val="282828"/>
        </w:rPr>
        <w:t>IEEE TPAMI</w:t>
      </w:r>
      <w:r>
        <w:rPr>
          <w:color w:val="2D2D2D"/>
        </w:rPr>
        <w:t>, 46(5), 3125–3145. [DOI: 10.1109/TPAMI.2023.3343606](https://doi.org/10.1109/TPAMI.2023.3343606)</w:t>
      </w:r>
    </w:p>
    <w:p>
      <w:pPr>
        <w:spacing w:before="0" w:after="60" w:line="276" w:lineRule="auto"/>
      </w:pPr>
      <w:r>
        <w:rPr>
          <w:b/>
          <w:color w:val="1E1E1E"/>
        </w:rPr>
        <w:t xml:space="preserve">10. </w:t>
      </w:r>
      <w:r>
        <w:rPr>
          <w:color w:val="2D2D2D"/>
        </w:rPr>
        <w:t xml:space="preserve">Niu, S., et al. (2022). Efficient test-time model adaptation without forgetting. </w:t>
      </w:r>
      <w:r>
        <w:rPr>
          <w:i/>
          <w:color w:val="282828"/>
        </w:rPr>
        <w:t>ICML</w:t>
      </w:r>
      <w:r>
        <w:rPr>
          <w:color w:val="2D2D2D"/>
        </w:rPr>
        <w:t>, 16888–16905. [arXiv:2204.02610](https://arxiv.org/abs/2204.02610)</w:t>
      </w:r>
    </w:p>
    <w:p>
      <w:pPr>
        <w:spacing w:before="0" w:after="60" w:line="276" w:lineRule="auto"/>
      </w:pPr>
      <w:r>
        <w:rPr>
          <w:b/>
          <w:color w:val="1E1E1E"/>
        </w:rPr>
        <w:t xml:space="preserve">11. </w:t>
      </w:r>
      <w:r>
        <w:rPr>
          <w:color w:val="2D2D2D"/>
        </w:rPr>
        <w:t xml:space="preserve">Niu, S., et al. (2023). Towards stable test-time adaptation in dynamic wild world. </w:t>
      </w:r>
      <w:r>
        <w:rPr>
          <w:i/>
          <w:color w:val="282828"/>
        </w:rPr>
        <w:t>ICLR</w:t>
      </w:r>
      <w:r>
        <w:rPr>
          <w:color w:val="2D2D2D"/>
        </w:rPr>
        <w:t>. [OpenReview](https://openreview.net/forum?id=g2YraF75Tj)</w:t>
      </w:r>
    </w:p>
    <w:p>
      <w:pPr>
        <w:spacing w:before="0" w:after="60" w:line="276" w:lineRule="auto"/>
      </w:pPr>
      <w:r>
        <w:rPr>
          <w:b/>
          <w:color w:val="1E1E1E"/>
        </w:rPr>
        <w:t xml:space="preserve">12. </w:t>
      </w:r>
      <w:r>
        <w:rPr>
          <w:color w:val="2D2D2D"/>
        </w:rPr>
        <w:t xml:space="preserve">Sensoy, M., Kaplan, L., &amp; Kandemir, M. (2018). Evidential deep learning to quantify classification uncertainty. </w:t>
      </w:r>
      <w:r>
        <w:rPr>
          <w:i/>
          <w:color w:val="282828"/>
        </w:rPr>
        <w:t>NeurIPS</w:t>
      </w:r>
      <w:r>
        <w:rPr>
          <w:color w:val="2D2D2D"/>
        </w:rPr>
        <w:t>, 31. [arXiv:1806.01768](https://arxiv.org/abs/1806.01768)</w:t>
      </w:r>
    </w:p>
    <w:p>
      <w:pPr>
        <w:spacing w:before="0" w:after="60" w:line="276" w:lineRule="auto"/>
      </w:pPr>
      <w:r>
        <w:rPr>
          <w:b/>
          <w:color w:val="1E1E1E"/>
        </w:rPr>
        <w:t xml:space="preserve">13. </w:t>
      </w:r>
      <w:r>
        <w:rPr>
          <w:color w:val="2D2D2D"/>
        </w:rPr>
        <w:t xml:space="preserve">Wang, D., et al. (2021). Tent: Fully test-time adaptation by entropy minimization. </w:t>
      </w:r>
      <w:r>
        <w:rPr>
          <w:i/>
          <w:color w:val="282828"/>
        </w:rPr>
        <w:t>ICLR</w:t>
      </w:r>
      <w:r>
        <w:rPr>
          <w:color w:val="2D2D2D"/>
        </w:rPr>
        <w:t>. [arXiv:2006.10726](https://arxiv.org/abs/2006.10726)</w:t>
      </w:r>
    </w:p>
    <w:p>
      <w:pPr>
        <w:keepNext/>
        <w:spacing w:before="200" w:after="60"/>
      </w:pPr>
      <w:r>
        <w:rPr>
          <w:b/>
          <w:color w:val="3C3C3C"/>
          <w:sz w:val="22"/>
        </w:rPr>
        <w:t>Appendix H: Reproducibility Checklist</w:t>
      </w:r>
    </w:p>
    <w:p>
      <w:pPr>
        <w:spacing w:before="0" w:after="40" w:line="276" w:lineRule="auto"/>
      </w:pPr>
      <w:r>
        <w:rPr>
          <w:b/>
          <w:color w:val="1E1E1E"/>
        </w:rPr>
        <w:t xml:space="preserve">[PASS] </w:t>
      </w:r>
      <w:r>
        <w:rPr>
          <w:color w:val="2D2D2D"/>
        </w:rPr>
        <w:t>Canonical source model checkpoint verified against SHA-256 (`f0b85ec1...`).</w:t>
      </w:r>
    </w:p>
    <w:p>
      <w:pPr>
        <w:spacing w:before="0" w:after="40" w:line="276" w:lineRule="auto"/>
      </w:pPr>
      <w:r>
        <w:rPr>
          <w:b/>
          <w:color w:val="1E1E1E"/>
        </w:rPr>
        <w:t xml:space="preserve">[PASS] </w:t>
      </w:r>
      <w:r>
        <w:rPr>
          <w:color w:val="2D2D2D"/>
        </w:rPr>
        <w:t>Source training, development, and target cohorts strictly isolated across Dutch medical centers.</w:t>
      </w:r>
    </w:p>
    <w:p>
      <w:pPr>
        <w:spacing w:before="0" w:after="40" w:line="276" w:lineRule="auto"/>
      </w:pPr>
      <w:r>
        <w:rPr>
          <w:b/>
          <w:color w:val="1E1E1E"/>
        </w:rPr>
        <w:t xml:space="preserve">[PASS] </w:t>
      </w:r>
      <w:r>
        <w:rPr>
          <w:color w:val="2D2D2D"/>
        </w:rPr>
        <w:t>Zero target ground-truth label leakage into the adaptation objective.</w:t>
      </w:r>
    </w:p>
    <w:p>
      <w:pPr>
        <w:spacing w:before="0" w:after="40" w:line="276" w:lineRule="auto"/>
      </w:pPr>
      <w:r>
        <w:rPr>
          <w:b/>
          <w:color w:val="1E1E1E"/>
        </w:rPr>
        <w:t xml:space="preserve">[PASS] </w:t>
      </w:r>
      <w:r>
        <w:rPr>
          <w:color w:val="2D2D2D"/>
        </w:rPr>
        <w:t>Empty-gate bypass prevents Adam momentum drift on zero-selection batches (G-03).</w:t>
      </w:r>
    </w:p>
    <w:p>
      <w:pPr>
        <w:spacing w:before="0" w:after="40" w:line="276" w:lineRule="auto"/>
      </w:pPr>
      <w:r>
        <w:rPr>
          <w:b/>
          <w:color w:val="1E1E1E"/>
        </w:rPr>
        <w:t xml:space="preserve">[PASS] </w:t>
      </w:r>
      <w:r>
        <w:rPr>
          <w:color w:val="2D2D2D"/>
        </w:rPr>
        <w:t>Deep bit-for-bit source immutability audit enforces frozen weight integrity (G-04).</w:t>
      </w:r>
    </w:p>
    <w:p>
      <w:pPr>
        <w:spacing w:before="0" w:after="40" w:line="276" w:lineRule="auto"/>
      </w:pPr>
      <w:r>
        <w:rPr>
          <w:b/>
          <w:color w:val="1E1E1E"/>
        </w:rPr>
        <w:t xml:space="preserve">[PASS] </w:t>
      </w:r>
      <w:r>
        <w:rPr>
          <w:color w:val="2D2D2D"/>
        </w:rPr>
        <w:t>120 automated unit and regression tests passing with 0 failures in 11.16s.</w:t>
      </w:r>
    </w:p>
    <w:p>
      <w:pPr>
        <w:spacing w:before="0" w:after="40" w:line="276" w:lineRule="auto"/>
      </w:pPr>
      <w:r>
        <w:rPr>
          <w:b/>
          <w:color w:val="1E1E1E"/>
        </w:rPr>
        <w:t xml:space="preserve">[PASS] </w:t>
      </w:r>
      <w:r>
        <w:rPr>
          <w:color w:val="2D2D2D"/>
        </w:rPr>
        <w:t>54 of 54 numerical table assertions reconciled bit-for-bit against stored JSON/CSV artifacts.</w:t>
      </w:r>
    </w:p>
    <w:p>
      <w:pPr>
        <w:spacing w:before="0" w:after="40" w:line="276" w:lineRule="auto"/>
      </w:pPr>
      <w:r>
        <w:rPr>
          <w:b/>
          <w:color w:val="1E1E1E"/>
        </w:rPr>
        <w:t xml:space="preserve">[PASS] </w:t>
      </w:r>
      <w:r>
        <w:rPr>
          <w:color w:val="2D2D2D"/>
        </w:rPr>
        <w:t>External target evaluation executed under pre-adaptation streaming inference with whole-slide boundary resets.</w:t>
      </w:r>
    </w:p>
    <w:p>
      <w:pPr>
        <w:spacing w:before="0" w:after="40" w:line="276" w:lineRule="auto"/>
      </w:pPr>
      <w:r>
        <w:rPr>
          <w:b/>
          <w:color w:val="1E1E1E"/>
        </w:rPr>
        <w:t xml:space="preserve">[PASS] </w:t>
      </w:r>
      <w:r>
        <w:rPr>
          <w:color w:val="2D2D2D"/>
        </w:rPr>
        <w:t>Complete Python execution environment documented with exact library versions.</w:t>
      </w:r>
    </w:p>
    <w:p>
      <w:pPr>
        <w:spacing w:before="0" w:after="40" w:line="276" w:lineRule="auto"/>
      </w:pPr>
      <w:r>
        <w:rPr>
          <w:b/>
          <w:color w:val="1E1E1E"/>
        </w:rPr>
        <w:t xml:space="preserve">[PASS] </w:t>
      </w:r>
      <w:r>
        <w:rPr>
          <w:color w:val="2D2D2D"/>
        </w:rPr>
        <w:t>Raw experiment JSON and CSV results files preserved under permanent version control.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