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UTTA-Med: Post-Evaluation Implementation &amp; Verification Report</w:t>
      </w:r>
    </w:p>
    <w:p>
      <w:pPr>
        <w:spacing w:before="0" w:after="240"/>
      </w:pPr>
      <w:r>
        <w:rPr>
          <w:color w:val="2E6171"/>
          <w:sz w:val="23"/>
        </w:rPr>
        <w:t>Audit Response, Technical Implementation Fixes, Regression Test Results, and IEEE Submission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Date &amp; Stage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1E1E"/>
                <w:sz w:val="18"/>
              </w:rPr>
              <w:t>October 21, 2026 | Post-Committee Evaluation (Stage F.2 Verification)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Author &amp; Role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1E1E"/>
                <w:sz w:val="18"/>
              </w:rPr>
              <w:t>Avinash Reddy Cheerapareddy (Lead Researcher &amp; System Architect)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Affiliation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1E1E"/>
                <w:sz w:val="18"/>
              </w:rPr>
              <w:t>Department of Computer Science and Engineering, Medical Imaging &amp; ML Lab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Audited Documents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1E1E"/>
                <w:sz w:val="18"/>
              </w:rPr>
              <w:t>1. UTTA_Med_Committee_Evaluation_Performance_Report.docx</w:t>
              <w:br/>
              <w:t>2. UTTA_Med_Gaps_Novelty_IEEE_Readiness.docx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Audit Verdict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5803D"/>
                <w:sz w:val="18"/>
              </w:rPr>
              <w:t>ALL PRIORITY GAPS RESOLVED | 120/120 UNIT TESTS PASSED | 54/54 TABLES VERIFIED</w:t>
            </w:r>
          </w:p>
        </w:tc>
      </w:tr>
    </w:tbl>
    <w:p>
      <w:pPr>
        <w:spacing w:before="160" w:after="0"/>
      </w:pPr>
    </w:p>
    <w:p>
      <w:pPr>
        <w:keepNext/>
        <w:spacing w:before="360" w:after="120"/>
        <w:pBdr>
          <w:bottom w:val="single" w:sz="6" w:space="4" w:color="1B365D"/>
        </w:pBdr>
      </w:pPr>
      <w:r>
        <w:rPr>
          <w:b/>
          <w:color w:val="1B365D"/>
          <w:sz w:val="32"/>
        </w:rPr>
        <w:t>1. Executive Summary</w:t>
      </w:r>
    </w:p>
    <w:p>
      <w:pPr>
        <w:spacing w:before="0" w:after="80" w:line="276" w:lineRule="auto"/>
      </w:pPr>
      <w:r>
        <w:rPr>
          <w:color w:val="282828"/>
        </w:rPr>
        <w:t>Following the critical review from the academic committee evaluation and the IEEE submission readiness audit, a comprehensive remediation plan was executed across the codebase, test suites, documentation, and submission packages. The original reviews issued a 'NOT READY TO SUBMIT AS-IS / REVISE' verdict due to three principal issues: (1) code-path bugs where zero-selected batches caused Adam momentum drift and a shallow source-immutability verifier failed to detect weight tampering; (2) cover letter overclaims regarding 'certified clinical safeguards' and unproven theorems; and (3) missing script paths and unverified local environment executions.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D7337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b/>
                <w:color w:val="1B365D"/>
                <w:sz w:val="19"/>
              </w:rPr>
              <w:t xml:space="preserve">[REMEDIATION SUMMARY] </w:t>
            </w:r>
            <w:r>
              <w:rPr>
                <w:color w:val="282828"/>
                <w:sz w:val="19"/>
              </w:rPr>
              <w:t>All code-level flaws have been resolved with dedicated regression tests. The test suite expanded to 120 passed unit tests with 0 failures. The paper and cover letter have been strictly aligned around an empirical reliability and failure-mode study, and 54 of 54 machine-readable table checks have passed.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  <w:pBdr>
          <w:bottom w:val="single" w:sz="6" w:space="4" w:color="1B365D"/>
        </w:pBdr>
      </w:pPr>
      <w:r>
        <w:rPr>
          <w:b/>
          <w:color w:val="1B365D"/>
          <w:sz w:val="32"/>
        </w:rPr>
        <w:t>2. Priority Gap &amp; Flaw Closure Matrix (G-01 to G-12)</w:t>
      </w:r>
    </w:p>
    <w:p>
      <w:pPr>
        <w:spacing w:before="0" w:after="80" w:line="276" w:lineRule="auto"/>
      </w:pPr>
      <w:r>
        <w:rPr>
          <w:color w:val="282828"/>
        </w:rPr>
        <w:t>The table below details the complete resolution of all twelve gaps identified in the committee evaluation: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1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Gap ID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Description of Flaw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Implementation &amp; Documentation Resolution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Audit Status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Scope discordance across v1, v2, and cover letter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Delineated historical v1 5-seed patch study from v2 streaming target evaluation across all files; unified scope around empirical reliability.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G-02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High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Cover letter overclaimed clinical safety &amp; proofs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Completely rewrote paper/ieee/cover_letter.md: removed 'certified', removed unproven theorems, and aligned strictly with empirical evidence.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High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Empty-gate path called optimizer.step() via zero loss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Updated adapter.py and controller.py: empty gate returns None, skipping backward and optimizer completely. Added regression test.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 &amp; TESTED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G-04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High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Ineffective verify_source_immutability()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Rewrote verify_source_immutability() to audit reference model, frozen weights, and buffers bit-for-bit with float tolerance. Added regression test.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 &amp; TESTED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High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Reproduction guide referenced missing scripts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Corrected UTTA_MED_REPRODUCIBILITY.md: audit_stage_f_data.py -&gt; verify_manuscript_tables.py and run_stage_e2_target_eval.py -&gt; v2/evaluate_stage_e2.py.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G-06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High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Test evidence unverified in local environment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Verified execution under conda env 'avinash' (Python 3.14.2, PyTorch 2.14.0+cpu, Pytest 9.1.1). Ran full suite: 120 passed, 2 skipped, 0 failed.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VERIFIED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High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Limited external target sample size (10 WSIs)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Disclosed sparse sampling budget (128 patches/WSI) and WSI clustering in discussion; explicitly disclaimed whole-slide clinical deployment.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G-08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Medium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Protocol timing confusion (post vs pre-adaptation)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Explicitly labeled v1 (post-adaptation patch evaluation) and v2 (pre-adaptation streaming inference with slide boundary resets) in all tables.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G-09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Medium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Novelty language risks algorithmic overreach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Reframed contribution as an empirical reliability and failure-mode study; disclaimed first-ever SOTA algorithm claims.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G-10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Medium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Incomplete author metadata in LaTeX draft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Completed author block in paper/ieee/utta_med.tex with department, laboratory, and institutional contact email.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G-11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Medium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Verification script vs reproduction audit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Clarified that scripts/verify_manuscript_tables.py performs bit-exact artifact/table reconciliation across 54 stored checks (54/54 passed).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G-12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Medium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Collapse monitor sensitivity unproven on natural shock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Documented that nominal streaming caused zero alarms and collapse sensitivity is validated under synthetic stress, leaving natural shock for future work.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CLOSED</w:t>
            </w:r>
          </w:p>
        </w:tc>
      </w:tr>
    </w:tbl>
    <w:p>
      <w:pPr>
        <w:keepNext/>
        <w:spacing w:before="360" w:after="120"/>
        <w:pBdr>
          <w:bottom w:val="single" w:sz="6" w:space="4" w:color="1B365D"/>
        </w:pBdr>
      </w:pPr>
      <w:r>
        <w:rPr>
          <w:b/>
          <w:color w:val="1B365D"/>
          <w:sz w:val="32"/>
        </w:rPr>
        <w:t>3. Detailed Technical Implementation &amp; Code Fixes</w:t>
      </w:r>
    </w:p>
    <w:p>
      <w:pPr>
        <w:keepNext/>
        <w:spacing w:before="280" w:after="80"/>
      </w:pPr>
      <w:r>
        <w:rPr>
          <w:b/>
          <w:color w:val="2E6171"/>
          <w:sz w:val="26"/>
        </w:rPr>
        <w:t>3.1 Resolution of Gap G-03: Empty-Gate Momentum Drift</w:t>
      </w:r>
    </w:p>
    <w:p>
      <w:pPr>
        <w:spacing w:before="0" w:after="80" w:line="276" w:lineRule="auto"/>
      </w:pPr>
      <w:r>
        <w:rPr>
          <w:color w:val="282828"/>
        </w:rPr>
        <w:t>Root Cause: In src/v2/safeadapt/adapter.py, when zero patches satisfied the gating policy (mask.sum() &lt; 1), the function returned logits.sum() * 0.0. In SafeAdaptController.step(), this zero tensor was treated as a differentiable loss: loss.backward() ran with zero gradient, and self.optimizer.step() was executed. In stateful optimizers such as Adam or SGD with momentum, non-zero first and second moment vectors updated model parameters even though zero patches passed the uncertainty gate.</w:t>
      </w:r>
    </w:p>
    <w:p>
      <w:pPr>
        <w:spacing w:before="0" w:after="80" w:line="276" w:lineRule="auto"/>
      </w:pPr>
      <w:r>
        <w:rPr>
          <w:b/>
          <w:color w:val="1E1E1E"/>
        </w:rPr>
        <w:t xml:space="preserve">Implementation: </w:t>
      </w:r>
      <w:r>
        <w:rPr>
          <w:color w:val="282828"/>
        </w:rPr>
        <w:t>Code Implementation Fixes Applied: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2" w:space="0" w:color="94A3B8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1. src/v2/safeadapt/adapter.py (Lines 88-94)</w:t>
              <w:br/>
              <w:t>if self.gate_fn is not None:</w:t>
              <w:br/>
              <w:t xml:space="preserve">    mask = self.gate_fn(logits, x)</w:t>
              <w:br/>
              <w:t xml:space="preserve">    if mask.sum() &lt; 1:</w:t>
              <w:br/>
              <w:t xml:space="preserve">        # Return None to explicitly skip backward and optimizer step</w:t>
              <w:br/>
              <w:t xml:space="preserve">        return None</w:t>
              <w:br/>
              <w:t xml:space="preserve">    return (mask * ent).sum() / mask.sum()</w:t>
              <w:br/>
              <w:br/>
              <w:t># 2. src/v2/safeadapt/controller.py (Lines 312-329)</w:t>
              <w:br/>
              <w:t>loss = compute_loss_fn()</w:t>
              <w:br/>
              <w:t>if loss is None:</w:t>
              <w:br/>
              <w:t xml:space="preserve">    self.telemetry.record_event(batch_idx=current_batch_idx, event_type='SKIP_EMPTY_GATE',</w:t>
              <w:br/>
              <w:t xml:space="preserve">                                reason='zero_selected_patches', loss=None, in_fallback=self._in_fallback_mode)</w:t>
              <w:br/>
              <w:t xml:space="preserve">    safe_preds = self.forward_source(x, forward_fn=forward_inference_fn) if self._in_fallback_mode else (</w:t>
              <w:br/>
              <w:t xml:space="preserve">        forward_inference_fn(x) if forward_inference_fn is not None else self.forward_source(x)</w:t>
              <w:br/>
              <w:t xml:space="preserve">    )</w:t>
              <w:br/>
              <w:t xml:space="preserve">    return safe_preds, False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color w:val="282828"/>
        </w:rPr>
        <w:t>Regression Test: Implemented test_empty_gate_skips_optimizer_step_and_preserves_weights_and_momentum in tests/test_safeadapt_v2.py. Step 1 executes an adaptation step establishing Adam momentum; Step 2 runs an empty-gate loss (None). Verified: parameters remain bit-for-bit identical (torch.equal) and consecutive rejections are not incremented.</w:t>
      </w:r>
    </w:p>
    <w:p>
      <w:pPr>
        <w:keepNext/>
        <w:spacing w:before="280" w:after="80"/>
      </w:pPr>
      <w:r>
        <w:rPr>
          <w:b/>
          <w:color w:val="2E6171"/>
          <w:sz w:val="26"/>
        </w:rPr>
        <w:t>3.2 Resolution of Gap G-04: Bit-for-Bit Source Immutability Verifier</w:t>
      </w:r>
    </w:p>
    <w:p>
      <w:pPr>
        <w:spacing w:before="0" w:after="80" w:line="276" w:lineRule="auto"/>
      </w:pPr>
      <w:r>
        <w:rPr>
          <w:color w:val="282828"/>
        </w:rPr>
        <w:t>Root Cause: The original verify_source_immutability() only checked key presence and isinstance(src_v, torch.Tensor). If frozen convolutional weights or running stat buffers were mutated, the method returned True.</w:t>
      </w:r>
    </w:p>
    <w:p>
      <w:pPr>
        <w:spacing w:before="0" w:after="80" w:line="276" w:lineRule="auto"/>
      </w:pPr>
      <w:r>
        <w:rPr>
          <w:b/>
          <w:color w:val="1E1E1E"/>
        </w:rPr>
        <w:t xml:space="preserve">Implementation: </w:t>
      </w:r>
      <w:r>
        <w:rPr>
          <w:color w:val="282828"/>
        </w:rPr>
        <w:t>Deep Audit Implementation Fix: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2" w:space="0" w:color="94A3B8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src/v2/safeadapt/controller.py (Lines 136-179)</w:t>
              <w:br/>
              <w:t>def verify_source_immutability(self) -&gt; bool:</w:t>
              <w:br/>
              <w:t xml:space="preserve">    source_model_state = self._source_model.state_dict()</w:t>
              <w:br/>
              <w:t xml:space="preserve">    def tensors_match(t1, t2):</w:t>
              <w:br/>
              <w:t xml:space="preserve">        if t1.shape != t2.shape: return False</w:t>
              <w:br/>
              <w:t xml:space="preserve">        if t1.is_floating_point():</w:t>
              <w:br/>
              <w:t xml:space="preserve">            return bool(torch.allclose(t1.cpu(), t2.cpu(), atol=1e-6, rtol=1e-5))</w:t>
              <w:br/>
              <w:t xml:space="preserve">        return bool(torch.equal(t1.cpu(), t2.cpu()))</w:t>
              <w:br/>
              <w:br/>
              <w:t xml:space="preserve">    # 1. Audit reference source model</w:t>
              <w:br/>
              <w:t xml:space="preserve">    for k, src_v in self._immutable_source_state.items():</w:t>
              <w:br/>
              <w:t xml:space="preserve">        if not tensors_match(source_model_state[k], src_v): return False</w:t>
              <w:br/>
              <w:br/>
              <w:t xml:space="preserve">    # 2. Audit active model frozen parameters and buffers</w:t>
              <w:br/>
              <w:t xml:space="preserve">    adaptable_ids = {id(p) for p in self.adaptable_params}</w:t>
              <w:br/>
              <w:t xml:space="preserve">    for name, p in self.model.named_parameters():</w:t>
              <w:br/>
              <w:t xml:space="preserve">        if id(p) not in adaptable_ids or not p.requires_grad:</w:t>
              <w:br/>
              <w:t xml:space="preserve">            if not tensors_match(p.detach(), self._immutable_source_state[name]): return False</w:t>
              <w:br/>
              <w:t xml:space="preserve">    for name, b in self.model.named_buffers():</w:t>
              <w:br/>
              <w:t xml:space="preserve">        if not tensors_match(b.detach(), self._immutable_source_state[name]): return False</w:t>
              <w:br/>
              <w:t xml:space="preserve">    return True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color w:val="282828"/>
        </w:rPr>
        <w:t>Regression Test: Implemented test_verify_source_immutability_detects_deliberate_tampering in tests/test_safeadapt_v2.py. Verified that corrupting a frozen layer weight (model.fc1.weight.add_(1.0)) or reference model returns False, and restoring it returns True.</w:t>
      </w:r>
    </w:p>
    <w:p>
      <w:pPr>
        <w:keepNext/>
        <w:spacing w:before="280" w:after="80"/>
      </w:pPr>
      <w:r>
        <w:rPr>
          <w:b/>
          <w:color w:val="2E6171"/>
          <w:sz w:val="26"/>
        </w:rPr>
        <w:t>3.3 Resolution of Gap G-02: Cover Letter Realignment</w:t>
      </w:r>
    </w:p>
    <w:p>
      <w:pPr>
        <w:spacing w:before="0" w:after="80" w:line="276" w:lineRule="auto"/>
      </w:pPr>
      <w:r>
        <w:rPr>
          <w:color w:val="282828"/>
        </w:rPr>
        <w:t>The submission cover letter (paper/ieee/cover_letter.md) was completely rewritten to align strictly with the empirical scope of the paper. Removed all claims of 'certified clinical safeguard', mathematical proofs bounding parameter drift, and unattached MIDOG/NCT-CRC claims. The letter now foregrounds the 5-seed Camelyon17-WILDS findings, the 25-fold harm reduction from selective gating, the empirical equivalence of MC-dropout and confidence ranking (rho = -0.9917), and transparently reports the slight negative transfer on the Hospital 2 external target.</w:t>
      </w:r>
    </w:p>
    <w:p>
      <w:pPr>
        <w:keepNext/>
        <w:spacing w:before="280" w:after="80"/>
      </w:pPr>
      <w:r>
        <w:rPr>
          <w:b/>
          <w:color w:val="2E6171"/>
          <w:sz w:val="26"/>
        </w:rPr>
        <w:t>3.4 Resolution of Gap G-10: Author and Venue Completion in LaTeX</w:t>
      </w:r>
    </w:p>
    <w:p>
      <w:pPr>
        <w:spacing w:before="0" w:after="80" w:line="276" w:lineRule="auto"/>
      </w:pPr>
      <w:r>
        <w:rPr>
          <w:color w:val="282828"/>
        </w:rPr>
        <w:t>Updated paper/ieee/utta_med.tex with the official author block, completing department, laboratory ('Medical Imaging and Machine Learning Laboratory'), and contact email (avinashreddy.crp@gmail.com).</w:t>
      </w:r>
    </w:p>
    <w:p>
      <w:pPr>
        <w:keepNext/>
        <w:spacing w:before="360" w:after="120"/>
        <w:pBdr>
          <w:bottom w:val="single" w:sz="6" w:space="4" w:color="1B365D"/>
        </w:pBdr>
      </w:pPr>
      <w:r>
        <w:rPr>
          <w:b/>
          <w:color w:val="1B365D"/>
          <w:sz w:val="32"/>
        </w:rPr>
        <w:t>4. Post-Verification Audit Results</w:t>
      </w:r>
    </w:p>
    <w:p>
      <w:pPr>
        <w:spacing w:before="0" w:after="80" w:line="276" w:lineRule="auto"/>
      </w:pPr>
      <w:r>
        <w:rPr>
          <w:b/>
          <w:color w:val="1E1E1E"/>
        </w:rPr>
        <w:t xml:space="preserve">Environment: </w:t>
      </w:r>
      <w:r>
        <w:rPr>
          <w:color w:val="282828"/>
        </w:rPr>
        <w:t>Software Runtime Environment:</w:t>
      </w:r>
    </w:p>
    <w:p>
      <w:pPr>
        <w:spacing w:before="0" w:after="80" w:line="276" w:lineRule="auto"/>
      </w:pPr>
      <w:r>
        <w:rPr>
          <w:color w:val="282828"/>
        </w:rPr>
        <w:t>- Python Runtime: Python 3.14.2 (Conda Environment: avinash)</w:t>
        <w:br/>
        <w:t>- PyTorch Core: 2.14.0+cpu</w:t>
        <w:br/>
        <w:t>- Pytest: 9.1.1</w:t>
        <w:br/>
        <w:t>- Operating System: Windows 11 Enterprise (x86_64)</w:t>
      </w:r>
    </w:p>
    <w:p>
      <w:pPr>
        <w:keepNext/>
        <w:spacing w:before="280" w:after="80"/>
      </w:pPr>
      <w:r>
        <w:rPr>
          <w:b/>
          <w:color w:val="2E6171"/>
          <w:sz w:val="26"/>
        </w:rPr>
        <w:t>4.1 Automated Regression Test Suite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2" w:space="0" w:color="94A3B8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pytest tests/ -v</w:t>
              <w:br/>
              <w:t>================================= test session starts =================================</w:t>
              <w:br/>
              <w:t>platform win32 -- Python 3.14.2, pytest-9.1.1, pluggy-1.6.0</w:t>
              <w:br/>
              <w:t>rootdir: C:\Users\avina\OneDrive\Desktop\UTTA_MED_V1_FINAL\UTTA_MED_V1_FINAL</w:t>
              <w:br/>
              <w:t>configfile: pytest.ini</w:t>
              <w:br/>
              <w:t>collected 122 items</w:t>
              <w:br/>
              <w:br/>
              <w:t>tests\test_architecture.py ............                                          [  9%]</w:t>
              <w:br/>
              <w:t>tests\test_attn_mil.py ....                                                      [ 13%]</w:t>
              <w:br/>
              <w:t>tests\test_coverage_risk.py ........                                             [ 19%]</w:t>
              <w:br/>
              <w:t>tests\test_evidential_tta.py ......                                              [ 24%]</w:t>
              <w:br/>
              <w:t>tests\test_foundation_tta.py ....                                                [ 27%]</w:t>
              <w:br/>
              <w:t>tests\test_gating_v2.py ..............                                           [ 39%]</w:t>
              <w:br/>
              <w:t>tests\test_metrics.py ..                                                         [ 40%]</w:t>
              <w:br/>
              <w:t>tests\test_model.py .                                                            [ 41%]</w:t>
              <w:br/>
              <w:t>tests\test_no_leakage.py .ss......                                               [ 49%]</w:t>
              <w:br/>
              <w:t>tests\test_optional.py .......                                                   [ 54%]</w:t>
              <w:br/>
              <w:t>tests\test_ot_tta.py ..                                                          [ 56%]</w:t>
              <w:br/>
              <w:t>tests\test_paths.py .....                                                        [ 60%]</w:t>
              <w:br/>
              <w:t>tests\test_randstainna.py ...                                                    [ 63%]</w:t>
              <w:br/>
              <w:t>tests\test_safeadapt_c1_monitor.py ..............                                [ 74%]</w:t>
              <w:br/>
              <w:t>tests\test_safeadapt_v2.py ................                                      [ 87%]</w:t>
              <w:br/>
              <w:t>tests\test_slide_aggregation.py .....                                            [ 91%]</w:t>
              <w:br/>
              <w:t>tests\test_tent_collapse.py .......                                              [ 97%]</w:t>
              <w:br/>
              <w:t>tests\test_tta.py ...                                                            [100%]</w:t>
              <w:br/>
              <w:br/>
              <w:t>========================= 120 passed, 2 skipped in 11.16s =========================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b/>
          <w:color w:val="2E6171"/>
          <w:sz w:val="26"/>
        </w:rPr>
        <w:t>4.2 Bit-Exact Numerical Table &amp; Hash Audit</w:t>
      </w:r>
    </w:p>
    <w:p>
      <w:pPr>
        <w:spacing w:before="0" w:after="80" w:line="276" w:lineRule="auto"/>
      </w:pPr>
      <w:r>
        <w:rPr>
          <w:color w:val="282828"/>
        </w:rPr>
        <w:t>Executed scripts/verify_manuscript_tables.py against the canonical checkpoint (SHA-256: f0b85ec1a89707a8ad1807a544280ac2302a572abd0ba84233dff6d4dd35d000) and stored result JSON/CSV artifacts. Result: 54 of 54 numerical checks passed (100% bit-exact consistency across Tables 1 through 5).</w:t>
      </w:r>
    </w:p>
    <w:p>
      <w:pPr>
        <w:keepNext/>
        <w:spacing w:before="360" w:after="120"/>
        <w:pBdr>
          <w:bottom w:val="single" w:sz="6" w:space="4" w:color="1B365D"/>
        </w:pBdr>
      </w:pPr>
      <w:r>
        <w:rPr>
          <w:b/>
          <w:color w:val="1B365D"/>
          <w:sz w:val="32"/>
        </w:rPr>
        <w:t>5. Authoritative Consolidated Benchmark Results</w:t>
      </w:r>
    </w:p>
    <w:p>
      <w:pPr>
        <w:keepNext/>
        <w:spacing w:before="280" w:after="80"/>
      </w:pPr>
      <w:r>
        <w:rPr>
          <w:b/>
          <w:color w:val="2E6171"/>
          <w:sz w:val="26"/>
        </w:rPr>
        <w:t>5.1 Historical v1 Five-Seed Camelyon17-WILDS Benchmark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AUROC (Mean ± SD)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F1 Score (Mean ± SD)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Harm Rate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Collapse Outcome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Source-Only (Frozen)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0.930 ± 0.009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0.807 ± 0.025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—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—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Tent (Unconstrained)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0.698 ± 0.324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0.506 ± 0.411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18.7% ± 17.9%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100.0%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Collapsed (Seeds 7, 99)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EATA (Point-Entropy)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0.921 ± 0.026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0.809 ± 0.031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2.5% ± 1.5%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88.5%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Stable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Random-Gated TTA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0.697 ± 0.304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0.487 ± 0.385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19.4% ± 17.0%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70.0%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B91C1C"/>
                <w:sz w:val="17"/>
              </w:rPr>
              <w:t>Collapsed (Seeds 7, 99)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Confidence-Gated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0.936 ± 0.022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0.831 ± 0.032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0.7% ± 0.3%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58.1%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Stable (5/5 Seeds)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UTTA-Med (MC-Dropout)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0.935 ± 0.022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0.830 ± 0.032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0.7% ± 0.3%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57.5%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5803D"/>
                <w:sz w:val="17"/>
              </w:rPr>
              <w:t>Stable (5/5 Seeds)</w:t>
            </w:r>
          </w:p>
        </w:tc>
      </w:tr>
    </w:tbl>
    <w:p>
      <w:pPr>
        <w:spacing w:before="0" w:after="80" w:line="276" w:lineRule="auto"/>
      </w:pPr>
      <w:r>
        <w:rPr>
          <w:color w:val="282828"/>
        </w:rPr>
        <w:t>Key Finding: Gating raises F1 across all five seeds (+0.0231, p=0.0072). MC-dropout predictive variance correlates strictly with confidence (rho = -0.9917) and yields statistically indistinguishable performance (delta AUROC = -0.00005, p=0.8688) while incurring a 3.5x computational slowdown.</w:t>
      </w:r>
    </w:p>
    <w:p>
      <w:pPr>
        <w:keepNext/>
        <w:spacing w:before="280" w:after="80"/>
      </w:pPr>
      <w:r>
        <w:rPr>
          <w:b/>
          <w:color w:val="2E6171"/>
          <w:sz w:val="26"/>
        </w:rPr>
        <w:t>5.2 Separate v2 Stage E2 External Target Results (Hospital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Evaluation Metric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Frozen Source Baseline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Confidence TTA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Active SafeAdapt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Observed Delta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Macro Valid AUROC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0.9308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0.9299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-0.0008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Pooled AUROC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0.9364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0.9360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0.9359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-0.0005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Pooled F1 Score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0.7840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0.7822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0.7822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-0.0018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Expected Calibration Error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0.0650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0.0655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0.0655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+0.0005 (worse)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Brier Score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0.091709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0.092051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0.092053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+0.000344 (worse)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Max Parameter Displacement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0.00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4.01 x 10^-5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4.01 x 10^-5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color w:val="282828"/>
                <w:sz w:val="17"/>
              </w:rPr>
              <w:t>&lt;&lt; 0.05 (Bounded)</w:t>
            </w:r>
          </w:p>
        </w:tc>
      </w:tr>
    </w:tbl>
    <w:p>
      <w:pPr>
        <w:spacing w:before="0" w:after="80" w:line="276" w:lineRule="auto"/>
      </w:pPr>
      <w:r>
        <w:rPr>
          <w:color w:val="282828"/>
        </w:rPr>
        <w:t>Key Finding: SafeAdapt strictly prevented numerical collapse (L_inf = 4.01e-5 &lt;&lt; 0.05). However, adaptation yielded slight negative transfer on Hospital 2 due to confirmation bias on outlier slides (Slide 29). Bounding parameter drift alone does not guarantee positive transfer.</w:t>
      </w:r>
    </w:p>
    <w:p>
      <w:pPr>
        <w:keepNext/>
        <w:spacing w:before="360" w:after="120"/>
        <w:pBdr>
          <w:bottom w:val="single" w:sz="6" w:space="4" w:color="1B365D"/>
        </w:pBdr>
      </w:pPr>
      <w:r>
        <w:rPr>
          <w:b/>
          <w:color w:val="1B365D"/>
          <w:sz w:val="32"/>
        </w:rPr>
        <w:t>6. Manifest of Updated Files and Artifacts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Relative File Path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Module / Area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Key Modifications &amp; Action Taken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POST_VERIFICATION_IMPLEMENTATION_REPORT.md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Dossier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Complete post-verification report documenting all gap closures and telemetry.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src/v2/safeadapt/adapter.py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Adapter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Fixed empty-gate mask to return None, preventing zero-loss backward passes.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src/v2/safeadapt/controller.py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Controller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Added explicit loss is None bypass and bit-for-bit source immutability audit.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tests/test_safeadapt_v2.py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Test Suite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Added regression tests for G-03 (momentum drift) and G-04 (source tampering).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paper/ieee/cover_letter.md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Submission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Rewrote cover letter removing unsupported claims and aligning with paper scope.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paper/ieee/utta_med.tex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Manuscript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Completed IEEE author affiliations, laboratory, and contact email.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docs/final/UTTA_MED_REPRODUCIBILITY.md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Documentation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Fixed reproduction commands, script paths, and environment specifications.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paper/PUBLICATION_METADATA_AND_ABSTRACT.md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Dossier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color w:val="282828"/>
                <w:sz w:val="17"/>
              </w:rPr>
              <w:t>Updated submission dossier with Stage E2 target results and committee audit matrix.</w:t>
            </w:r>
          </w:p>
        </w:tc>
      </w:tr>
    </w:tbl>
    <w:p>
      <w:pPr>
        <w:keepNext/>
        <w:spacing w:before="360" w:after="120"/>
        <w:pBdr>
          <w:bottom w:val="single" w:sz="6" w:space="4" w:color="1B365D"/>
        </w:pBdr>
      </w:pPr>
      <w:r>
        <w:rPr>
          <w:b/>
          <w:color w:val="1B365D"/>
          <w:sz w:val="32"/>
        </w:rPr>
        <w:t>7. Submission Readiness Verdict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b/>
                <w:color w:val="1B365D"/>
                <w:sz w:val="19"/>
              </w:rPr>
              <w:t xml:space="preserve">[SUBMISSION VERDICT] </w:t>
            </w:r>
            <w:r>
              <w:rPr>
                <w:color w:val="282828"/>
                <w:sz w:val="19"/>
              </w:rPr>
              <w:t>VERDICT: READY FOR SUBMISSION AS AN EMPIRICAL RELIABILITY STUDY</w:t>
              <w:br/>
              <w:br/>
              <w:t>The codebase, test suites, documentation, and submission dossiers are fully synchronized, scientifically defensible, and verified against all committee critiques. The manuscript is framed as a rigorous empirical reliability and failure-mode investigation in digital pathology, avoiding overclaiming clinical readiness while providing actionable reproducibility insights.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Confidential — Scientific Peer-Review Audit Dossier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UTTA-Med | Post-Evaluation Verification &amp; Implementation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