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bookmarkStart w:id="0" w:name="_Toc452919560" w:displacedByCustomXml="prev"/>
        <w:bookmarkStart w:id="1" w:name="_Toc452379278" w:displacedByCustomXml="prev"/>
        <w:bookmarkStart w:id="2" w:name="_Toc452373998" w:displacedByCustomXml="prev"/>
        <w:p w:rsidR="000D003D" w:rsidRPr="000D003D" w:rsidRDefault="000D003D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  <w:bookmarkEnd w:id="2"/>
          <w:bookmarkEnd w:id="1"/>
          <w:bookmarkEnd w:id="0"/>
        </w:p>
        <w:p w:rsidR="000D003D" w:rsidRPr="000D003D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D003D" w:rsidRPr="000D003D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0D003D">
            <w:rPr>
              <w:szCs w:val="28"/>
            </w:rPr>
            <w:t>стр.</w:t>
          </w:r>
          <w:r w:rsidRPr="000D003D">
            <w:rPr>
              <w:szCs w:val="28"/>
            </w:rPr>
            <w:fldChar w:fldCharType="begin"/>
          </w:r>
          <w:r w:rsidRPr="000D003D">
            <w:rPr>
              <w:szCs w:val="28"/>
            </w:rPr>
            <w:instrText xml:space="preserve"> TOC \o "1-3" \h \z \u </w:instrText>
          </w:r>
          <w:r w:rsidRPr="000D003D">
            <w:rPr>
              <w:szCs w:val="28"/>
            </w:rPr>
            <w:fldChar w:fldCharType="separate"/>
          </w:r>
        </w:p>
        <w:p w:rsidR="000D003D" w:rsidRPr="000D003D" w:rsidRDefault="001A1C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5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_Toc56957625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6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_Toc56957626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7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_Toc56957627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8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_Toc56957628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29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_Toc56957629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0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_Toc56957630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2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_Toc56957632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3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_Toc56957633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4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_Toc56957634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5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_Toc56957635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6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_Toc56957636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7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_Toc56957637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8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_Toc56957638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39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_Toc56957639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0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0D003D" w:rsidRPr="000D00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_Toc56957640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1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_Toc56957641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Pr="000D003D" w:rsidRDefault="001A1CAD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957642" w:history="1">
            <w:r w:rsidR="000D003D" w:rsidRPr="000D003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_Toc56957642 \h </w:instrTex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9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003D" w:rsidRPr="000D00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0D00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3" w:name="_Toc56957438"/>
      <w:bookmarkStart w:id="4" w:name="_Toc56957625"/>
      <w:r w:rsidRPr="003F73AB">
        <w:rPr>
          <w:rFonts w:cs="Times New Roman"/>
          <w:szCs w:val="28"/>
        </w:rPr>
        <w:lastRenderedPageBreak/>
        <w:t>ВВЕДЕНИЕ</w:t>
      </w:r>
      <w:bookmarkEnd w:id="3"/>
      <w:bookmarkEnd w:id="4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</w:t>
      </w:r>
      <w:bookmarkStart w:id="5" w:name="_GoBack"/>
      <w:bookmarkEnd w:id="5"/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до что-то сказать о документации, для кого она нужна и т.п.</w:t>
      </w: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6" w:name="_Toc56957439"/>
      <w:bookmarkStart w:id="7" w:name="_Toc56957626"/>
      <w:r w:rsidRPr="003F73AB">
        <w:rPr>
          <w:rFonts w:cs="Times New Roman"/>
          <w:szCs w:val="28"/>
        </w:rPr>
        <w:t>ОБЗОРНАЯ ЧАСТЬ</w:t>
      </w:r>
      <w:bookmarkEnd w:id="6"/>
      <w:bookmarkEnd w:id="7"/>
    </w:p>
    <w:p w:rsidR="00830BEA" w:rsidRPr="003F73AB" w:rsidRDefault="00830B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35EA" w:rsidRDefault="00830B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8" w:name="_Toc101595374"/>
      <w:bookmarkStart w:id="9" w:name="_Toc451364469"/>
      <w:bookmarkStart w:id="10" w:name="_Toc56957440"/>
      <w:bookmarkStart w:id="11" w:name="_Toc56957627"/>
      <w:r w:rsidRPr="003F73AB">
        <w:rPr>
          <w:rFonts w:cs="Times New Roman"/>
          <w:b/>
          <w:szCs w:val="28"/>
        </w:rPr>
        <w:t>Цель разработки и анализ её использования</w:t>
      </w:r>
      <w:bookmarkEnd w:id="8"/>
      <w:bookmarkEnd w:id="9"/>
      <w:bookmarkEnd w:id="10"/>
      <w:bookmarkEnd w:id="11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Текст о цели разработки. О том, что в итоге должно получится + задачи, которые решаются в ходе выполнения дипломной работы.</w:t>
      </w: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2" w:name="_Toc101595375"/>
      <w:bookmarkStart w:id="13" w:name="_Toc451364470"/>
      <w:bookmarkStart w:id="14" w:name="_Toc56957441"/>
      <w:bookmarkStart w:id="15" w:name="_Toc56957628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12"/>
      <w:bookmarkEnd w:id="13"/>
      <w:bookmarkEnd w:id="14"/>
      <w:bookmarkEnd w:id="15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6" w:name="_Toc101595376"/>
      <w:bookmarkStart w:id="17" w:name="_Toc451364471"/>
      <w:bookmarkStart w:id="18" w:name="_Toc56957442"/>
      <w:bookmarkStart w:id="19" w:name="_Toc56957629"/>
      <w:r w:rsidRPr="003F73AB">
        <w:rPr>
          <w:rFonts w:cs="Times New Roman"/>
          <w:b/>
          <w:szCs w:val="28"/>
        </w:rPr>
        <w:t>Выбор средств и технологий</w:t>
      </w:r>
      <w:bookmarkEnd w:id="16"/>
      <w:bookmarkEnd w:id="17"/>
      <w:bookmarkEnd w:id="18"/>
      <w:bookmarkEnd w:id="1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56957630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End w:id="22"/>
      <w:bookmarkEnd w:id="23"/>
      <w:bookmarkEnd w:id="24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5" w:name="_Toc56957445"/>
      <w:bookmarkStart w:id="26" w:name="_Toc56957632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5"/>
      <w:bookmarkEnd w:id="26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6"/>
      <w:bookmarkStart w:id="28" w:name="_Toc56957633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7"/>
      <w:bookmarkEnd w:id="28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7"/>
      <w:bookmarkStart w:id="30" w:name="_Toc56957634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9"/>
      <w:bookmarkEnd w:id="30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8"/>
      <w:bookmarkStart w:id="32" w:name="_Toc56957635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1"/>
      <w:bookmarkEnd w:id="32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9"/>
      <w:bookmarkStart w:id="34" w:name="_Toc56957636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3"/>
      <w:bookmarkEnd w:id="34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5" w:name="_Toc56957450"/>
      <w:bookmarkStart w:id="36" w:name="_Toc56957637"/>
      <w:r w:rsidRPr="00120E13">
        <w:rPr>
          <w:rFonts w:cs="Times New Roman"/>
          <w:szCs w:val="28"/>
        </w:rPr>
        <w:t>ЭКСПЕРИМЕНТАЛЬНАЯ ЧАСТЬ</w:t>
      </w:r>
      <w:bookmarkEnd w:id="35"/>
      <w:bookmarkEnd w:id="36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1"/>
      <w:bookmarkStart w:id="38" w:name="_Toc56957638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7"/>
      <w:bookmarkEnd w:id="38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2"/>
      <w:bookmarkStart w:id="40" w:name="_Toc56957639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9"/>
      <w:bookmarkEnd w:id="40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3"/>
      <w:bookmarkStart w:id="42" w:name="_Toc56957640"/>
      <w:r w:rsidRPr="003F73AB">
        <w:rPr>
          <w:rFonts w:cs="Times New Roman"/>
          <w:b/>
          <w:szCs w:val="28"/>
        </w:rPr>
        <w:t>Руководство пользователя</w:t>
      </w:r>
      <w:bookmarkEnd w:id="41"/>
      <w:bookmarkEnd w:id="42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43" w:name="_Toc56957454"/>
      <w:bookmarkStart w:id="44" w:name="_Toc56957641"/>
      <w:r>
        <w:t>ЗАКЛЮЧЕНИЕ</w:t>
      </w:r>
      <w:bookmarkEnd w:id="43"/>
      <w:bookmarkEnd w:id="44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5" w:name="_Toc56957455"/>
      <w:bookmarkStart w:id="46" w:name="_Toc56957642"/>
      <w:r w:rsidRPr="00A20306">
        <w:t>СПИСОК ЛИТЕРАТУРЫ</w:t>
      </w:r>
      <w:bookmarkEnd w:id="45"/>
      <w:bookmarkEnd w:id="46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headerReference w:type="default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2683569"/>
      <w:docPartObj>
        <w:docPartGallery w:val="Page Numbers (Bottom of Page)"/>
        <w:docPartUnique/>
      </w:docPartObj>
    </w:sdtPr>
    <w:sdtContent>
      <w:p w:rsidR="001A1CAD" w:rsidRDefault="001A1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A1CAD" w:rsidRDefault="001A1C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CCC" w:rsidRPr="00756CCC" w:rsidRDefault="00756CCC">
    <w:pPr>
      <w:pStyle w:val="a3"/>
      <w:rPr>
        <w:rFonts w:ascii="Times New Roman" w:hAnsi="Times New Roman" w:cs="Times New Roman"/>
        <w:sz w:val="24"/>
        <w:szCs w:val="24"/>
        <w:u w:val="single"/>
      </w:rPr>
    </w:pPr>
    <w:r w:rsidRPr="00756CCC">
      <w:rPr>
        <w:rFonts w:ascii="Times New Roman" w:hAnsi="Times New Roman" w:cs="Times New Roman"/>
        <w:sz w:val="24"/>
        <w:szCs w:val="24"/>
        <w:u w:val="single"/>
      </w:rPr>
      <w:t>Орлов Я.А. Автоматизированная система ведения программной документации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6C082B"/>
    <w:multiLevelType w:val="hybridMultilevel"/>
    <w:tmpl w:val="CDBC2D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D003D"/>
    <w:rsid w:val="00120E13"/>
    <w:rsid w:val="001A1CAD"/>
    <w:rsid w:val="002821B4"/>
    <w:rsid w:val="003F73AB"/>
    <w:rsid w:val="00416092"/>
    <w:rsid w:val="004F35EA"/>
    <w:rsid w:val="00544D29"/>
    <w:rsid w:val="005D4C09"/>
    <w:rsid w:val="00636923"/>
    <w:rsid w:val="00756CCC"/>
    <w:rsid w:val="007B1736"/>
    <w:rsid w:val="00830BEA"/>
    <w:rsid w:val="008E12BD"/>
    <w:rsid w:val="00A20306"/>
    <w:rsid w:val="00A876B4"/>
    <w:rsid w:val="00B07045"/>
    <w:rsid w:val="00BA7DB6"/>
    <w:rsid w:val="00BD603B"/>
    <w:rsid w:val="00E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52F0-1506-4F39-A9DF-4A969F2E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2020-11-22T14:14:00Z</cp:lastPrinted>
  <dcterms:created xsi:type="dcterms:W3CDTF">2020-11-22T08:48:00Z</dcterms:created>
  <dcterms:modified xsi:type="dcterms:W3CDTF">2020-11-22T15:54:00Z</dcterms:modified>
</cp:coreProperties>
</file>