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C81" w:rsidRDefault="00D009D0" w:rsidP="00D009D0">
      <w:pPr>
        <w:pStyle w:val="Title"/>
      </w:pPr>
      <w:r>
        <w:t>SCAPI Project open tasks</w:t>
      </w:r>
    </w:p>
    <w:p w:rsidR="00D009D0" w:rsidRDefault="00D009D0" w:rsidP="00D009D0"/>
    <w:p w:rsidR="00D009D0" w:rsidRDefault="00D009D0" w:rsidP="00D009D0">
      <w:r>
        <w:t>This document holds a list of open tasks, when they were open, who has to close them and when they were closed.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542"/>
        <w:gridCol w:w="1384"/>
        <w:gridCol w:w="2058"/>
        <w:gridCol w:w="1307"/>
      </w:tblGrid>
      <w:tr w:rsidR="00BA557A" w:rsidTr="00D009D0">
        <w:tc>
          <w:tcPr>
            <w:tcW w:w="1767" w:type="dxa"/>
            <w:shd w:val="clear" w:color="auto" w:fill="C6D9F1" w:themeFill="text2" w:themeFillTint="33"/>
          </w:tcPr>
          <w:p w:rsidR="00D009D0" w:rsidRDefault="00D009D0" w:rsidP="00D009D0">
            <w:r>
              <w:t>Task name</w:t>
            </w:r>
          </w:p>
        </w:tc>
        <w:tc>
          <w:tcPr>
            <w:tcW w:w="1485" w:type="dxa"/>
            <w:shd w:val="clear" w:color="auto" w:fill="C6D9F1" w:themeFill="text2" w:themeFillTint="33"/>
          </w:tcPr>
          <w:p w:rsidR="00D009D0" w:rsidRDefault="00D009D0" w:rsidP="00D009D0">
            <w:r>
              <w:t>Task description</w:t>
            </w:r>
          </w:p>
        </w:tc>
        <w:tc>
          <w:tcPr>
            <w:tcW w:w="1759" w:type="dxa"/>
            <w:shd w:val="clear" w:color="auto" w:fill="C6D9F1" w:themeFill="text2" w:themeFillTint="33"/>
          </w:tcPr>
          <w:p w:rsidR="00D009D0" w:rsidRDefault="00D009D0" w:rsidP="00D009D0">
            <w:r>
              <w:t>Opening date</w:t>
            </w:r>
          </w:p>
        </w:tc>
        <w:tc>
          <w:tcPr>
            <w:tcW w:w="2128" w:type="dxa"/>
            <w:shd w:val="clear" w:color="auto" w:fill="C6D9F1" w:themeFill="text2" w:themeFillTint="33"/>
          </w:tcPr>
          <w:p w:rsidR="00D009D0" w:rsidRDefault="00D009D0" w:rsidP="00D009D0">
            <w:r>
              <w:t>Owner/Responsible for solving task</w:t>
            </w:r>
          </w:p>
        </w:tc>
        <w:tc>
          <w:tcPr>
            <w:tcW w:w="1717" w:type="dxa"/>
            <w:shd w:val="clear" w:color="auto" w:fill="C6D9F1" w:themeFill="text2" w:themeFillTint="33"/>
          </w:tcPr>
          <w:p w:rsidR="00D009D0" w:rsidRDefault="00D009D0" w:rsidP="00D009D0">
            <w:r>
              <w:t>Closing date</w:t>
            </w:r>
          </w:p>
        </w:tc>
      </w:tr>
      <w:tr w:rsidR="00BA557A" w:rsidTr="00D009D0">
        <w:tc>
          <w:tcPr>
            <w:tcW w:w="1767" w:type="dxa"/>
          </w:tcPr>
          <w:p w:rsidR="00D009D0" w:rsidRDefault="00D009D0" w:rsidP="00D009D0">
            <w:r>
              <w:t xml:space="preserve">Fix collision resistant hash. </w:t>
            </w:r>
          </w:p>
        </w:tc>
        <w:tc>
          <w:tcPr>
            <w:tcW w:w="1485" w:type="dxa"/>
          </w:tcPr>
          <w:p w:rsidR="00D009D0" w:rsidRDefault="00D009D0" w:rsidP="00D009D0">
            <w:r>
              <w:t>1)</w:t>
            </w:r>
            <w:proofErr w:type="spellStart"/>
            <w:r>
              <w:t>CollisionResistantHash</w:t>
            </w:r>
            <w:proofErr w:type="spellEnd"/>
            <w:r>
              <w:t xml:space="preserve"> interface should be renamed </w:t>
            </w:r>
            <w:proofErr w:type="spellStart"/>
            <w:r>
              <w:t>CryptographicHash</w:t>
            </w:r>
            <w:proofErr w:type="spellEnd"/>
          </w:p>
          <w:p w:rsidR="00D009D0" w:rsidRDefault="00D009D0" w:rsidP="00D009D0">
            <w:r>
              <w:t xml:space="preserve">2) </w:t>
            </w:r>
            <w:proofErr w:type="spellStart"/>
            <w:r>
              <w:t>TargetCollisionResistant</w:t>
            </w:r>
            <w:proofErr w:type="spellEnd"/>
            <w:r>
              <w:t xml:space="preserve"> interface will be deleted. Therefore </w:t>
            </w:r>
            <w:proofErr w:type="spellStart"/>
            <w:r>
              <w:t>CryptographicHash</w:t>
            </w:r>
            <w:proofErr w:type="spellEnd"/>
            <w:r>
              <w:t xml:space="preserve"> will become the root of the family</w:t>
            </w:r>
          </w:p>
          <w:p w:rsidR="00D009D0" w:rsidRDefault="00D009D0" w:rsidP="00D009D0">
            <w:r>
              <w:t xml:space="preserve">3) Add a new category of </w:t>
            </w:r>
            <w:proofErr w:type="spellStart"/>
            <w:r>
              <w:t>SecurityLevel</w:t>
            </w:r>
            <w:proofErr w:type="spellEnd"/>
            <w:r>
              <w:t xml:space="preserve">: </w:t>
            </w:r>
            <w:proofErr w:type="spellStart"/>
            <w:r>
              <w:t>HashSecLevel</w:t>
            </w:r>
            <w:proofErr w:type="spellEnd"/>
            <w:r>
              <w:t>&lt;-</w:t>
            </w:r>
            <w:proofErr w:type="spellStart"/>
            <w:r>
              <w:t>TargetCollisionResistant</w:t>
            </w:r>
            <w:proofErr w:type="spellEnd"/>
            <w:r>
              <w:t>&lt;-</w:t>
            </w:r>
            <w:proofErr w:type="spellStart"/>
            <w:r>
              <w:t>CollisionResistant</w:t>
            </w:r>
            <w:proofErr w:type="spellEnd"/>
          </w:p>
          <w:p w:rsidR="00D009D0" w:rsidRDefault="00D009D0" w:rsidP="00D009D0">
            <w:r>
              <w:t xml:space="preserve">4) All the SHA algorithms implemented in SCAPI are </w:t>
            </w:r>
            <w:proofErr w:type="spellStart"/>
            <w:r>
              <w:t>CollisionResistant</w:t>
            </w:r>
            <w:proofErr w:type="spellEnd"/>
            <w:r>
              <w:t xml:space="preserve">. </w:t>
            </w:r>
          </w:p>
        </w:tc>
        <w:tc>
          <w:tcPr>
            <w:tcW w:w="1759" w:type="dxa"/>
          </w:tcPr>
          <w:p w:rsidR="00D009D0" w:rsidRDefault="00D009D0" w:rsidP="00D009D0">
            <w:r>
              <w:t>1/11/11</w:t>
            </w:r>
          </w:p>
        </w:tc>
        <w:tc>
          <w:tcPr>
            <w:tcW w:w="2128" w:type="dxa"/>
          </w:tcPr>
          <w:p w:rsidR="00D009D0" w:rsidRDefault="00BA557A" w:rsidP="00D009D0">
            <w:r>
              <w:t>Yael</w:t>
            </w:r>
          </w:p>
        </w:tc>
        <w:tc>
          <w:tcPr>
            <w:tcW w:w="1717" w:type="dxa"/>
          </w:tcPr>
          <w:p w:rsidR="00D009D0" w:rsidRDefault="00D009D0" w:rsidP="00D009D0"/>
        </w:tc>
      </w:tr>
      <w:tr w:rsidR="00BA557A" w:rsidTr="00D009D0">
        <w:tc>
          <w:tcPr>
            <w:tcW w:w="1767" w:type="dxa"/>
          </w:tcPr>
          <w:p w:rsidR="00D009D0" w:rsidRDefault="00BA557A" w:rsidP="00D009D0">
            <w:r>
              <w:t xml:space="preserve">Review </w:t>
            </w:r>
            <w:proofErr w:type="spellStart"/>
            <w:r>
              <w:t>Tapdoor</w:t>
            </w:r>
            <w:proofErr w:type="spellEnd"/>
            <w:r>
              <w:t xml:space="preserve"> permutation </w:t>
            </w:r>
            <w:proofErr w:type="spellStart"/>
            <w:r>
              <w:t>init</w:t>
            </w:r>
            <w:proofErr w:type="spellEnd"/>
            <w:r>
              <w:t xml:space="preserve"> functions</w:t>
            </w:r>
          </w:p>
        </w:tc>
        <w:tc>
          <w:tcPr>
            <w:tcW w:w="1485" w:type="dxa"/>
          </w:tcPr>
          <w:p w:rsidR="00D009D0" w:rsidRDefault="00BA557A" w:rsidP="00D009D0">
            <w:r>
              <w:t xml:space="preserve">Check why we need </w:t>
            </w:r>
            <w:proofErr w:type="spellStart"/>
            <w:r>
              <w:t>init</w:t>
            </w:r>
            <w:proofErr w:type="spellEnd"/>
            <w:r>
              <w:t xml:space="preserve"> that accepts public, private key and </w:t>
            </w:r>
            <w:proofErr w:type="spellStart"/>
            <w:r>
              <w:t>params</w:t>
            </w:r>
            <w:proofErr w:type="spellEnd"/>
            <w:r>
              <w:t xml:space="preserve"> for, since in all our implementations we throw exceptions if called. If thought for future use, then specify in SDD</w:t>
            </w:r>
          </w:p>
        </w:tc>
        <w:tc>
          <w:tcPr>
            <w:tcW w:w="1759" w:type="dxa"/>
          </w:tcPr>
          <w:p w:rsidR="00D009D0" w:rsidRDefault="00BA557A" w:rsidP="00D009D0">
            <w:r>
              <w:t>2/11/11</w:t>
            </w:r>
          </w:p>
        </w:tc>
        <w:tc>
          <w:tcPr>
            <w:tcW w:w="2128" w:type="dxa"/>
          </w:tcPr>
          <w:p w:rsidR="00D009D0" w:rsidRDefault="00BA557A" w:rsidP="00D009D0">
            <w:r>
              <w:t>Yael</w:t>
            </w:r>
            <w:bookmarkStart w:id="0" w:name="_GoBack"/>
            <w:bookmarkEnd w:id="0"/>
          </w:p>
        </w:tc>
        <w:tc>
          <w:tcPr>
            <w:tcW w:w="1717" w:type="dxa"/>
          </w:tcPr>
          <w:p w:rsidR="00D009D0" w:rsidRDefault="00D009D0" w:rsidP="00D009D0"/>
        </w:tc>
      </w:tr>
      <w:tr w:rsidR="00BA557A" w:rsidTr="00D009D0">
        <w:tc>
          <w:tcPr>
            <w:tcW w:w="1767" w:type="dxa"/>
          </w:tcPr>
          <w:p w:rsidR="00D009D0" w:rsidRDefault="00D009D0" w:rsidP="00D009D0"/>
        </w:tc>
        <w:tc>
          <w:tcPr>
            <w:tcW w:w="1485" w:type="dxa"/>
          </w:tcPr>
          <w:p w:rsidR="00D009D0" w:rsidRDefault="00D009D0" w:rsidP="00D009D0"/>
        </w:tc>
        <w:tc>
          <w:tcPr>
            <w:tcW w:w="1759" w:type="dxa"/>
          </w:tcPr>
          <w:p w:rsidR="00D009D0" w:rsidRDefault="00D009D0" w:rsidP="00D009D0"/>
        </w:tc>
        <w:tc>
          <w:tcPr>
            <w:tcW w:w="2128" w:type="dxa"/>
          </w:tcPr>
          <w:p w:rsidR="00D009D0" w:rsidRDefault="00D009D0" w:rsidP="00D009D0"/>
        </w:tc>
        <w:tc>
          <w:tcPr>
            <w:tcW w:w="1717" w:type="dxa"/>
          </w:tcPr>
          <w:p w:rsidR="00D009D0" w:rsidRDefault="00D009D0" w:rsidP="00D009D0"/>
        </w:tc>
      </w:tr>
      <w:tr w:rsidR="00BA557A" w:rsidTr="00D009D0">
        <w:tc>
          <w:tcPr>
            <w:tcW w:w="1767" w:type="dxa"/>
          </w:tcPr>
          <w:p w:rsidR="00D009D0" w:rsidRDefault="00D009D0" w:rsidP="00D009D0"/>
        </w:tc>
        <w:tc>
          <w:tcPr>
            <w:tcW w:w="1485" w:type="dxa"/>
          </w:tcPr>
          <w:p w:rsidR="00D009D0" w:rsidRDefault="00D009D0" w:rsidP="00D009D0"/>
        </w:tc>
        <w:tc>
          <w:tcPr>
            <w:tcW w:w="1759" w:type="dxa"/>
          </w:tcPr>
          <w:p w:rsidR="00D009D0" w:rsidRDefault="00D009D0" w:rsidP="00D009D0"/>
        </w:tc>
        <w:tc>
          <w:tcPr>
            <w:tcW w:w="2128" w:type="dxa"/>
          </w:tcPr>
          <w:p w:rsidR="00D009D0" w:rsidRDefault="00D009D0" w:rsidP="00D009D0"/>
        </w:tc>
        <w:tc>
          <w:tcPr>
            <w:tcW w:w="1717" w:type="dxa"/>
          </w:tcPr>
          <w:p w:rsidR="00D009D0" w:rsidRDefault="00D009D0" w:rsidP="00D009D0"/>
        </w:tc>
      </w:tr>
      <w:tr w:rsidR="00BA557A" w:rsidTr="00D009D0">
        <w:tc>
          <w:tcPr>
            <w:tcW w:w="1767" w:type="dxa"/>
          </w:tcPr>
          <w:p w:rsidR="00D009D0" w:rsidRDefault="00D009D0" w:rsidP="00D009D0"/>
        </w:tc>
        <w:tc>
          <w:tcPr>
            <w:tcW w:w="1485" w:type="dxa"/>
          </w:tcPr>
          <w:p w:rsidR="00D009D0" w:rsidRDefault="00D009D0" w:rsidP="00D009D0"/>
        </w:tc>
        <w:tc>
          <w:tcPr>
            <w:tcW w:w="1759" w:type="dxa"/>
          </w:tcPr>
          <w:p w:rsidR="00D009D0" w:rsidRDefault="00D009D0" w:rsidP="00D009D0"/>
        </w:tc>
        <w:tc>
          <w:tcPr>
            <w:tcW w:w="2128" w:type="dxa"/>
          </w:tcPr>
          <w:p w:rsidR="00D009D0" w:rsidRDefault="00D009D0" w:rsidP="00D009D0"/>
        </w:tc>
        <w:tc>
          <w:tcPr>
            <w:tcW w:w="1717" w:type="dxa"/>
          </w:tcPr>
          <w:p w:rsidR="00D009D0" w:rsidRDefault="00D009D0" w:rsidP="00D009D0"/>
        </w:tc>
      </w:tr>
      <w:tr w:rsidR="00BA557A" w:rsidTr="00D009D0">
        <w:tc>
          <w:tcPr>
            <w:tcW w:w="1767" w:type="dxa"/>
          </w:tcPr>
          <w:p w:rsidR="00D009D0" w:rsidRDefault="00D009D0" w:rsidP="00D009D0"/>
        </w:tc>
        <w:tc>
          <w:tcPr>
            <w:tcW w:w="1485" w:type="dxa"/>
          </w:tcPr>
          <w:p w:rsidR="00D009D0" w:rsidRDefault="00D009D0" w:rsidP="00D009D0"/>
        </w:tc>
        <w:tc>
          <w:tcPr>
            <w:tcW w:w="1759" w:type="dxa"/>
          </w:tcPr>
          <w:p w:rsidR="00D009D0" w:rsidRDefault="00D009D0" w:rsidP="00D009D0"/>
        </w:tc>
        <w:tc>
          <w:tcPr>
            <w:tcW w:w="2128" w:type="dxa"/>
          </w:tcPr>
          <w:p w:rsidR="00D009D0" w:rsidRDefault="00D009D0" w:rsidP="00D009D0"/>
        </w:tc>
        <w:tc>
          <w:tcPr>
            <w:tcW w:w="1717" w:type="dxa"/>
          </w:tcPr>
          <w:p w:rsidR="00D009D0" w:rsidRDefault="00D009D0" w:rsidP="00D009D0"/>
        </w:tc>
      </w:tr>
      <w:tr w:rsidR="00BA557A" w:rsidTr="00D009D0">
        <w:tc>
          <w:tcPr>
            <w:tcW w:w="1767" w:type="dxa"/>
          </w:tcPr>
          <w:p w:rsidR="00D009D0" w:rsidRDefault="00D009D0" w:rsidP="00D009D0"/>
        </w:tc>
        <w:tc>
          <w:tcPr>
            <w:tcW w:w="1485" w:type="dxa"/>
          </w:tcPr>
          <w:p w:rsidR="00D009D0" w:rsidRDefault="00D009D0" w:rsidP="00D009D0"/>
        </w:tc>
        <w:tc>
          <w:tcPr>
            <w:tcW w:w="1759" w:type="dxa"/>
          </w:tcPr>
          <w:p w:rsidR="00D009D0" w:rsidRDefault="00D009D0" w:rsidP="00D009D0"/>
        </w:tc>
        <w:tc>
          <w:tcPr>
            <w:tcW w:w="2128" w:type="dxa"/>
          </w:tcPr>
          <w:p w:rsidR="00D009D0" w:rsidRDefault="00D009D0" w:rsidP="00D009D0"/>
        </w:tc>
        <w:tc>
          <w:tcPr>
            <w:tcW w:w="1717" w:type="dxa"/>
          </w:tcPr>
          <w:p w:rsidR="00D009D0" w:rsidRDefault="00D009D0" w:rsidP="00D009D0"/>
        </w:tc>
      </w:tr>
    </w:tbl>
    <w:p w:rsidR="00D009D0" w:rsidRPr="00D009D0" w:rsidRDefault="00D009D0" w:rsidP="00D009D0"/>
    <w:sectPr w:rsidR="00D009D0" w:rsidRPr="00D009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9D0"/>
    <w:rsid w:val="00B83C81"/>
    <w:rsid w:val="00BA557A"/>
    <w:rsid w:val="00D0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00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00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Ejgenberg</dc:creator>
  <cp:lastModifiedBy>Yael Ejgenberg</cp:lastModifiedBy>
  <cp:revision>1</cp:revision>
  <dcterms:created xsi:type="dcterms:W3CDTF">2011-11-02T10:36:00Z</dcterms:created>
  <dcterms:modified xsi:type="dcterms:W3CDTF">2011-11-02T10:49:00Z</dcterms:modified>
</cp:coreProperties>
</file>