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-540" w:firstLine="0"/>
        <w:rPr>
          <w:rFonts w:ascii="Nunito" w:cs="Nunito" w:eastAsia="Nunito" w:hAnsi="Nunito"/>
        </w:rPr>
      </w:pPr>
      <w:bookmarkStart w:colFirst="0" w:colLast="0" w:name="_2pbpq2stwsyg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Nunito" w:cs="Nunito" w:eastAsia="Nunito" w:hAnsi="Nunito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qkp3n05e6tk6"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6.2: Optimization Algorithms: Part 2</w:t>
            </w:r>
          </w:hyperlink>
          <w:r w:rsidDel="00000000" w:rsidR="00000000" w:rsidRPr="00000000">
            <w:rPr>
              <w:rFonts w:ascii="Nunito" w:cs="Nunito" w:eastAsia="Nunito" w:hAnsi="Nunito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_qkp3n05e6tk6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cf4oegu59qyq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6.2.1: The idea of stochastic and mini-batch gradient descent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_cf4oegu59qyq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Nunito" w:cs="Nunito" w:eastAsia="Nunito" w:hAnsi="Nunito"/>
            </w:rPr>
          </w:pPr>
          <w:hyperlink w:anchor="_jpld333jw3n6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6.2.1a: Running stochastic gradient descent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_jpld333jw3n6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Nunito" w:cs="Nunito" w:eastAsia="Nunito" w:hAnsi="Nunito"/>
            </w:rPr>
          </w:pPr>
          <w:hyperlink w:anchor="_x0zbf6jkuhm8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6.2.1b: Running mini-batch gradient descent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_x0zbf6jkuhm8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d94rxaunsyvp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6.2.2: Epochs and Steps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_d94rxaunsyvp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a3hm3pstt4i2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6.2.3: Why do we need an adaptive learning rate?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_a3hm3pstt4i2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oa3kxz26dev9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6.2.4: Introducing Adagrad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_oa3kxz26dev9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lefj93eduy8m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6.2.5: Running and Visualizing Adagrad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_lefj93eduy8m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z12wijd1npd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6.2.6: A limitation of Adagrad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_z12wijd1npd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qrhwhehuqw8g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6.2.7: Running and Visualizing RMSProp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_qrhwhehuqw8g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15wrtmt0euaw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6.2.8: Running and Visualizing Adam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_15wrtmt0euaw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Nunito" w:cs="Nunito" w:eastAsia="Nunito" w:hAnsi="Nunito"/>
            </w:rPr>
          </w:pPr>
          <w:hyperlink w:anchor="_ses54qhz5147"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6.2.9: Summary</w:t>
            </w:r>
          </w:hyperlink>
          <w:r w:rsidDel="00000000" w:rsidR="00000000" w:rsidRPr="00000000">
            <w:rPr>
              <w:rFonts w:ascii="Nunito" w:cs="Nunito" w:eastAsia="Nunito" w:hAnsi="Nunito"/>
              <w:rtl w:val="0"/>
            </w:rPr>
            <w:tab/>
          </w:r>
          <w:r w:rsidDel="00000000" w:rsidR="00000000" w:rsidRPr="00000000">
            <w:fldChar w:fldCharType="begin"/>
            <w:instrText xml:space="preserve"> PAGEREF _ses54qhz5147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ind w:left="-540" w:firstLine="0"/>
        <w:rPr>
          <w:rFonts w:ascii="Nunito" w:cs="Nunito" w:eastAsia="Nunito" w:hAnsi="Nunito"/>
        </w:rPr>
      </w:pPr>
      <w:bookmarkStart w:colFirst="0" w:colLast="0" w:name="_qkp3n05e6tk6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ind w:left="-540" w:firstLine="0"/>
        <w:rPr>
          <w:rFonts w:ascii="Nunito" w:cs="Nunito" w:eastAsia="Nunito" w:hAnsi="Nunito"/>
        </w:rPr>
      </w:pPr>
      <w:bookmarkStart w:colFirst="0" w:colLast="0" w:name="_u1xwnmplpr4r" w:id="2"/>
      <w:bookmarkEnd w:id="2"/>
      <w:r w:rsidDel="00000000" w:rsidR="00000000" w:rsidRPr="00000000">
        <w:rPr>
          <w:rFonts w:ascii="Nunito" w:cs="Nunito" w:eastAsia="Nunito" w:hAnsi="Nunito"/>
          <w:rtl w:val="0"/>
        </w:rPr>
        <w:t xml:space="preserve">6.2: Optimization Algorithms: Part 2</w:t>
      </w:r>
    </w:p>
    <w:p w:rsidR="00000000" w:rsidDel="00000000" w:rsidP="00000000" w:rsidRDefault="00000000" w:rsidRPr="00000000" w14:paraId="00000011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cf4oegu59qyq" w:id="3"/>
      <w:bookmarkEnd w:id="3"/>
      <w:r w:rsidDel="00000000" w:rsidR="00000000" w:rsidRPr="00000000">
        <w:rPr>
          <w:rFonts w:ascii="Nunito" w:cs="Nunito" w:eastAsia="Nunito" w:hAnsi="Nunito"/>
          <w:rtl w:val="0"/>
        </w:rPr>
        <w:t xml:space="preserve">The idea of stochastic and mini-batch gradient descent</w:t>
      </w:r>
    </w:p>
    <w:p w:rsidR="00000000" w:rsidDel="00000000" w:rsidP="00000000" w:rsidRDefault="00000000" w:rsidRPr="00000000" w14:paraId="0000001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many updates are we making?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us consider vanilla gradient descent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943600" cy="20574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From the above image, we can see that we make one update(w,b) for one pass/epoch over the data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can be exemplified as follows</w:t>
      </w:r>
    </w:p>
    <w:p w:rsidR="00000000" w:rsidDel="00000000" w:rsidP="00000000" w:rsidRDefault="00000000" w:rsidRPr="00000000" w14:paraId="00000016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a training set with 1 million data points</w:t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With Gradient Descent, we calculate the derivatives for each of these points</w:t>
      </w:r>
    </w:p>
    <w:p w:rsidR="00000000" w:rsidDel="00000000" w:rsidP="00000000" w:rsidRDefault="00000000" w:rsidRPr="00000000" w14:paraId="00000018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Once we’re done, we update the parameters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we pass over all 1 million points to make a single update to w &amp; b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can also be called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batch gradient descent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as the entire dataset is used as a single batch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However, we can choose to make an approximation based on looking at a smaller portion(batch) of the data points instead of analysing the whole dataset each time.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is called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mini-batch gradient descent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and can be described as follows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a training set of 1 million data points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Select a batch size of 100 data points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this means is that in every batch, the algorithm calculates all of the 100 derivatives and updates the parameters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passing over all 1 million data points results in 10000 updates to w &amp; b.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Stochastic gradient descent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is when the batch size is 1, i.e. an update to the parameters after each single data point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One key thing to note is that both stochastic and mini-batch gradient descent are approximations of the true derivative obtained by batch gradient descent.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However it is advantageous as it allows is to make updates faster and achieve quicker progress.</w:t>
      </w:r>
    </w:p>
    <w:p w:rsidR="00000000" w:rsidDel="00000000" w:rsidP="00000000" w:rsidRDefault="00000000" w:rsidRPr="00000000" w14:paraId="00000024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ind w:left="-540" w:firstLine="0"/>
        <w:rPr>
          <w:rFonts w:ascii="Nunito" w:cs="Nunito" w:eastAsia="Nunito" w:hAnsi="Nunito"/>
        </w:rPr>
      </w:pPr>
      <w:bookmarkStart w:colFirst="0" w:colLast="0" w:name="_jpld333jw3n6" w:id="4"/>
      <w:bookmarkEnd w:id="4"/>
      <w:r w:rsidDel="00000000" w:rsidR="00000000" w:rsidRPr="00000000">
        <w:rPr>
          <w:rFonts w:ascii="Nunito" w:cs="Nunito" w:eastAsia="Nunito" w:hAnsi="Nunito"/>
          <w:rtl w:val="0"/>
        </w:rPr>
        <w:t xml:space="preserve">Running stochastic gradient descent</w:t>
      </w:r>
    </w:p>
    <w:p w:rsidR="00000000" w:rsidDel="00000000" w:rsidP="00000000" w:rsidRDefault="00000000" w:rsidRPr="00000000" w14:paraId="00000026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Can we make stochastic updates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do a side by side comparison of batch GD and stochastic GD</w:t>
      </w:r>
    </w:p>
    <w:tbl>
      <w:tblPr>
        <w:tblStyle w:val="Table1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Batch GD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Stochastic GD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657475" cy="1800225"/>
                  <wp:effectExtent b="0" l="0" r="0" t="0"/>
                  <wp:docPr id="15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800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142240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1676400"/>
                  <wp:effectExtent b="0" l="0" r="0" t="0"/>
                  <wp:docPr id="1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1625600"/>
                  <wp:effectExtent b="0" l="0" r="0" t="0"/>
                  <wp:docPr id="8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Some of the advantages of Stochastic GD are</w:t>
      </w:r>
    </w:p>
    <w:p w:rsidR="00000000" w:rsidDel="00000000" w:rsidP="00000000" w:rsidRDefault="00000000" w:rsidRPr="00000000" w14:paraId="0000002F">
      <w:pPr>
        <w:numPr>
          <w:ilvl w:val="1"/>
          <w:numId w:val="10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Quicker updates</w:t>
      </w:r>
    </w:p>
    <w:p w:rsidR="00000000" w:rsidDel="00000000" w:rsidP="00000000" w:rsidRDefault="00000000" w:rsidRPr="00000000" w14:paraId="00000030">
      <w:pPr>
        <w:numPr>
          <w:ilvl w:val="1"/>
          <w:numId w:val="10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Many updates in one pass of the data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Some of the disadvantages of Stochastic GD are</w:t>
      </w:r>
    </w:p>
    <w:p w:rsidR="00000000" w:rsidDel="00000000" w:rsidP="00000000" w:rsidRDefault="00000000" w:rsidRPr="00000000" w14:paraId="00000032">
      <w:pPr>
        <w:numPr>
          <w:ilvl w:val="1"/>
          <w:numId w:val="10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Approximate(stochastic) gradient</w:t>
      </w:r>
    </w:p>
    <w:p w:rsidR="00000000" w:rsidDel="00000000" w:rsidP="00000000" w:rsidRDefault="00000000" w:rsidRPr="00000000" w14:paraId="00000033">
      <w:pPr>
        <w:numPr>
          <w:ilvl w:val="1"/>
          <w:numId w:val="10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Almost like tossing a coin once and computing P(heads)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From the Gradient descent visualization, we can see that it oscillates during movement. However, this oscillation is different from Momentum GD or NAG.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stochastic GD, the oscillations are due to redirection after every point, as every point behaves as an individual greedy entity influencing w &amp; b, thus leading to fluctuations right from the start.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MGD or NAG, the oscillations appear the value approaches the minima as a result of overshooting the intended destination.</w:t>
      </w:r>
    </w:p>
    <w:p w:rsidR="00000000" w:rsidDel="00000000" w:rsidP="00000000" w:rsidRDefault="00000000" w:rsidRPr="00000000" w14:paraId="00000037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ind w:left="-540" w:firstLine="0"/>
        <w:rPr>
          <w:rFonts w:ascii="Nunito" w:cs="Nunito" w:eastAsia="Nunito" w:hAnsi="Nunito"/>
        </w:rPr>
      </w:pPr>
      <w:bookmarkStart w:colFirst="0" w:colLast="0" w:name="_x0zbf6jkuhm8" w:id="5"/>
      <w:bookmarkEnd w:id="5"/>
      <w:r w:rsidDel="00000000" w:rsidR="00000000" w:rsidRPr="00000000">
        <w:rPr>
          <w:rFonts w:ascii="Nunito" w:cs="Nunito" w:eastAsia="Nunito" w:hAnsi="Nunito"/>
          <w:rtl w:val="0"/>
        </w:rPr>
        <w:t xml:space="preserve">Running mini-batch gradient descent</w:t>
      </w:r>
    </w:p>
    <w:p w:rsidR="00000000" w:rsidDel="00000000" w:rsidP="00000000" w:rsidRDefault="00000000" w:rsidRPr="00000000" w14:paraId="00000039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Doesn’t it make sense to use more than one point or a mini-batch of points?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look at the python implementation of mini-batch GD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3895725" cy="2371725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 let us look at the 2D visualisation of mini-batch superimposed over stochastic GD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330200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302000"/>
                          <a:chOff x="152400" y="152400"/>
                          <a:chExt cx="9448800" cy="5239133"/>
                        </a:xfrm>
                      </wpg:grpSpPr>
                      <pic:pic>
                        <pic:nvPicPr>
                          <pic:cNvPr descr="MBGvsSG.jpg" id="40" name="Shape 40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799" cy="5239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1" name="Shape 41"/>
                        <wps:spPr>
                          <a:xfrm>
                            <a:off x="7818600" y="222475"/>
                            <a:ext cx="1782600" cy="4482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Blue: Stochastic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Red: Mini-batch GD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302000"/>
                <wp:effectExtent b="0" l="0" r="0" t="0"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02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we can observe that even though the plot oscillates for mini-batch GD, it is still considerably less than with stochastic GD, evidenced by the red plot lying entirely within the blue plot.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As we increase the batch size, the stability of the curve also improves, resulting in better estimates of the gradient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Recommended batch size is 32, 64, 128 etc.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higher the batch size (k), the more accurate the estimates.</w:t>
      </w:r>
    </w:p>
    <w:p w:rsidR="00000000" w:rsidDel="00000000" w:rsidP="00000000" w:rsidRDefault="00000000" w:rsidRPr="00000000" w14:paraId="00000040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d94rxaunsyvp" w:id="6"/>
      <w:bookmarkEnd w:id="6"/>
      <w:r w:rsidDel="00000000" w:rsidR="00000000" w:rsidRPr="00000000">
        <w:rPr>
          <w:rFonts w:ascii="Nunito" w:cs="Nunito" w:eastAsia="Nunito" w:hAnsi="Nunito"/>
          <w:rtl w:val="0"/>
        </w:rPr>
        <w:t xml:space="preserve">Epochs and Steps</w:t>
      </w:r>
    </w:p>
    <w:p w:rsidR="00000000" w:rsidDel="00000000" w:rsidP="00000000" w:rsidRDefault="00000000" w:rsidRPr="00000000" w14:paraId="0000004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is an epoch and what is a step?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us go over the definitions of an epoch and a step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 epoch = one pass over the entire data</w:t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 step = one update of the parameters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 = number of data points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 = mini-batch size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analyse the algorithms using epochs and steps</w:t>
      </w:r>
    </w:p>
    <w:tbl>
      <w:tblPr>
        <w:tblStyle w:val="Table2"/>
        <w:tblW w:w="9270.0" w:type="dxa"/>
        <w:jc w:val="left"/>
        <w:tblInd w:w="1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35"/>
        <w:gridCol w:w="4635"/>
        <w:tblGridChange w:id="0">
          <w:tblGrid>
            <w:gridCol w:w="4635"/>
            <w:gridCol w:w="46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Algorithm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Number of steps in one epoch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Batch Gradient Descent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Stochastic Gradient Descent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Mini-Batch Gradient Descent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18"/>
                <w:szCs w:val="18"/>
              </w:rPr>
            </w:pPr>
            <w:r w:rsidDel="00000000" w:rsidR="00000000" w:rsidRPr="00000000">
              <w:rPr>
                <w:rFonts w:ascii="Nunito" w:cs="Nunito" w:eastAsia="Nunito" w:hAnsi="Nunito"/>
                <w:sz w:val="18"/>
                <w:szCs w:val="18"/>
                <w:rtl w:val="0"/>
              </w:rPr>
              <w:t xml:space="preserve">N/B</w:t>
            </w:r>
          </w:p>
        </w:tc>
      </w:tr>
    </w:tbl>
    <w:p w:rsidR="00000000" w:rsidDel="00000000" w:rsidP="00000000" w:rsidRDefault="00000000" w:rsidRPr="00000000" w14:paraId="00000051">
      <w:pPr>
        <w:ind w:left="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look at stochastic version of NAG and Momentum based GD</w:t>
      </w:r>
    </w:p>
    <w:tbl>
      <w:tblPr>
        <w:tblStyle w:val="Table3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Stochastic Momentum GD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Stochastic NAG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547938" cy="1782715"/>
                  <wp:effectExtent b="0" l="0" r="0" t="0"/>
                  <wp:docPr id="1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938" cy="1782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656696" cy="2319338"/>
                  <wp:effectExtent b="0" l="0" r="0" t="0"/>
                  <wp:docPr id="1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696" cy="2319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mc:AlternateContent>
                <mc:Choice Requires="wpg">
                  <w:drawing>
                    <wp:inline distB="114300" distT="114300" distL="114300" distR="114300">
                      <wp:extent cx="3862388" cy="2200447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3862388" cy="2200447"/>
                                <a:chOff x="152400" y="152400"/>
                                <a:chExt cx="8296275" cy="4714875"/>
                              </a:xfrm>
                            </wpg:grpSpPr>
                            <pic:pic>
                              <pic:nvPicPr>
                                <pic:cNvPr descr="Stochastic_MGDvsNAG.jpg" id="2" name="Shape 2"/>
                                <pic:cNvPicPr preferRelativeResize="0"/>
                              </pic:nvPicPr>
                              <pic:blipFill>
                                <a:blip r:embed="rId16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152400"/>
                                  <a:ext cx="8296275" cy="4714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 txBox="1"/>
                              <wps:cNvPr id="3" name="Shape 3"/>
                              <wps:spPr>
                                <a:xfrm>
                                  <a:off x="6751725" y="552650"/>
                                  <a:ext cx="1462800" cy="4554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3F3F3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0"/>
                                        <w:vertAlign w:val="baseline"/>
                                      </w:rPr>
                                      <w:t xml:space="preserve">Red: NAG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0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0"/>
                                        <w:vertAlign w:val="baseline"/>
                                      </w:rPr>
                                      <w:t xml:space="preserve">Black: Momentum GD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3862388" cy="2200447"/>
                      <wp:effectExtent b="0" l="0" r="0" t="0"/>
                      <wp:docPr id="1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62388" cy="220044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Since there is a history component, NAG and Momentum GD have slightly smoother oscillations.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a3hm3pstt4i2" w:id="7"/>
      <w:bookmarkEnd w:id="7"/>
      <w:r w:rsidDel="00000000" w:rsidR="00000000" w:rsidRPr="00000000">
        <w:rPr>
          <w:rFonts w:ascii="Nunito" w:cs="Nunito" w:eastAsia="Nunito" w:hAnsi="Nunito"/>
          <w:rtl w:val="0"/>
        </w:rPr>
        <w:t xml:space="preserve">Why do we need an adaptive learning rate?</w:t>
      </w:r>
    </w:p>
    <w:p w:rsidR="00000000" w:rsidDel="00000000" w:rsidP="00000000" w:rsidRDefault="00000000" w:rsidRPr="00000000" w14:paraId="0000005B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Why do we need an adaptive learning rate for every feature?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input data with 4 features being processed through a sigmoid neuron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2005013" cy="160997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61425" y="1838975"/>
                          <a:ext cx="2005013" cy="1609973"/>
                          <a:chOff x="1761425" y="1838975"/>
                          <a:chExt cx="3615525" cy="291720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3691850" y="2735525"/>
                            <a:ext cx="438300" cy="438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761425" y="1838975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per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761425" y="2446400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per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1761425" y="3112175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perscript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761425" y="3748775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superscript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1990025" y="4434575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37925" y="1999775"/>
                            <a:ext cx="1554000" cy="9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37925" y="2607200"/>
                            <a:ext cx="1554000" cy="34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137925" y="2954675"/>
                            <a:ext cx="1554000" cy="31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137925" y="2954675"/>
                            <a:ext cx="1554000" cy="9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366525" y="2954675"/>
                            <a:ext cx="1325400" cy="164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3691850" y="2780975"/>
                            <a:ext cx="438300" cy="34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σ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30150" y="2954675"/>
                            <a:ext cx="12468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4688550" y="2521975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2726613" y="2106850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per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2726638" y="2707700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per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2726625" y="3029300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perscript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2726663" y="3425513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perscript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2726613" y="3909575"/>
                            <a:ext cx="376500" cy="3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005013" cy="1609973"/>
                <wp:effectExtent b="0" l="0" r="0" t="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5013" cy="160997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 </w:t>
      </w:r>
      <m:oMath>
        <m:r>
          <w:rPr>
            <w:rFonts w:ascii="Nunito" w:cs="Nunito" w:eastAsia="Nunito" w:hAnsi="Nunito"/>
          </w:rPr>
          <m:t xml:space="preserve">y = f(x) =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r>
              <w:rPr>
                <w:rFonts w:ascii="Nunito" w:cs="Nunito" w:eastAsia="Nunito" w:hAnsi="Nunito"/>
              </w:rPr>
              <m:t xml:space="preserve">1</m:t>
            </m:r>
          </m:num>
          <m:den>
            <m:r>
              <w:rPr>
                <w:rFonts w:ascii="Nunito" w:cs="Nunito" w:eastAsia="Nunito" w:hAnsi="Nunito"/>
              </w:rPr>
              <m:t xml:space="preserve">1 + </m:t>
            </m:r>
            <m:sSup>
              <m:sSupPr>
                <m:ctrlPr>
                  <w:rPr>
                    <w:rFonts w:ascii="Nunito" w:cs="Nunito" w:eastAsia="Nunito" w:hAnsi="Nunito"/>
                  </w:rPr>
                </m:ctrlPr>
              </m:sSupPr>
              <m:e>
                <m:r>
                  <w:rPr>
                    <w:rFonts w:ascii="Nunito" w:cs="Nunito" w:eastAsia="Nunito" w:hAnsi="Nunito"/>
                  </w:rPr>
                  <m:t xml:space="preserve">e</m:t>
                </m:r>
              </m:e>
              <m:sup>
                <m:r>
                  <w:rPr>
                    <w:rFonts w:ascii="Nunito" w:cs="Nunito" w:eastAsia="Nunito" w:hAnsi="Nunito"/>
                  </w:rPr>
                  <m:t xml:space="preserve">-(w.x + b)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m:oMath>
        <m:r>
          <w:rPr>
            <w:rFonts w:ascii="Nunito" w:cs="Nunito" w:eastAsia="Nunito" w:hAnsi="Nunito"/>
          </w:rPr>
          <m:t xml:space="preserve">x = {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x</m:t>
            </m:r>
          </m:e>
          <m:sup>
            <m:r>
              <w:rPr>
                <w:rFonts w:ascii="Nunito" w:cs="Nunito" w:eastAsia="Nunito" w:hAnsi="Nunito"/>
              </w:rPr>
              <m:t xml:space="preserve">1</m:t>
            </m:r>
          </m:sup>
        </m:sSup>
        <m:r>
          <w:rPr>
            <w:rFonts w:ascii="Nunito" w:cs="Nunito" w:eastAsia="Nunito" w:hAnsi="Nunito"/>
          </w:rPr>
          <m:t xml:space="preserve">,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x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,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x</m:t>
            </m:r>
          </m:e>
          <m:sup>
            <m:r>
              <w:rPr>
                <w:rFonts w:ascii="Nunito" w:cs="Nunito" w:eastAsia="Nunito" w:hAnsi="Nunito"/>
              </w:rPr>
              <m:t xml:space="preserve">3</m:t>
            </m:r>
          </m:sup>
        </m:sSup>
        <m:r>
          <w:rPr>
            <w:rFonts w:ascii="Nunito" w:cs="Nunito" w:eastAsia="Nunito" w:hAnsi="Nunito"/>
          </w:rPr>
          <m:t xml:space="preserve">,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x</m:t>
            </m:r>
          </m:e>
          <m:sup>
            <m:r>
              <w:rPr>
                <w:rFonts w:ascii="Nunito" w:cs="Nunito" w:eastAsia="Nunito" w:hAnsi="Nunito"/>
              </w:rPr>
              <m:t xml:space="preserve">4</m:t>
            </m:r>
          </m:sup>
        </m:sSup>
        <m:r>
          <w:rPr>
            <w:rFonts w:ascii="Nunito" w:cs="Nunito" w:eastAsia="Nunito" w:hAnsi="Nunito"/>
          </w:rPr>
          <m:t xml:space="preserve">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m:oMath>
        <m:r>
          <w:rPr>
            <w:rFonts w:ascii="Nunito" w:cs="Nunito" w:eastAsia="Nunito" w:hAnsi="Nunito"/>
          </w:rPr>
          <m:t xml:space="preserve">w = {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w</m:t>
            </m:r>
          </m:e>
          <m:sup>
            <m:r>
              <w:rPr>
                <w:rFonts w:ascii="Nunito" w:cs="Nunito" w:eastAsia="Nunito" w:hAnsi="Nunito"/>
              </w:rPr>
              <m:t xml:space="preserve">1</m:t>
            </m:r>
          </m:sup>
        </m:sSup>
        <m:r>
          <w:rPr>
            <w:rFonts w:ascii="Nunito" w:cs="Nunito" w:eastAsia="Nunito" w:hAnsi="Nunito"/>
          </w:rPr>
          <m:t xml:space="preserve">,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w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,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w</m:t>
            </m:r>
          </m:e>
          <m:sup>
            <m:r>
              <w:rPr>
                <w:rFonts w:ascii="Nunito" w:cs="Nunito" w:eastAsia="Nunito" w:hAnsi="Nunito"/>
              </w:rPr>
              <m:t xml:space="preserve">3</m:t>
            </m:r>
          </m:sup>
        </m:sSup>
        <m:r>
          <w:rPr>
            <w:rFonts w:ascii="Nunito" w:cs="Nunito" w:eastAsia="Nunito" w:hAnsi="Nunito"/>
          </w:rPr>
          <m:t xml:space="preserve">,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w</m:t>
            </m:r>
          </m:e>
          <m:sup>
            <m:r>
              <w:rPr>
                <w:rFonts w:ascii="Nunito" w:cs="Nunito" w:eastAsia="Nunito" w:hAnsi="Nunito"/>
              </w:rPr>
              <m:t xml:space="preserve">4</m:t>
            </m:r>
          </m:sup>
        </m:sSup>
        <m:r>
          <w:rPr>
            <w:rFonts w:ascii="Nunito" w:cs="Nunito" w:eastAsia="Nunito" w:hAnsi="Nunito"/>
          </w:rPr>
          <m:t xml:space="preserve">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From our gradient formula, we know that the value of the </w:t>
      </w:r>
      <w:r w:rsidDel="00000000" w:rsidR="00000000" w:rsidRPr="00000000">
        <w:rPr>
          <w:rFonts w:ascii="Nunito" w:cs="Nunito" w:eastAsia="Nunito" w:hAnsi="Nunito"/>
          <w:u w:val="single"/>
          <w:rtl w:val="0"/>
        </w:rPr>
        <w:t xml:space="preserve">input feature plays a role in the gradient calculation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i.e. </w:t>
      </w:r>
      <m:oMath>
        <m:r>
          <m:t>∇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w</m:t>
            </m:r>
          </m:e>
          <m:sup>
            <m:r>
              <w:rPr>
                <w:rFonts w:ascii="Nunito" w:cs="Nunito" w:eastAsia="Nunito" w:hAnsi="Nunito"/>
              </w:rPr>
              <m:t xml:space="preserve">n</m:t>
            </m:r>
          </m:sup>
        </m:sSup>
        <m:r>
          <w:rPr>
            <w:rFonts w:ascii="Nunito" w:cs="Nunito" w:eastAsia="Nunito" w:hAnsi="Nunito"/>
          </w:rPr>
          <m:t xml:space="preserve">=(f(x)-y) * f(x) * (1-f(x)) * 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x</m:t>
            </m:r>
          </m:e>
          <m:sup>
            <m:r>
              <w:rPr>
                <w:rFonts w:ascii="Nunito" w:cs="Nunito" w:eastAsia="Nunito" w:hAnsi="Nunito"/>
              </w:rPr>
              <m:t xml:space="preserve">n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real world scenarios, many features in the data are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sparse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i.e. they take on a 0 value for most of the training inputs. Therefore, the derivatives corresponding to these 0 valued points are also 0, and the weight update is going to be 0.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To aid these sparse features, a larger learning rate can be applied to the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non-zero valued points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of these sparse features.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Example: 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a subject at college that you are taught for only 5 minutes a day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For those 5 minutes, maximising your attention span would allow for maximum knowledge retention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this case, the 5-minute subject would be a sparse feature i.e. a feature that does not occur very often in the training data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And the attention span would be our learning rate. A high learning rate for the sparse features allows us to maximise the learning (weight updation) we get from it.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Conversely,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dense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features are those with non-zero values for most of the data points. They must be dealt with by using a lower learning rate.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Can we have a different learning rate for each parameter(weights) which takes care of the frequency(sparsity/density) of features?</w:t>
      </w:r>
    </w:p>
    <w:p w:rsidR="00000000" w:rsidDel="00000000" w:rsidP="00000000" w:rsidRDefault="00000000" w:rsidRPr="00000000" w14:paraId="0000006A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oa3kxz26dev9" w:id="8"/>
      <w:bookmarkEnd w:id="8"/>
      <w:r w:rsidDel="00000000" w:rsidR="00000000" w:rsidRPr="00000000">
        <w:rPr>
          <w:rFonts w:ascii="Nunito" w:cs="Nunito" w:eastAsia="Nunito" w:hAnsi="Nunito"/>
          <w:rtl w:val="0"/>
        </w:rPr>
        <w:t xml:space="preserve">Introducing Adagrad</w:t>
      </w:r>
    </w:p>
    <w:p w:rsidR="00000000" w:rsidDel="00000000" w:rsidP="00000000" w:rsidRDefault="00000000" w:rsidRPr="00000000" w14:paraId="0000006C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do we convert the adaptive learning rate intuition into an equation?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Intuition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 Decay the learning rate for parameters in proportion to their update history (fewer updates, lesser decay)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Adagrad (Adaptive Gradient) is an algorithm which satisfies the above intuition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Adagrad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t-1</m:t>
            </m:r>
          </m:sub>
        </m:sSub>
        <m:r>
          <w:rPr>
            <w:rFonts w:ascii="Nunito" w:cs="Nunito" w:eastAsia="Nunito" w:hAnsi="Nunito"/>
          </w:rPr>
          <m:t xml:space="preserve"> + 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2"/>
          <w:numId w:val="5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value increments based on the gradient of that particular iteration, i.e. the value of the feature is non-zero. </w:t>
      </w:r>
    </w:p>
    <w:p w:rsidR="00000000" w:rsidDel="00000000" w:rsidP="00000000" w:rsidRDefault="00000000" w:rsidRPr="00000000" w14:paraId="00000072">
      <w:pPr>
        <w:numPr>
          <w:ilvl w:val="2"/>
          <w:numId w:val="5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the case of dense features, it increments for most iterations, resulting in a larger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 value</w:t>
      </w:r>
    </w:p>
    <w:p w:rsidR="00000000" w:rsidDel="00000000" w:rsidP="00000000" w:rsidRDefault="00000000" w:rsidRPr="00000000" w14:paraId="00000073">
      <w:pPr>
        <w:numPr>
          <w:ilvl w:val="2"/>
          <w:numId w:val="5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For sparse features, does not increment much as the gradient value is often 0, leading to a lower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value.</w:t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t+1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-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r>
              <w:rPr>
                <w:rFonts w:ascii="Nunito" w:cs="Nunito" w:eastAsia="Nunito" w:hAnsi="Nunito"/>
              </w:rPr>
              <m:t>η</m:t>
            </m:r>
          </m:num>
          <m:den>
            <m:rad>
              <m:radPr>
                <m:degHide m:val="1"/>
                <m:ctrlPr>
                  <w:rPr>
                    <w:rFonts w:ascii="Nunito" w:cs="Nunito" w:eastAsia="Nunito" w:hAnsi="Nunito"/>
                  </w:rPr>
                </m:ctrlPr>
              </m:radPr>
              <m:e>
                <m:r>
                  <w:rPr>
                    <w:rFonts w:ascii="Nunito" w:cs="Nunito" w:eastAsia="Nunito" w:hAnsi="Nunito"/>
                  </w:rPr>
                  <m:t xml:space="preserve">(</m:t>
                </m:r>
                <m:sSub>
                  <m:sSubPr>
                    <m:ctrlPr>
                      <w:rPr>
                        <w:rFonts w:ascii="Nunito" w:cs="Nunito" w:eastAsia="Nunito" w:hAnsi="Nunito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</w:rPr>
                      <m:t>υ</m:t>
                    </m:r>
                  </m:e>
                  <m:sub>
                    <m:r>
                      <w:rPr>
                        <w:rFonts w:ascii="Nunito" w:cs="Nunito" w:eastAsia="Nunito" w:hAnsi="Nunito"/>
                      </w:rPr>
                      <m:t xml:space="preserve">t</m:t>
                    </m:r>
                  </m:sub>
                </m:sSub>
                <m:r>
                  <w:rPr>
                    <w:rFonts w:ascii="Nunito" w:cs="Nunito" w:eastAsia="Nunito" w:hAnsi="Nunito"/>
                  </w:rPr>
                  <m:t xml:space="preserve">) </m:t>
                </m:r>
              </m:e>
            </m:rad>
            <m:r>
              <w:rPr>
                <w:rFonts w:ascii="Nunito" w:cs="Nunito" w:eastAsia="Nunito" w:hAnsi="Nunito"/>
              </w:rPr>
              <m:t xml:space="preserve">+ </m:t>
            </m:r>
            <m:r>
              <w:rPr>
                <w:rFonts w:ascii="Nunito" w:cs="Nunito" w:eastAsia="Nunito" w:hAnsi="Nunito"/>
              </w:rPr>
              <m:t>ϵ</m:t>
            </m:r>
          </m:den>
        </m:f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2"/>
          <w:numId w:val="5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denominator term </w:t>
      </w:r>
      <m:oMath>
        <m:rad>
          <m:radPr>
            <m:degHide m:val="1"/>
            <m:ctrlPr>
              <w:rPr>
                <w:rFonts w:ascii="Nunito" w:cs="Nunito" w:eastAsia="Nunito" w:hAnsi="Nunito"/>
              </w:rPr>
            </m:ctrlPr>
          </m:radPr>
          <m:e>
            <m:r>
              <w:rPr>
                <w:rFonts w:ascii="Nunito" w:cs="Nunito" w:eastAsia="Nunito" w:hAnsi="Nunito"/>
              </w:rPr>
              <m:t xml:space="preserve">(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>υ</m:t>
                </m:r>
              </m:e>
              <m:sub>
                <m:r>
                  <w:rPr>
                    <w:rFonts w:ascii="Nunito" w:cs="Nunito" w:eastAsia="Nunito" w:hAnsi="Nunito"/>
                  </w:rPr>
                  <m:t xml:space="preserve">t</m:t>
                </m:r>
              </m:sub>
            </m:sSub>
            <m:r>
              <w:rPr>
                <w:rFonts w:ascii="Nunito" w:cs="Nunito" w:eastAsia="Nunito" w:hAnsi="Nunito"/>
              </w:rPr>
              <m:t xml:space="preserve">) </m:t>
            </m:r>
          </m:e>
        </m:rad>
      </m:oMath>
      <w:r w:rsidDel="00000000" w:rsidR="00000000" w:rsidRPr="00000000">
        <w:rPr>
          <w:rFonts w:ascii="Cardo" w:cs="Cardo" w:eastAsia="Cardo" w:hAnsi="Cardo"/>
          <w:rtl w:val="0"/>
        </w:rPr>
        <w:t xml:space="preserve"> serves to regulate the learning rate η</w:t>
      </w:r>
    </w:p>
    <w:p w:rsidR="00000000" w:rsidDel="00000000" w:rsidP="00000000" w:rsidRDefault="00000000" w:rsidRPr="00000000" w14:paraId="00000076">
      <w:pPr>
        <w:numPr>
          <w:ilvl w:val="2"/>
          <w:numId w:val="5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For dense features,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is larger, </w:t>
      </w:r>
      <m:oMath>
        <m:rad>
          <m:radPr>
            <m:degHide m:val="1"/>
            <m:ctrlPr>
              <w:rPr>
                <w:rFonts w:ascii="Nunito" w:cs="Nunito" w:eastAsia="Nunito" w:hAnsi="Nunito"/>
              </w:rPr>
            </m:ctrlPr>
          </m:radPr>
          <m:e>
            <m:r>
              <w:rPr>
                <w:rFonts w:ascii="Nunito" w:cs="Nunito" w:eastAsia="Nunito" w:hAnsi="Nunito"/>
              </w:rPr>
              <m:t xml:space="preserve">(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>υ</m:t>
                </m:r>
              </m:e>
              <m:sub>
                <m:r>
                  <w:rPr>
                    <w:rFonts w:ascii="Nunito" w:cs="Nunito" w:eastAsia="Nunito" w:hAnsi="Nunito"/>
                  </w:rPr>
                  <m:t xml:space="preserve">t</m:t>
                </m:r>
              </m:sub>
            </m:sSub>
            <m:r>
              <w:rPr>
                <w:rFonts w:ascii="Nunito" w:cs="Nunito" w:eastAsia="Nunito" w:hAnsi="Nunito"/>
              </w:rPr>
              <m:t xml:space="preserve">) </m:t>
            </m:r>
          </m:e>
        </m:rad>
      </m:oMath>
      <w:r w:rsidDel="00000000" w:rsidR="00000000" w:rsidRPr="00000000">
        <w:rPr>
          <w:rFonts w:ascii="Cardo" w:cs="Cardo" w:eastAsia="Cardo" w:hAnsi="Cardo"/>
          <w:rtl w:val="0"/>
        </w:rPr>
        <w:t xml:space="preserve"> becomes larger thereby lowering η</w:t>
      </w:r>
    </w:p>
    <w:p w:rsidR="00000000" w:rsidDel="00000000" w:rsidP="00000000" w:rsidRDefault="00000000" w:rsidRPr="00000000" w14:paraId="00000077">
      <w:pPr>
        <w:numPr>
          <w:ilvl w:val="2"/>
          <w:numId w:val="5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For sparse features,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is smaller, </w:t>
      </w:r>
      <m:oMath>
        <m:rad>
          <m:radPr>
            <m:degHide m:val="1"/>
            <m:ctrlPr>
              <w:rPr>
                <w:rFonts w:ascii="Nunito" w:cs="Nunito" w:eastAsia="Nunito" w:hAnsi="Nunito"/>
              </w:rPr>
            </m:ctrlPr>
          </m:radPr>
          <m:e>
            <m:r>
              <w:rPr>
                <w:rFonts w:ascii="Nunito" w:cs="Nunito" w:eastAsia="Nunito" w:hAnsi="Nunito"/>
              </w:rPr>
              <m:t xml:space="preserve">(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>υ</m:t>
                </m:r>
              </m:e>
              <m:sub>
                <m:r>
                  <w:rPr>
                    <w:rFonts w:ascii="Nunito" w:cs="Nunito" w:eastAsia="Nunito" w:hAnsi="Nunito"/>
                  </w:rPr>
                  <m:t xml:space="preserve">t</m:t>
                </m:r>
              </m:sub>
            </m:sSub>
            <m:r>
              <w:rPr>
                <w:rFonts w:ascii="Nunito" w:cs="Nunito" w:eastAsia="Nunito" w:hAnsi="Nunito"/>
              </w:rPr>
              <m:t xml:space="preserve">) </m:t>
            </m:r>
          </m:e>
        </m:rad>
      </m:oMath>
      <w:r w:rsidDel="00000000" w:rsidR="00000000" w:rsidRPr="00000000">
        <w:rPr>
          <w:rFonts w:ascii="Cardo" w:cs="Cardo" w:eastAsia="Cardo" w:hAnsi="Cardo"/>
          <w:rtl w:val="0"/>
        </w:rPr>
        <w:t xml:space="preserve"> becomes smaller and lowers η to a smaller extent.</w:t>
      </w:r>
    </w:p>
    <w:p w:rsidR="00000000" w:rsidDel="00000000" w:rsidP="00000000" w:rsidRDefault="00000000" w:rsidRPr="00000000" w14:paraId="00000078">
      <w:pPr>
        <w:numPr>
          <w:ilvl w:val="2"/>
          <w:numId w:val="5"/>
        </w:numPr>
        <w:ind w:left="36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</w:t>
      </w:r>
      <m:oMath>
        <m:r>
          <m:t>ϵ</m:t>
        </m:r>
      </m:oMath>
      <w:r w:rsidDel="00000000" w:rsidR="00000000" w:rsidRPr="00000000">
        <w:rPr>
          <w:rFonts w:ascii="Nunito" w:cs="Nunito" w:eastAsia="Nunito" w:hAnsi="Nunito"/>
          <w:rtl w:val="0"/>
        </w:rPr>
        <w:t xml:space="preserve"> term is added to the denominator </w:t>
      </w:r>
      <m:oMath>
        <m:rad>
          <m:radPr>
            <m:degHide m:val="1"/>
            <m:ctrlPr>
              <w:rPr>
                <w:rFonts w:ascii="Nunito" w:cs="Nunito" w:eastAsia="Nunito" w:hAnsi="Nunito"/>
              </w:rPr>
            </m:ctrlPr>
          </m:radPr>
          <m:e>
            <m:r>
              <w:rPr>
                <w:rFonts w:ascii="Nunito" w:cs="Nunito" w:eastAsia="Nunito" w:hAnsi="Nunito"/>
              </w:rPr>
              <m:t xml:space="preserve">(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>υ</m:t>
                </m:r>
              </m:e>
              <m:sub>
                <m:r>
                  <w:rPr>
                    <w:rFonts w:ascii="Nunito" w:cs="Nunito" w:eastAsia="Nunito" w:hAnsi="Nunito"/>
                  </w:rPr>
                  <m:t xml:space="preserve">t</m:t>
                </m:r>
              </m:sub>
            </m:sSub>
            <m:r>
              <w:rPr>
                <w:rFonts w:ascii="Nunito" w:cs="Nunito" w:eastAsia="Nunito" w:hAnsi="Nunito"/>
              </w:rPr>
              <m:t xml:space="preserve">) </m:t>
            </m:r>
          </m:e>
        </m:rad>
        <m:r>
          <w:rPr>
            <w:rFonts w:ascii="Nunito" w:cs="Nunito" w:eastAsia="Nunito" w:hAnsi="Nunito"/>
          </w:rPr>
          <m:t xml:space="preserve">+ </m:t>
        </m:r>
        <m:r>
          <w:rPr>
            <w:rFonts w:ascii="Nunito" w:cs="Nunito" w:eastAsia="Nunito" w:hAnsi="Nunito"/>
          </w:rPr>
          <m:t>ϵ</m:t>
        </m:r>
      </m:oMath>
      <w:r w:rsidDel="00000000" w:rsidR="00000000" w:rsidRPr="00000000">
        <w:rPr>
          <w:rFonts w:ascii="Nunito" w:cs="Nunito" w:eastAsia="Nunito" w:hAnsi="Nunito"/>
          <w:rtl w:val="0"/>
        </w:rPr>
        <w:t xml:space="preserve"> to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prevent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a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divide-by-zero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error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from occurring in the case of very sparse features i.e. where all the data points yield zero up till the measured instance.</w:t>
      </w:r>
    </w:p>
    <w:p w:rsidR="00000000" w:rsidDel="00000000" w:rsidP="00000000" w:rsidRDefault="00000000" w:rsidRPr="00000000" w14:paraId="00000079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lefj93eduy8m" w:id="9"/>
      <w:bookmarkEnd w:id="9"/>
      <w:r w:rsidDel="00000000" w:rsidR="00000000" w:rsidRPr="00000000">
        <w:rPr>
          <w:rFonts w:ascii="Nunito" w:cs="Nunito" w:eastAsia="Nunito" w:hAnsi="Nunito"/>
          <w:rtl w:val="0"/>
        </w:rPr>
        <w:t xml:space="preserve">Running and Visualizing Adagrad</w:t>
      </w:r>
    </w:p>
    <w:p w:rsidR="00000000" w:rsidDel="00000000" w:rsidP="00000000" w:rsidRDefault="00000000" w:rsidRPr="00000000" w14:paraId="0000007B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compare this to vanilla, momentum based, NAG gradient descent</w:t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plot the 2D visualisation of vanilla, momentum based, NAG gradient descent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643438" cy="2582447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643438" cy="2582447"/>
                          <a:chOff x="152400" y="152400"/>
                          <a:chExt cx="9229725" cy="5114925"/>
                        </a:xfrm>
                      </wpg:grpSpPr>
                      <pic:pic>
                        <pic:nvPicPr>
                          <pic:cNvPr descr="GDvsMGvsNAG.jpg" id="28" name="Shape 28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229725" cy="511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9" name="Shape 29"/>
                        <wps:spPr>
                          <a:xfrm>
                            <a:off x="7091350" y="388025"/>
                            <a:ext cx="2064600" cy="9645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Black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Vanilla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0"/>
                                  <w:vertAlign w:val="baseline"/>
                                </w:rPr>
                                <w:t xml:space="preserve">Red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Momentum based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20"/>
                                  <w:vertAlign w:val="baseline"/>
                                </w:rPr>
                                <w:t xml:space="preserve">Blue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Nesterov Accelerated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ff00"/>
                                  <w:sz w:val="20"/>
                                  <w:vertAlign w:val="baseline"/>
                                </w:rPr>
                                <w:t xml:space="preserve">Yellow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change in w and b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9900"/>
                                  <w:sz w:val="20"/>
                                  <w:vertAlign w:val="baseline"/>
                                </w:rPr>
                                <w:t xml:space="preserve">Orange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Optimum path of GD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4500325" y="4858975"/>
                            <a:ext cx="331200" cy="31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w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298650" y="2381400"/>
                            <a:ext cx="331200" cy="31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25156" y="3008550"/>
                            <a:ext cx="1685400" cy="1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FF00"/>
                            </a:solidFill>
                            <a:prstDash val="dash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102223" y="2151107"/>
                            <a:ext cx="0" cy="867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FF00"/>
                            </a:solidFill>
                            <a:prstDash val="dash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22125" y="2141207"/>
                            <a:ext cx="30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FF00"/>
                            </a:solidFill>
                            <a:prstDash val="dash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29372" y="2151105"/>
                            <a:ext cx="1677000" cy="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FF00"/>
                            </a:solidFill>
                            <a:prstDash val="dashDot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25575" y="2141250"/>
                            <a:ext cx="1675500" cy="88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99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643438" cy="2582447"/>
                <wp:effectExtent b="0" l="0" r="0" t="0"/>
                <wp:docPr id="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43438" cy="258244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w &amp; b behave as two features of the input (x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rtl w:val="0"/>
        </w:rPr>
        <w:t xml:space="preserve">). b is a dense feature and is always a non-zero value. w is deliberately chosen as a sparse feature with 80% of the values as 0.</w:t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we would need a higher learning rate for w and a lower learning rate for b, if not, we will end up with sub-optimal paths as shown by the previous 3 types of GD from the figure.</w:t>
      </w:r>
    </w:p>
    <w:p w:rsidR="00000000" w:rsidDel="00000000" w:rsidP="00000000" w:rsidRDefault="00000000" w:rsidRPr="00000000" w14:paraId="0000007F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look at a visualisation of Adagrad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214813" cy="237431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214813" cy="2374318"/>
                          <a:chOff x="152400" y="152400"/>
                          <a:chExt cx="9448802" cy="5322158"/>
                        </a:xfrm>
                      </wpg:grpSpPr>
                      <pic:pic>
                        <pic:nvPicPr>
                          <pic:cNvPr descr="Adagrad.jpg" id="23" name="Shape 23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802" cy="532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24" name="Shape 24"/>
                        <wps:spPr>
                          <a:xfrm>
                            <a:off x="7948500" y="271150"/>
                            <a:ext cx="1646100" cy="6039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38761d"/>
                                  <w:sz w:val="20"/>
                                  <w:vertAlign w:val="baseline"/>
                                </w:rPr>
                                <w:t xml:space="preserve">Green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Adagrad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3604175" y="2316675"/>
                            <a:ext cx="1470900" cy="34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w &amp; b are handled more uniformly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5601025" y="5102500"/>
                            <a:ext cx="1470900" cy="34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(Higher learning rate 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52400" y="2550525"/>
                            <a:ext cx="1143000" cy="52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(Lower learning rate)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214813" cy="2374318"/>
                <wp:effectExtent b="0" l="0" r="0" t="0"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4813" cy="23743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bzi17jfkvaqt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z12wijd1npd" w:id="11"/>
      <w:bookmarkEnd w:id="11"/>
      <w:r w:rsidDel="00000000" w:rsidR="00000000" w:rsidRPr="00000000">
        <w:rPr>
          <w:rFonts w:ascii="Nunito" w:cs="Nunito" w:eastAsia="Nunito" w:hAnsi="Nunito"/>
          <w:rtl w:val="0"/>
        </w:rPr>
        <w:t xml:space="preserve">A limitation of Adagrad</w:t>
      </w:r>
    </w:p>
    <w:p w:rsidR="00000000" w:rsidDel="00000000" w:rsidP="00000000" w:rsidRDefault="00000000" w:rsidRPr="00000000" w14:paraId="0000008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do we observe?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Advantage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 Parameters corresponding to sparse features get better updates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Disadvantage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 The learning rate decays very aggressively as the denominator grows (not good for parameters corresponding to dense features) </w:t>
      </w:r>
    </w:p>
    <w:p w:rsidR="00000000" w:rsidDel="00000000" w:rsidP="00000000" w:rsidRDefault="00000000" w:rsidRPr="00000000" w14:paraId="00000085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qrhwhehuqw8g" w:id="12"/>
      <w:bookmarkEnd w:id="12"/>
      <w:r w:rsidDel="00000000" w:rsidR="00000000" w:rsidRPr="00000000">
        <w:rPr>
          <w:rFonts w:ascii="Nunito" w:cs="Nunito" w:eastAsia="Nunito" w:hAnsi="Nunito"/>
          <w:rtl w:val="0"/>
        </w:rPr>
        <w:t xml:space="preserve">Running and Visualizing RMSProp</w:t>
      </w:r>
    </w:p>
    <w:p w:rsidR="00000000" w:rsidDel="00000000" w:rsidP="00000000" w:rsidRDefault="00000000" w:rsidRPr="00000000" w14:paraId="00000087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Can we overcome aggressively decaying denominators?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Intuition: Why not decay the denominator and prevent its rapid growth?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can consider the RMSProp algorithm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r>
          <w:rPr>
            <w:rFonts w:ascii="Nunito" w:cs="Nunito" w:eastAsia="Nunito" w:hAnsi="Nunito"/>
          </w:rPr>
          <m:t>β</m:t>
        </m:r>
        <m:r>
          <w:rPr>
            <w:rFonts w:ascii="Nunito" w:cs="Nunito" w:eastAsia="Nunito" w:hAnsi="Nunito"/>
          </w:rPr>
          <m:t xml:space="preserve">*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t-1</m:t>
            </m:r>
          </m:sub>
        </m:sSub>
        <m:r>
          <w:rPr>
            <w:rFonts w:ascii="Nunito" w:cs="Nunito" w:eastAsia="Nunito" w:hAnsi="Nunito"/>
          </w:rPr>
          <m:t xml:space="preserve"> + (1-</m:t>
        </m:r>
        <m:r>
          <w:rPr>
            <w:rFonts w:ascii="Nunito" w:cs="Nunito" w:eastAsia="Nunito" w:hAnsi="Nunito"/>
          </w:rPr>
          <m:t>β</m:t>
        </m:r>
        <m:r>
          <w:rPr>
            <w:rFonts w:ascii="Nunito" w:cs="Nunito" w:eastAsia="Nunito" w:hAnsi="Nunito"/>
          </w:rPr>
          <m:t xml:space="preserve">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 we are taking an exponentially decaying sum</w:t>
      </w:r>
    </w:p>
    <w:p w:rsidR="00000000" w:rsidDel="00000000" w:rsidP="00000000" w:rsidRDefault="00000000" w:rsidRPr="00000000" w14:paraId="0000008C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</w:t>
      </w:r>
      <m:oMath>
        <m:r>
          <m:t>β</m:t>
        </m:r>
        <m:r>
          <w:rPr>
            <w:rFonts w:ascii="Nunito" w:cs="Nunito" w:eastAsia="Nunito" w:hAnsi="Nunito"/>
          </w:rPr>
          <m:t xml:space="preserve"> = 0.9</m:t>
        </m:r>
      </m:oMath>
      <w:r w:rsidDel="00000000" w:rsidR="00000000" w:rsidRPr="00000000">
        <w:rPr>
          <w:rFonts w:ascii="Nunito" w:cs="Nunito" w:eastAsia="Nunito" w:hAnsi="Nunito"/>
          <w:rtl w:val="0"/>
        </w:rPr>
        <w:t xml:space="preserve"> and consider the 4th iteration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4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0</m:t>
            </m:r>
          </m:sub>
        </m:sSub>
        <m:r>
          <w:rPr>
            <w:rFonts w:ascii="Nunito" w:cs="Nunito" w:eastAsia="Nunito" w:hAnsi="Nunito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=0.1(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=(0.9)(0.1)(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+ 0.1(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3</m:t>
            </m:r>
          </m:sub>
        </m:sSub>
        <m:r>
          <w:rPr>
            <w:rFonts w:ascii="Nunito" w:cs="Nunito" w:eastAsia="Nunito" w:hAnsi="Nunito"/>
          </w:rPr>
          <m:t xml:space="preserve">=(0.9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(0.1)(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+ (0.9)(0.1)(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+0.1(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3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4</m:t>
            </m:r>
          </m:sub>
        </m:sSub>
        <m:r>
          <w:rPr>
            <w:rFonts w:ascii="Nunito" w:cs="Nunito" w:eastAsia="Nunito" w:hAnsi="Nunito"/>
          </w:rPr>
          <m:t xml:space="preserve">=(0.9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3</m:t>
            </m:r>
          </m:sup>
        </m:sSup>
        <m:r>
          <w:rPr>
            <w:rFonts w:ascii="Nunito" w:cs="Nunito" w:eastAsia="Nunito" w:hAnsi="Nunito"/>
          </w:rPr>
          <m:t xml:space="preserve">(0.1)(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+ (0.9</m:t>
        </m:r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(0.1)(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+(0.9)(0.1)(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3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+ 0.1(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4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can see from this that our value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4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is much smaller than in the case of Adagrad, due to the history of the gradients being multiplied by the decay ratio.</w:t>
      </w:r>
    </w:p>
    <w:p w:rsidR="00000000" w:rsidDel="00000000" w:rsidP="00000000" w:rsidRDefault="00000000" w:rsidRPr="00000000" w14:paraId="00000093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relative difference between dense and sparse features is still maintained.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t+1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-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r>
              <w:rPr>
                <w:rFonts w:ascii="Nunito" w:cs="Nunito" w:eastAsia="Nunito" w:hAnsi="Nunito"/>
              </w:rPr>
              <m:t>η</m:t>
            </m:r>
          </m:num>
          <m:den>
            <m:rad>
              <m:radPr>
                <m:degHide m:val="1"/>
                <m:ctrlPr>
                  <w:rPr>
                    <w:rFonts w:ascii="Nunito" w:cs="Nunito" w:eastAsia="Nunito" w:hAnsi="Nunito"/>
                  </w:rPr>
                </m:ctrlPr>
              </m:radPr>
              <m:e>
                <m:r>
                  <w:rPr>
                    <w:rFonts w:ascii="Nunito" w:cs="Nunito" w:eastAsia="Nunito" w:hAnsi="Nunito"/>
                  </w:rPr>
                  <m:t xml:space="preserve">(</m:t>
                </m:r>
                <m:sSub>
                  <m:sSubPr>
                    <m:ctrlPr>
                      <w:rPr>
                        <w:rFonts w:ascii="Nunito" w:cs="Nunito" w:eastAsia="Nunito" w:hAnsi="Nunito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</w:rPr>
                      <m:t>υ</m:t>
                    </m:r>
                  </m:e>
                  <m:sub>
                    <m:r>
                      <w:rPr>
                        <w:rFonts w:ascii="Nunito" w:cs="Nunito" w:eastAsia="Nunito" w:hAnsi="Nunito"/>
                      </w:rPr>
                      <m:t xml:space="preserve">t</m:t>
                    </m:r>
                  </m:sub>
                </m:sSub>
                <m:r>
                  <w:rPr>
                    <w:rFonts w:ascii="Nunito" w:cs="Nunito" w:eastAsia="Nunito" w:hAnsi="Nunito"/>
                  </w:rPr>
                  <m:t xml:space="preserve">) </m:t>
                </m:r>
              </m:e>
            </m:rad>
            <m:r>
              <w:rPr>
                <w:rFonts w:ascii="Nunito" w:cs="Nunito" w:eastAsia="Nunito" w:hAnsi="Nunito"/>
              </w:rPr>
              <m:t xml:space="preserve">+ </m:t>
            </m:r>
            <m:r>
              <w:rPr>
                <w:rFonts w:ascii="Nunito" w:cs="Nunito" w:eastAsia="Nunito" w:hAnsi="Nunito"/>
              </w:rPr>
              <m:t>ϵ</m:t>
            </m:r>
          </m:den>
        </m:f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is the same as in Adagrad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visualise RMSProp in 2D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327660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276600"/>
                          <a:chOff x="152400" y="152400"/>
                          <a:chExt cx="9448801" cy="5200403"/>
                        </a:xfrm>
                      </wpg:grpSpPr>
                      <pic:pic>
                        <pic:nvPicPr>
                          <pic:cNvPr descr="RMSProp.jpg" id="37" name="Shape 37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801" cy="5200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8" name="Shape 38"/>
                        <wps:spPr>
                          <a:xfrm>
                            <a:off x="6877050" y="417275"/>
                            <a:ext cx="2474100" cy="4383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Brown: RMSProp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3175575" y="2550475"/>
                            <a:ext cx="2581200" cy="5553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We can see that there is no aggressive decay of b, thus it can reach the minima.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276600"/>
                <wp:effectExtent b="0" l="0" r="0" t="0"/>
                <wp:docPr id="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276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Adagrad got stuck when it was close to convergence (it was no longer able to move in the vertical (b) direction because of the decayed learning rate)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RMSProp overcomes this problem by being less aggressive on the decay</w:t>
      </w:r>
    </w:p>
    <w:p w:rsidR="00000000" w:rsidDel="00000000" w:rsidP="00000000" w:rsidRDefault="00000000" w:rsidRPr="00000000" w14:paraId="00000099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15wrtmt0euaw" w:id="13"/>
      <w:bookmarkEnd w:id="13"/>
      <w:r w:rsidDel="00000000" w:rsidR="00000000" w:rsidRPr="00000000">
        <w:rPr>
          <w:rFonts w:ascii="Nunito" w:cs="Nunito" w:eastAsia="Nunito" w:hAnsi="Nunito"/>
          <w:rtl w:val="0"/>
        </w:rPr>
        <w:t xml:space="preserve">Running and Visualizing Adam</w:t>
      </w:r>
    </w:p>
    <w:p w:rsidR="00000000" w:rsidDel="00000000" w:rsidP="00000000" w:rsidRDefault="00000000" w:rsidRPr="00000000" w14:paraId="0000009B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Does it make sense to use a cumulative history of gradients?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have already looked at  algorithms that make use of a history term</w:t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Momentum based GD: Makes use of the history of the gradients</w:t>
      </w:r>
    </w:p>
    <w:p w:rsidR="00000000" w:rsidDel="00000000" w:rsidP="00000000" w:rsidRDefault="00000000" w:rsidRPr="00000000" w14:paraId="0000009E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r>
          <w:rPr>
            <w:rFonts w:ascii="Nunito" w:cs="Nunito" w:eastAsia="Nunito" w:hAnsi="Nunito"/>
          </w:rPr>
          <m:t>γ</m:t>
        </m:r>
        <m:r>
          <w:rPr>
            <w:rFonts w:ascii="Nunito" w:cs="Nunito" w:eastAsia="Nunito" w:hAnsi="Nunito"/>
          </w:rPr>
          <m:t xml:space="preserve">*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t-1</m:t>
            </m:r>
          </m:sub>
        </m:sSub>
        <m:r>
          <w:rPr>
            <w:rFonts w:ascii="Nunito" w:cs="Nunito" w:eastAsia="Nunito" w:hAnsi="Nunito"/>
          </w:rPr>
          <m:t xml:space="preserve"> + </m:t>
        </m:r>
        <m:r>
          <w:rPr>
            <w:rFonts w:ascii="Nunito" w:cs="Nunito" w:eastAsia="Nunito" w:hAnsi="Nunito"/>
          </w:rPr>
          <m:t>η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t+1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-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history is used to calculate the current update</w:t>
      </w:r>
    </w:p>
    <w:p w:rsidR="00000000" w:rsidDel="00000000" w:rsidP="00000000" w:rsidRDefault="00000000" w:rsidRPr="00000000" w14:paraId="000000A1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RMSProp: Makes use of the history of the square of the gradients</w:t>
      </w:r>
    </w:p>
    <w:p w:rsidR="00000000" w:rsidDel="00000000" w:rsidP="00000000" w:rsidRDefault="00000000" w:rsidRPr="00000000" w14:paraId="000000A2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r>
          <w:rPr>
            <w:rFonts w:ascii="Nunito" w:cs="Nunito" w:eastAsia="Nunito" w:hAnsi="Nunito"/>
          </w:rPr>
          <m:t>β</m:t>
        </m:r>
        <m:r>
          <w:rPr>
            <w:rFonts w:ascii="Nunito" w:cs="Nunito" w:eastAsia="Nunito" w:hAnsi="Nunito"/>
          </w:rPr>
          <m:t xml:space="preserve">*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t-1</m:t>
            </m:r>
          </m:sub>
        </m:sSub>
        <m:r>
          <w:rPr>
            <w:rFonts w:ascii="Nunito" w:cs="Nunito" w:eastAsia="Nunito" w:hAnsi="Nunito"/>
          </w:rPr>
          <m:t xml:space="preserve"> + (1-</m:t>
        </m:r>
        <m:r>
          <w:rPr>
            <w:rFonts w:ascii="Nunito" w:cs="Nunito" w:eastAsia="Nunito" w:hAnsi="Nunito"/>
          </w:rPr>
          <m:t>β</m:t>
        </m:r>
        <m:r>
          <w:rPr>
            <w:rFonts w:ascii="Nunito" w:cs="Nunito" w:eastAsia="Nunito" w:hAnsi="Nunito"/>
          </w:rPr>
          <m:t xml:space="preserve">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t+1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-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r>
              <w:rPr>
                <w:rFonts w:ascii="Nunito" w:cs="Nunito" w:eastAsia="Nunito" w:hAnsi="Nunito"/>
              </w:rPr>
              <m:t>η</m:t>
            </m:r>
          </m:num>
          <m:den>
            <m:rad>
              <m:radPr>
                <m:degHide m:val="1"/>
                <m:ctrlPr>
                  <w:rPr>
                    <w:rFonts w:ascii="Nunito" w:cs="Nunito" w:eastAsia="Nunito" w:hAnsi="Nunito"/>
                  </w:rPr>
                </m:ctrlPr>
              </m:radPr>
              <m:e>
                <m:r>
                  <w:rPr>
                    <w:rFonts w:ascii="Nunito" w:cs="Nunito" w:eastAsia="Nunito" w:hAnsi="Nunito"/>
                  </w:rPr>
                  <m:t xml:space="preserve">(</m:t>
                </m:r>
                <m:sSub>
                  <m:sSubPr>
                    <m:ctrlPr>
                      <w:rPr>
                        <w:rFonts w:ascii="Nunito" w:cs="Nunito" w:eastAsia="Nunito" w:hAnsi="Nunito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</w:rPr>
                      <m:t>υ</m:t>
                    </m:r>
                  </m:e>
                  <m:sub>
                    <m:r>
                      <w:rPr>
                        <w:rFonts w:ascii="Nunito" w:cs="Nunito" w:eastAsia="Nunito" w:hAnsi="Nunito"/>
                      </w:rPr>
                      <m:t xml:space="preserve">t</m:t>
                    </m:r>
                  </m:sub>
                </m:sSub>
                <m:r>
                  <w:rPr>
                    <w:rFonts w:ascii="Nunito" w:cs="Nunito" w:eastAsia="Nunito" w:hAnsi="Nunito"/>
                  </w:rPr>
                  <m:t xml:space="preserve">) </m:t>
                </m:r>
              </m:e>
            </m:rad>
            <m:r>
              <w:rPr>
                <w:rFonts w:ascii="Nunito" w:cs="Nunito" w:eastAsia="Nunito" w:hAnsi="Nunito"/>
              </w:rPr>
              <m:t xml:space="preserve">+ </m:t>
            </m:r>
            <m:r>
              <w:rPr>
                <w:rFonts w:ascii="Nunito" w:cs="Nunito" w:eastAsia="Nunito" w:hAnsi="Nunito"/>
              </w:rPr>
              <m:t>ϵ</m:t>
            </m:r>
          </m:den>
        </m:f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history is used to adjust the learning-rate</w:t>
      </w:r>
    </w:p>
    <w:p w:rsidR="00000000" w:rsidDel="00000000" w:rsidP="00000000" w:rsidRDefault="00000000" w:rsidRPr="00000000" w14:paraId="000000A5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Can we combine these two ideas?</w:t>
      </w:r>
    </w:p>
    <w:p w:rsidR="00000000" w:rsidDel="00000000" w:rsidP="00000000" w:rsidRDefault="00000000" w:rsidRPr="00000000" w14:paraId="000000A6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Yes, in the form of Adam, which uses both of those history terms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Adam</w:t>
      </w:r>
    </w:p>
    <w:p w:rsidR="00000000" w:rsidDel="00000000" w:rsidP="00000000" w:rsidRDefault="00000000" w:rsidRPr="00000000" w14:paraId="000000A8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m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β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*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t-1</m:t>
            </m:r>
          </m:sub>
        </m:sSub>
        <m:r>
          <w:rPr>
            <w:rFonts w:ascii="Nunito" w:cs="Nunito" w:eastAsia="Nunito" w:hAnsi="Nunito"/>
          </w:rPr>
          <m:t xml:space="preserve"> + (1-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β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is very similar to the history that Momentum based GD maintains</w:t>
      </w:r>
    </w:p>
    <w:p w:rsidR="00000000" w:rsidDel="00000000" w:rsidP="00000000" w:rsidRDefault="00000000" w:rsidRPr="00000000" w14:paraId="000000AA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It’s a running sum of all the updates done</w:t>
      </w:r>
    </w:p>
    <w:p w:rsidR="00000000" w:rsidDel="00000000" w:rsidP="00000000" w:rsidRDefault="00000000" w:rsidRPr="00000000" w14:paraId="000000AB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β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*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t-1</m:t>
            </m:r>
          </m:sub>
        </m:sSub>
        <m:r>
          <w:rPr>
            <w:rFonts w:ascii="Nunito" w:cs="Nunito" w:eastAsia="Nunito" w:hAnsi="Nunito"/>
          </w:rPr>
          <m:t xml:space="preserve"> + (1-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β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)(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sSup>
          <m:sSupPr>
            <m:ctrlPr>
              <w:rPr>
                <w:rFonts w:ascii="Nunito" w:cs="Nunito" w:eastAsia="Nunito" w:hAnsi="Nunito"/>
              </w:rPr>
            </m:ctrlPr>
          </m:sSupPr>
          <m:e>
            <m:r>
              <w:rPr>
                <w:rFonts w:ascii="Nunito" w:cs="Nunito" w:eastAsia="Nunito" w:hAnsi="Nunito"/>
              </w:rPr>
              <m:t xml:space="preserve">)</m:t>
            </m:r>
          </m:e>
          <m:sup>
            <m:r>
              <w:rPr>
                <w:rFonts w:ascii="Nunito" w:cs="Nunito" w:eastAsia="Nunito" w:hAnsi="Nunito"/>
              </w:rPr>
              <m:t xml:space="preserve">2</m:t>
            </m:r>
          </m:sup>
        </m:sSup>
        <m:r>
          <w:rPr>
            <w:rFonts w:ascii="Nunito" w:cs="Nunito" w:eastAsia="Nunito" w:hAnsi="Nunito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is similar to the history that RMSProp maintains</w:t>
      </w:r>
    </w:p>
    <w:p w:rsidR="00000000" w:rsidDel="00000000" w:rsidP="00000000" w:rsidRDefault="00000000" w:rsidRPr="00000000" w14:paraId="000000AD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is used to regulate the learning-rate</w:t>
      </w:r>
    </w:p>
    <w:p w:rsidR="00000000" w:rsidDel="00000000" w:rsidP="00000000" w:rsidRDefault="00000000" w:rsidRPr="00000000" w14:paraId="000000AE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t+1</m:t>
            </m:r>
          </m:sub>
        </m:sSub>
        <m:r>
          <w:rPr>
            <w:rFonts w:ascii="Nunito" w:cs="Nunito" w:eastAsia="Nunito" w:hAnsi="Nunito"/>
          </w:rPr>
          <m:t xml:space="preserve"> 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>ω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-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r>
              <w:rPr>
                <w:rFonts w:ascii="Nunito" w:cs="Nunito" w:eastAsia="Nunito" w:hAnsi="Nunito"/>
              </w:rPr>
              <m:t>η</m:t>
            </m:r>
          </m:num>
          <m:den>
            <m:rad>
              <m:radPr>
                <m:degHide m:val="1"/>
                <m:ctrlPr>
                  <w:rPr>
                    <w:rFonts w:ascii="Nunito" w:cs="Nunito" w:eastAsia="Nunito" w:hAnsi="Nunito"/>
                  </w:rPr>
                </m:ctrlPr>
              </m:radPr>
              <m:e>
                <m:r>
                  <w:rPr>
                    <w:rFonts w:ascii="Nunito" w:cs="Nunito" w:eastAsia="Nunito" w:hAnsi="Nunito"/>
                  </w:rPr>
                  <m:t xml:space="preserve">(</m:t>
                </m:r>
                <m:sSub>
                  <m:sSubPr>
                    <m:ctrlPr>
                      <w:rPr>
                        <w:rFonts w:ascii="Nunito" w:cs="Nunito" w:eastAsia="Nunito" w:hAnsi="Nunito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</w:rPr>
                      <m:t>υ</m:t>
                    </m:r>
                  </m:e>
                  <m:sub>
                    <m:r>
                      <w:rPr>
                        <w:rFonts w:ascii="Nunito" w:cs="Nunito" w:eastAsia="Nunito" w:hAnsi="Nunito"/>
                      </w:rPr>
                      <m:t xml:space="preserve">t</m:t>
                    </m:r>
                  </m:sub>
                </m:sSub>
                <m:r>
                  <w:rPr>
                    <w:rFonts w:ascii="Nunito" w:cs="Nunito" w:eastAsia="Nunito" w:hAnsi="Nunito"/>
                  </w:rPr>
                  <m:t xml:space="preserve">) </m:t>
                </m:r>
              </m:e>
            </m:rad>
            <m:r>
              <w:rPr>
                <w:rFonts w:ascii="Nunito" w:cs="Nunito" w:eastAsia="Nunito" w:hAnsi="Nunito"/>
              </w:rPr>
              <m:t xml:space="preserve">+ </m:t>
            </m:r>
            <m:r>
              <w:rPr>
                <w:rFonts w:ascii="Nunito" w:cs="Nunito" w:eastAsia="Nunito" w:hAnsi="Nunito"/>
              </w:rPr>
              <m:t>ϵ</m:t>
            </m:r>
          </m:den>
        </m:f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m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the first history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m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is used to make the update, ensuring that the history of derivatives is used to calculate the current update</w:t>
      </w:r>
    </w:p>
    <w:p w:rsidR="00000000" w:rsidDel="00000000" w:rsidP="00000000" w:rsidRDefault="00000000" w:rsidRPr="00000000" w14:paraId="000000B0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second derivative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v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is used to regulate the learning rate based on density or sparsity of the feature</w:t>
      </w:r>
    </w:p>
    <w:p w:rsidR="00000000" w:rsidDel="00000000" w:rsidP="00000000" w:rsidRDefault="00000000" w:rsidRPr="00000000" w14:paraId="000000B1">
      <w:pPr>
        <w:numPr>
          <w:ilvl w:val="1"/>
          <w:numId w:val="3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addition to the above points, Adam performs bias correction by using the following equations</w:t>
      </w:r>
    </w:p>
    <w:p w:rsidR="00000000" w:rsidDel="00000000" w:rsidP="00000000" w:rsidRDefault="00000000" w:rsidRPr="00000000" w14:paraId="000000B2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m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 xml:space="preserve">m</m:t>
                </m:r>
              </m:e>
              <m:sub>
                <m:r>
                  <w:rPr>
                    <w:rFonts w:ascii="Nunito" w:cs="Nunito" w:eastAsia="Nunito" w:hAnsi="Nunito"/>
                  </w:rPr>
                  <m:t xml:space="preserve">t</m:t>
                </m:r>
              </m:sub>
            </m:sSub>
          </m:num>
          <m:den>
            <m:r>
              <w:rPr>
                <w:rFonts w:ascii="Nunito" w:cs="Nunito" w:eastAsia="Nunito" w:hAnsi="Nunito"/>
              </w:rPr>
              <m:t xml:space="preserve">1 - 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sSup>
                  <m:sSupPr>
                    <m:ctrlPr>
                      <w:rPr>
                        <w:rFonts w:ascii="Nunito" w:cs="Nunito" w:eastAsia="Nunito" w:hAnsi="Nunito"/>
                      </w:rPr>
                    </m:ctrlPr>
                  </m:sSupPr>
                  <m:e>
                    <m:r>
                      <w:rPr>
                        <w:rFonts w:ascii="Nunito" w:cs="Nunito" w:eastAsia="Nunito" w:hAnsi="Nunito"/>
                      </w:rPr>
                      <m:t>β</m:t>
                    </m:r>
                  </m:e>
                  <m:sup>
                    <m:r>
                      <w:rPr>
                        <w:rFonts w:ascii="Nunito" w:cs="Nunito" w:eastAsia="Nunito" w:hAnsi="Nunito"/>
                      </w:rPr>
                      <m:t xml:space="preserve">t</m:t>
                    </m:r>
                  </m:sup>
                </m:sSup>
              </m:e>
              <m:sub>
                <m:r>
                  <w:rPr>
                    <w:rFonts w:ascii="Nunito" w:cs="Nunito" w:eastAsia="Nunito" w:hAnsi="Nunito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m:t>υ</m:t>
            </m:r>
          </m:e>
          <m:sub>
            <m:r>
              <w:rPr>
                <w:rFonts w:ascii="Nunito" w:cs="Nunito" w:eastAsia="Nunito" w:hAnsi="Nunito"/>
              </w:rPr>
              <m:t xml:space="preserve">t</m:t>
            </m:r>
          </m:sub>
        </m:sSub>
        <m:r>
          <w:rPr>
            <w:rFonts w:ascii="Nunito" w:cs="Nunito" w:eastAsia="Nunito" w:hAnsi="Nunito"/>
          </w:rPr>
          <m:t xml:space="preserve"> = </m:t>
        </m:r>
        <m:f>
          <m:fPr>
            <m:ctrlPr>
              <w:rPr>
                <w:rFonts w:ascii="Nunito" w:cs="Nunito" w:eastAsia="Nunito" w:hAnsi="Nunito"/>
              </w:rPr>
            </m:ctrlPr>
          </m:fPr>
          <m:num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r>
                  <w:rPr>
                    <w:rFonts w:ascii="Nunito" w:cs="Nunito" w:eastAsia="Nunito" w:hAnsi="Nunito"/>
                  </w:rPr>
                  <m:t>υ</m:t>
                </m:r>
              </m:e>
              <m:sub>
                <m:r>
                  <w:rPr>
                    <w:rFonts w:ascii="Nunito" w:cs="Nunito" w:eastAsia="Nunito" w:hAnsi="Nunito"/>
                  </w:rPr>
                  <m:t xml:space="preserve">t</m:t>
                </m:r>
              </m:sub>
            </m:sSub>
          </m:num>
          <m:den>
            <m:r>
              <w:rPr>
                <w:rFonts w:ascii="Nunito" w:cs="Nunito" w:eastAsia="Nunito" w:hAnsi="Nunito"/>
              </w:rPr>
              <m:t xml:space="preserve">1 - </m:t>
            </m:r>
            <m:sSub>
              <m:sSubPr>
                <m:ctrlPr>
                  <w:rPr>
                    <w:rFonts w:ascii="Nunito" w:cs="Nunito" w:eastAsia="Nunito" w:hAnsi="Nunito"/>
                  </w:rPr>
                </m:ctrlPr>
              </m:sSubPr>
              <m:e>
                <m:sSup>
                  <m:sSupPr>
                    <m:ctrlPr>
                      <w:rPr>
                        <w:rFonts w:ascii="Nunito" w:cs="Nunito" w:eastAsia="Nunito" w:hAnsi="Nunito"/>
                      </w:rPr>
                    </m:ctrlPr>
                  </m:sSupPr>
                  <m:e>
                    <m:r>
                      <w:rPr>
                        <w:rFonts w:ascii="Nunito" w:cs="Nunito" w:eastAsia="Nunito" w:hAnsi="Nunito"/>
                      </w:rPr>
                      <m:t>β</m:t>
                    </m:r>
                  </m:e>
                  <m:sup>
                    <m:r>
                      <w:rPr>
                        <w:rFonts w:ascii="Nunito" w:cs="Nunito" w:eastAsia="Nunito" w:hAnsi="Nunito"/>
                      </w:rPr>
                      <m:t xml:space="preserve">t</m:t>
                    </m:r>
                  </m:sup>
                </m:sSup>
              </m:e>
              <m:sub>
                <m:r>
                  <w:rPr>
                    <w:rFonts w:ascii="Nunito" w:cs="Nunito" w:eastAsia="Nunito" w:hAnsi="Nunito"/>
                  </w:rPr>
                  <m:t xml:space="preserve">1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2"/>
          <w:numId w:val="3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ensures that the training is smoother and also prevents erratic updates in beginning of training.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491159" cy="2376488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491159" cy="2376488"/>
                          <a:chOff x="152400" y="152400"/>
                          <a:chExt cx="9448799" cy="5014580"/>
                        </a:xfrm>
                      </wpg:grpSpPr>
                      <pic:pic>
                        <pic:nvPicPr>
                          <pic:cNvPr descr="Adam.jpg" id="42" name="Shape 42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9448799" cy="501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3" name="Shape 43"/>
                        <wps:spPr>
                          <a:xfrm>
                            <a:off x="6769900" y="202975"/>
                            <a:ext cx="2630100" cy="10521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Black: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Vanilla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0"/>
                                  <w:vertAlign w:val="baseline"/>
                                </w:rPr>
                                <w:t xml:space="preserve">Red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Momentum based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20"/>
                                  <w:vertAlign w:val="baseline"/>
                                </w:rPr>
                                <w:t xml:space="preserve">Blue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Nesterov Accelerated GD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38761d"/>
                                  <w:sz w:val="20"/>
                                  <w:vertAlign w:val="baseline"/>
                                </w:rPr>
                                <w:t xml:space="preserve">Green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Adagrad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741b47"/>
                                  <w:sz w:val="20"/>
                                  <w:vertAlign w:val="baseline"/>
                                </w:rPr>
                                <w:t xml:space="preserve">Brown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RMSProp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ffff"/>
                                  <w:sz w:val="20"/>
                                  <w:vertAlign w:val="baseline"/>
                                </w:rPr>
                                <w:t xml:space="preserve">Cyan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Adam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2636425" y="2469075"/>
                            <a:ext cx="2428800" cy="4710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Adam moves much faster than the other algorithms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3172150" y="926575"/>
                            <a:ext cx="2428800" cy="649800"/>
                          </a:xfrm>
                          <a:prstGeom prst="rect">
                            <a:avLst/>
                          </a:prstGeom>
                          <a:solidFill>
                            <a:srgbClr val="B7B7B7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As with all momentum based algorithms, these is some oscillation as it approaches the minima valley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491159" cy="2376488"/>
                <wp:effectExtent b="0" l="0" r="0" t="0"/>
                <wp:docPr id="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1159" cy="2376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ses54qhz5147" w:id="14"/>
      <w:bookmarkEnd w:id="14"/>
      <w:r w:rsidDel="00000000" w:rsidR="00000000" w:rsidRPr="00000000">
        <w:rPr>
          <w:rFonts w:ascii="Nunito" w:cs="Nunito" w:eastAsia="Nunito" w:hAnsi="Nunito"/>
          <w:rtl w:val="0"/>
        </w:rPr>
        <w:t xml:space="preserve">Summary</w:t>
      </w:r>
    </w:p>
    <w:p w:rsidR="00000000" w:rsidDel="00000000" w:rsidP="00000000" w:rsidRDefault="00000000" w:rsidRPr="00000000" w14:paraId="000000B7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Which algorithm do we use in practice?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Algorithms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GD</w:t>
      </w:r>
    </w:p>
    <w:p w:rsidR="00000000" w:rsidDel="00000000" w:rsidP="00000000" w:rsidRDefault="00000000" w:rsidRPr="00000000" w14:paraId="000000BA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Momentum based GD</w:t>
      </w:r>
    </w:p>
    <w:p w:rsidR="00000000" w:rsidDel="00000000" w:rsidP="00000000" w:rsidRDefault="00000000" w:rsidRPr="00000000" w14:paraId="000000BB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Nesterov Accelerated GD</w:t>
      </w:r>
    </w:p>
    <w:p w:rsidR="00000000" w:rsidDel="00000000" w:rsidP="00000000" w:rsidRDefault="00000000" w:rsidRPr="00000000" w14:paraId="000000BC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AdaGrad</w:t>
      </w:r>
    </w:p>
    <w:p w:rsidR="00000000" w:rsidDel="00000000" w:rsidP="00000000" w:rsidRDefault="00000000" w:rsidRPr="00000000" w14:paraId="000000BD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RMSProp</w:t>
      </w:r>
    </w:p>
    <w:p w:rsidR="00000000" w:rsidDel="00000000" w:rsidP="00000000" w:rsidRDefault="00000000" w:rsidRPr="00000000" w14:paraId="000000BE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Adam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Strategies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</w:t>
      </w:r>
    </w:p>
    <w:p w:rsidR="00000000" w:rsidDel="00000000" w:rsidP="00000000" w:rsidRDefault="00000000" w:rsidRPr="00000000" w14:paraId="000000C0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Batch</w:t>
      </w:r>
    </w:p>
    <w:p w:rsidR="00000000" w:rsidDel="00000000" w:rsidP="00000000" w:rsidRDefault="00000000" w:rsidRPr="00000000" w14:paraId="000000C1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Mini-Batch (32, 64, 128)</w:t>
      </w:r>
    </w:p>
    <w:p w:rsidR="00000000" w:rsidDel="00000000" w:rsidP="00000000" w:rsidRDefault="00000000" w:rsidRPr="00000000" w14:paraId="000000C2">
      <w:pPr>
        <w:numPr>
          <w:ilvl w:val="1"/>
          <w:numId w:val="4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Stochastic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Up till this point, we have been using GD with Batch update</w:t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practice, Adam with Mini-Batch is the most popular choice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However, GD with Stochastic update is also used along with the use of special strategies to adjust the learning rate.</w:t>
      </w:r>
    </w:p>
    <w:p w:rsidR="00000000" w:rsidDel="00000000" w:rsidP="00000000" w:rsidRDefault="00000000" w:rsidRPr="00000000" w14:paraId="000000C6">
      <w:pPr>
        <w:ind w:left="-54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5840" w:w="12240"/>
      <w:pgMar w:bottom="450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uni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ind w:left="-450" w:right="-720" w:firstLine="0"/>
      <w:rPr>
        <w:rFonts w:ascii="Roboto Mono" w:cs="Roboto Mono" w:eastAsia="Roboto Mono" w:hAnsi="Roboto Mono"/>
        <w:b w:val="1"/>
        <w:color w:val="3c78d8"/>
        <w:sz w:val="24"/>
        <w:szCs w:val="24"/>
      </w:rPr>
    </w:pPr>
    <w:r w:rsidDel="00000000" w:rsidR="00000000" w:rsidRPr="00000000">
      <w:rPr>
        <w:rFonts w:ascii="Roboto Mono" w:cs="Roboto Mono" w:eastAsia="Roboto Mono" w:hAnsi="Roboto Mono"/>
        <w:b w:val="1"/>
        <w:color w:val="6fa8dc"/>
        <w:sz w:val="32"/>
        <w:szCs w:val="32"/>
        <w:u w:val="single"/>
        <w:rtl w:val="0"/>
      </w:rPr>
      <w:t xml:space="preserve">PadhAI Week 6: Optimization Algorithms (Part 2)</w:t>
    </w:r>
    <w:r w:rsidDel="00000000" w:rsidR="00000000" w:rsidRPr="00000000">
      <w:rPr>
        <w:rFonts w:ascii="Roboto Mono" w:cs="Roboto Mono" w:eastAsia="Roboto Mono" w:hAnsi="Roboto Mono"/>
        <w:b w:val="1"/>
        <w:color w:val="3c78d8"/>
        <w:sz w:val="24"/>
        <w:szCs w:val="24"/>
        <w:rtl w:val="0"/>
      </w:rPr>
      <w:t xml:space="preserve"> </w:t>
    </w:r>
  </w:p>
  <w:p w:rsidR="00000000" w:rsidDel="00000000" w:rsidP="00000000" w:rsidRDefault="00000000" w:rsidRPr="00000000" w14:paraId="000000C8">
    <w:pPr>
      <w:ind w:left="-450" w:right="-720" w:firstLine="0"/>
      <w:rPr/>
    </w:pPr>
    <w:r w:rsidDel="00000000" w:rsidR="00000000" w:rsidRPr="00000000">
      <w:rPr>
        <w:rFonts w:ascii="Roboto Mono" w:cs="Roboto Mono" w:eastAsia="Roboto Mono" w:hAnsi="Roboto Mono"/>
        <w:sz w:val="16"/>
        <w:szCs w:val="16"/>
        <w:rtl w:val="0"/>
      </w:rPr>
      <w:t xml:space="preserve">by Manick Vennimalai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-54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left="-540" w:firstLine="0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ind w:left="-540" w:firstLine="0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8.jpg"/><Relationship Id="rId24" Type="http://schemas.openxmlformats.org/officeDocument/2006/relationships/image" Target="media/image13.png"/><Relationship Id="rId23" Type="http://schemas.openxmlformats.org/officeDocument/2006/relationships/image" Target="media/image2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26" Type="http://schemas.openxmlformats.org/officeDocument/2006/relationships/image" Target="media/image15.png"/><Relationship Id="rId25" Type="http://schemas.openxmlformats.org/officeDocument/2006/relationships/image" Target="media/image20.jp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jpg"/><Relationship Id="rId8" Type="http://schemas.openxmlformats.org/officeDocument/2006/relationships/image" Target="media/image7.png"/><Relationship Id="rId11" Type="http://schemas.openxmlformats.org/officeDocument/2006/relationships/image" Target="media/image8.jpg"/><Relationship Id="rId10" Type="http://schemas.openxmlformats.org/officeDocument/2006/relationships/image" Target="media/image3.jpg"/><Relationship Id="rId13" Type="http://schemas.openxmlformats.org/officeDocument/2006/relationships/image" Target="media/image14.png"/><Relationship Id="rId12" Type="http://schemas.openxmlformats.org/officeDocument/2006/relationships/image" Target="media/image19.jpg"/><Relationship Id="rId15" Type="http://schemas.openxmlformats.org/officeDocument/2006/relationships/image" Target="media/image6.jpg"/><Relationship Id="rId14" Type="http://schemas.openxmlformats.org/officeDocument/2006/relationships/image" Target="media/image1.jpg"/><Relationship Id="rId17" Type="http://schemas.openxmlformats.org/officeDocument/2006/relationships/image" Target="media/image9.png"/><Relationship Id="rId16" Type="http://schemas.openxmlformats.org/officeDocument/2006/relationships/image" Target="media/image16.jpg"/><Relationship Id="rId19" Type="http://schemas.openxmlformats.org/officeDocument/2006/relationships/image" Target="media/image17.jp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unito-regular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Nunito-bold.ttf"/><Relationship Id="rId6" Type="http://schemas.openxmlformats.org/officeDocument/2006/relationships/font" Target="fonts/Nunito-italic.ttf"/><Relationship Id="rId7" Type="http://schemas.openxmlformats.org/officeDocument/2006/relationships/font" Target="fonts/Nunito-bold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