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a9ble9h24b4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Regularization Methods</w:t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wyujvhdpz4j6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Simple vs complex models</w:t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timeline of where we are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this section, we will look at how better Regularization methods have accelerated the growth of DL over the last decade  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490973" cy="249878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025" y="39200"/>
                          <a:ext cx="4490973" cy="2498780"/>
                          <a:chOff x="49025" y="39200"/>
                          <a:chExt cx="7499100" cy="4166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9025" y="39200"/>
                            <a:ext cx="7499100" cy="4166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DL_timeline.jpg"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197" cy="3498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" name="Shape 4"/>
                        <wps:spPr>
                          <a:xfrm rot="-5400000">
                            <a:off x="5335125" y="1477825"/>
                            <a:ext cx="191100" cy="2382000"/>
                          </a:xfrm>
                          <a:prstGeom prst="leftBrace">
                            <a:avLst>
                              <a:gd fmla="val 8333" name="adj1"/>
                              <a:gd fmla="val 54117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970000" y="2813400"/>
                            <a:ext cx="2297100" cy="76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More 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More compute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More democratization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59050" y="1512800"/>
                            <a:ext cx="141600" cy="8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400280" y="1336407"/>
                            <a:ext cx="221400" cy="26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90973" cy="249878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0973" cy="24987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Why do we need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Regularization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To answer this question, we must look at a concept known as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Bias Variance trade-off</w:t>
      </w:r>
      <w:r w:rsidDel="00000000" w:rsidR="00000000" w:rsidRPr="00000000">
        <w:rPr>
          <w:rFonts w:ascii="Cardo" w:cs="Cardo" w:eastAsia="Cardo" w:hAnsi="Cardo"/>
          <w:rtl w:val="0"/>
        </w:rPr>
        <w:t xml:space="preserve">. The Bias that we’re speaking about here is different from the bias parameter b that we have seen so far in Neural Networksμ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toy data visualisation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671843" cy="327183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43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the above figure, the true relation is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y = f(x), where f(x) = sin(x)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however, in practice, that is not known to us. So we try to approximate models.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791658" cy="340381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791658" cy="3403817"/>
                          <a:chOff x="152400" y="152400"/>
                          <a:chExt cx="7058025" cy="6334125"/>
                        </a:xfrm>
                      </wpg:grpSpPr>
                      <pic:pic>
                        <pic:nvPicPr>
                          <pic:cNvPr descr="Toy-data_visualisation.jpg" id="8" name="Shape 8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058025" cy="633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9" name="Shape 9"/>
                        <wps:spPr>
                          <a:xfrm>
                            <a:off x="624650" y="5698025"/>
                            <a:ext cx="1453500" cy="6243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 Relation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 = f(x) = sin(x)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80100" y="2337975"/>
                            <a:ext cx="5872800" cy="120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864752" y="695169"/>
                            <a:ext cx="3881375" cy="4040100"/>
                          </a:xfrm>
                          <a:custGeom>
                            <a:rect b="b" l="l" r="r" t="t"/>
                            <a:pathLst>
                              <a:path extrusionOk="0" h="161604" w="155255">
                                <a:moveTo>
                                  <a:pt x="1124" y="38566"/>
                                </a:moveTo>
                                <a:cubicBezTo>
                                  <a:pt x="-1259" y="26678"/>
                                  <a:pt x="255" y="12757"/>
                                  <a:pt x="6977" y="2666"/>
                                </a:cubicBezTo>
                                <a:cubicBezTo>
                                  <a:pt x="9526" y="-1161"/>
                                  <a:pt x="16125" y="1616"/>
                                  <a:pt x="20634" y="715"/>
                                </a:cubicBezTo>
                                <a:cubicBezTo>
                                  <a:pt x="27140" y="-586"/>
                                  <a:pt x="33900" y="325"/>
                                  <a:pt x="40535" y="325"/>
                                </a:cubicBezTo>
                                <a:cubicBezTo>
                                  <a:pt x="44515" y="325"/>
                                  <a:pt x="50034" y="-645"/>
                                  <a:pt x="52242" y="2666"/>
                                </a:cubicBezTo>
                                <a:cubicBezTo>
                                  <a:pt x="53685" y="4830"/>
                                  <a:pt x="55085" y="7070"/>
                                  <a:pt x="56924" y="8910"/>
                                </a:cubicBezTo>
                                <a:cubicBezTo>
                                  <a:pt x="64166" y="16158"/>
                                  <a:pt x="65776" y="27679"/>
                                  <a:pt x="67460" y="37785"/>
                                </a:cubicBezTo>
                                <a:cubicBezTo>
                                  <a:pt x="68230" y="42404"/>
                                  <a:pt x="66325" y="47290"/>
                                  <a:pt x="67460" y="51833"/>
                                </a:cubicBezTo>
                                <a:cubicBezTo>
                                  <a:pt x="69342" y="59365"/>
                                  <a:pt x="73857" y="67649"/>
                                  <a:pt x="70972" y="74856"/>
                                </a:cubicBezTo>
                                <a:cubicBezTo>
                                  <a:pt x="68213" y="81749"/>
                                  <a:pt x="68581" y="89775"/>
                                  <a:pt x="69801" y="97098"/>
                                </a:cubicBezTo>
                                <a:cubicBezTo>
                                  <a:pt x="71429" y="106869"/>
                                  <a:pt x="74424" y="116363"/>
                                  <a:pt x="76825" y="125974"/>
                                </a:cubicBezTo>
                                <a:cubicBezTo>
                                  <a:pt x="79757" y="137711"/>
                                  <a:pt x="76542" y="155290"/>
                                  <a:pt x="87361" y="160703"/>
                                </a:cubicBezTo>
                                <a:cubicBezTo>
                                  <a:pt x="92544" y="163296"/>
                                  <a:pt x="98958" y="159564"/>
                                  <a:pt x="104530" y="157971"/>
                                </a:cubicBezTo>
                                <a:cubicBezTo>
                                  <a:pt x="107867" y="157017"/>
                                  <a:pt x="111900" y="157713"/>
                                  <a:pt x="114676" y="155630"/>
                                </a:cubicBezTo>
                                <a:cubicBezTo>
                                  <a:pt x="118063" y="153089"/>
                                  <a:pt x="119872" y="148805"/>
                                  <a:pt x="123260" y="146265"/>
                                </a:cubicBezTo>
                                <a:cubicBezTo>
                                  <a:pt x="127100" y="143387"/>
                                  <a:pt x="131964" y="141853"/>
                                  <a:pt x="135357" y="138460"/>
                                </a:cubicBezTo>
                                <a:cubicBezTo>
                                  <a:pt x="139224" y="134593"/>
                                  <a:pt x="141482" y="129027"/>
                                  <a:pt x="142381" y="123632"/>
                                </a:cubicBezTo>
                                <a:cubicBezTo>
                                  <a:pt x="143137" y="119096"/>
                                  <a:pt x="146959" y="115649"/>
                                  <a:pt x="149014" y="111536"/>
                                </a:cubicBezTo>
                                <a:cubicBezTo>
                                  <a:pt x="150840" y="107882"/>
                                  <a:pt x="149976" y="103402"/>
                                  <a:pt x="150966" y="99439"/>
                                </a:cubicBezTo>
                                <a:cubicBezTo>
                                  <a:pt x="151869" y="95825"/>
                                  <a:pt x="152780" y="92200"/>
                                  <a:pt x="153307" y="88513"/>
                                </a:cubicBezTo>
                                <a:cubicBezTo>
                                  <a:pt x="153570" y="86669"/>
                                  <a:pt x="151103" y="84599"/>
                                  <a:pt x="152136" y="83050"/>
                                </a:cubicBezTo>
                                <a:cubicBezTo>
                                  <a:pt x="153665" y="80757"/>
                                  <a:pt x="156101" y="77711"/>
                                  <a:pt x="154868" y="75246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235825" y="3615875"/>
                            <a:ext cx="778500" cy="37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Simple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663375" y="2617625"/>
                            <a:ext cx="942600" cy="37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Complex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91658" cy="3403817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1658" cy="34038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Simple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(degree 1): </w:t>
      </w:r>
      <m:oMath>
        <m:r>
          <w:rPr>
            <w:rFonts w:ascii="Nunito" w:cs="Nunito" w:eastAsia="Nunito" w:hAnsi="Nunito"/>
          </w:rPr>
          <m:t xml:space="preserve">y = </m:t>
        </m:r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f</m:t>
            </m:r>
          </m:e>
        </m:acc>
        <m:r>
          <w:rPr>
            <w:rFonts w:ascii="Nunito" w:cs="Nunito" w:eastAsia="Nunito" w:hAnsi="Nunito"/>
          </w:rPr>
          <m:t xml:space="preserve">(x)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x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assume that the relationship between y and x is a straight line of the form mx + c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looks like a very naive assumption.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is represented by the </w:t>
      </w: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Red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line in the figure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best fitting </w:t>
      </w: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Red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line is plotted while trying to minimize the error/loss between the predicted points and the actual points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a pretty bad model, where even the minimised loss is still far too high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Complex</w:t>
      </w:r>
      <w:r w:rsidDel="00000000" w:rsidR="00000000" w:rsidRPr="00000000">
        <w:rPr>
          <w:rFonts w:ascii="Nunito" w:cs="Nunito" w:eastAsia="Nunito" w:hAnsi="Nunito"/>
          <w:rtl w:val="0"/>
        </w:rPr>
        <w:t xml:space="preserve">(degree 25): </w:t>
      </w:r>
      <m:oMath>
        <m:r>
          <w:rPr>
            <w:rFonts w:ascii="Nunito" w:cs="Nunito" w:eastAsia="Nunito" w:hAnsi="Nunito"/>
          </w:rPr>
          <m:t xml:space="preserve">y = </m:t>
        </m:r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f</m:t>
            </m:r>
          </m:e>
        </m:acc>
        <m:r>
          <w:rPr>
            <w:rFonts w:ascii="Nunito" w:cs="Nunito" w:eastAsia="Nunito" w:hAnsi="Nunito"/>
          </w:rPr>
          <m:t xml:space="preserve">(x)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>Σ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25</m:t>
                </m:r>
              </m:sup>
            </m:sSup>
          </m:e>
          <m:sub>
            <m:r>
              <w:rPr>
                <w:rFonts w:ascii="Nunito" w:cs="Nunito" w:eastAsia="Nunito" w:hAnsi="Nunito"/>
              </w:rPr>
              <m:t xml:space="preserve">i=1</m:t>
            </m:r>
          </m:sub>
        </m:sSub>
        <m:r>
          <w:rPr>
            <w:rFonts w:ascii="Nunito" w:cs="Nunito" w:eastAsia="Nunito" w:hAnsi="Nunito"/>
          </w:rPr>
          <m:t xml:space="preserve">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x</m:t>
            </m:r>
          </m:e>
          <m:sup>
            <m:r>
              <w:rPr>
                <w:rFonts w:ascii="Nunito" w:cs="Nunito" w:eastAsia="Nunito" w:hAnsi="Nunito"/>
              </w:rPr>
              <m:t xml:space="preserve">i</m:t>
            </m:r>
          </m:sup>
        </m:sSup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a degree 25 polynomial, with 26 parameters (including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is represented by the </w:t>
      </w:r>
      <w:r w:rsidDel="00000000" w:rsidR="00000000" w:rsidRPr="00000000">
        <w:rPr>
          <w:rFonts w:ascii="Nunito" w:cs="Nunito" w:eastAsia="Nunito" w:hAnsi="Nunito"/>
          <w:color w:val="0000ff"/>
          <w:rtl w:val="0"/>
        </w:rPr>
        <w:t xml:space="preserve">Blue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curve in the figure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</w:t>
      </w:r>
      <w:r w:rsidDel="00000000" w:rsidR="00000000" w:rsidRPr="00000000">
        <w:rPr>
          <w:rFonts w:ascii="Nunito" w:cs="Nunito" w:eastAsia="Nunito" w:hAnsi="Nunito"/>
          <w:color w:val="0000ff"/>
          <w:rtl w:val="0"/>
        </w:rPr>
        <w:t xml:space="preserve">Blue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curve is plotted the same way, by minimising the error/loss between predicted and actual values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there is zero error/loss, it is a perfect fit.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how does this relate to Bias and Variance and how does it in turn lead to regularization.</w:t>
      </w:r>
    </w:p>
    <w:sectPr>
      <w:headerReference r:id="rId11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uni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Regularization</w:t>
    </w:r>
  </w:p>
  <w:p w:rsidR="00000000" w:rsidDel="00000000" w:rsidP="00000000" w:rsidRDefault="00000000" w:rsidRPr="00000000" w14:paraId="0000001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unito-regular.ttf"/><Relationship Id="rId5" Type="http://schemas.openxmlformats.org/officeDocument/2006/relationships/font" Target="fonts/Nunito-bold.ttf"/><Relationship Id="rId6" Type="http://schemas.openxmlformats.org/officeDocument/2006/relationships/font" Target="fonts/Nunito-italic.ttf"/><Relationship Id="rId7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