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2"/>
        <w:spacing w:after="0" w:before="0" w:lineRule="auto"/>
        <w:ind w:left="-540" w:firstLine="0"/>
        <w:rPr>
          <w:rFonts w:ascii="Nunito" w:cs="Nunito" w:eastAsia="Nunito" w:hAnsi="Nunito"/>
          <w:b w:val="1"/>
          <w:sz w:val="30"/>
          <w:szCs w:val="30"/>
        </w:rPr>
      </w:pPr>
      <w:bookmarkStart w:colFirst="0" w:colLast="0" w:name="_qzk84k81rehn" w:id="0"/>
      <w:bookmarkEnd w:id="0"/>
      <w:r w:rsidDel="00000000" w:rsidR="00000000" w:rsidRPr="00000000">
        <w:rPr>
          <w:rFonts w:ascii="Nunito" w:cs="Nunito" w:eastAsia="Nunito" w:hAnsi="Nunito"/>
          <w:b w:val="1"/>
          <w:sz w:val="30"/>
          <w:szCs w:val="30"/>
          <w:rtl w:val="0"/>
        </w:rPr>
        <w:t xml:space="preserve">Zero centered functions</w:t>
      </w:r>
    </w:p>
    <w:p w:rsidR="00000000" w:rsidDel="00000000" w:rsidP="00000000" w:rsidRDefault="00000000" w:rsidRPr="00000000" w14:paraId="00000002">
      <w:pPr>
        <w:rPr>
          <w:rFonts w:ascii="Nunito" w:cs="Nunito" w:eastAsia="Nunito" w:hAnsi="Nunito"/>
        </w:rPr>
      </w:pPr>
      <w:r w:rsidDel="00000000" w:rsidR="00000000" w:rsidRPr="00000000">
        <w:rPr>
          <w:rtl w:val="0"/>
        </w:rPr>
      </w:r>
    </w:p>
    <w:p w:rsidR="00000000" w:rsidDel="00000000" w:rsidP="00000000" w:rsidRDefault="00000000" w:rsidRPr="00000000" w14:paraId="00000003">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Why do logistic neurons saturate?</w:t>
      </w:r>
    </w:p>
    <w:p w:rsidR="00000000" w:rsidDel="00000000" w:rsidP="00000000" w:rsidRDefault="00000000" w:rsidRPr="00000000" w14:paraId="00000004">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Consider a pre activation function: </w:t>
      </w:r>
      <m:oMath>
        <m:r>
          <w:rPr>
            <w:rFonts w:ascii="Nunito" w:cs="Nunito" w:eastAsia="Nunito" w:hAnsi="Nunito"/>
          </w:rPr>
          <m:t xml:space="preserve">a = </m:t>
        </m:r>
        <m:sSub>
          <m:sSubPr>
            <m:ctrlPr>
              <w:rPr>
                <w:rFonts w:ascii="Nunito" w:cs="Nunito" w:eastAsia="Nunito" w:hAnsi="Nunito"/>
              </w:rPr>
            </m:ctrlPr>
          </m:sSubPr>
          <m:e>
            <m:sSup>
              <m:sSupPr>
                <m:ctrlPr>
                  <w:rPr>
                    <w:rFonts w:ascii="Nunito" w:cs="Nunito" w:eastAsia="Nunito" w:hAnsi="Nunito"/>
                  </w:rPr>
                </m:ctrlPr>
              </m:sSupPr>
              <m:e>
                <m:r>
                  <w:rPr>
                    <w:rFonts w:ascii="Nunito" w:cs="Nunito" w:eastAsia="Nunito" w:hAnsi="Nunito"/>
                  </w:rPr>
                  <m:t>Σ</m:t>
                </m:r>
              </m:e>
              <m:sup>
                <m:r>
                  <w:rPr>
                    <w:rFonts w:ascii="Nunito" w:cs="Nunito" w:eastAsia="Nunito" w:hAnsi="Nunito"/>
                  </w:rPr>
                  <m:t xml:space="preserve">n</m:t>
                </m:r>
              </m:sup>
            </m:sSup>
          </m:e>
          <m:sub>
            <m:r>
              <w:rPr>
                <w:rFonts w:ascii="Nunito" w:cs="Nunito" w:eastAsia="Nunito" w:hAnsi="Nunito"/>
              </w:rPr>
              <m:t xml:space="preserve">i=1</m:t>
            </m:r>
          </m:sub>
        </m:sSub>
        <m:sSub>
          <m:sSubPr>
            <m:ctrlPr>
              <w:rPr>
                <w:rFonts w:ascii="Nunito" w:cs="Nunito" w:eastAsia="Nunito" w:hAnsi="Nunito"/>
              </w:rPr>
            </m:ctrlPr>
          </m:sSubPr>
          <m:e>
            <m:r>
              <w:rPr>
                <w:rFonts w:ascii="Nunito" w:cs="Nunito" w:eastAsia="Nunito" w:hAnsi="Nunito"/>
              </w:rPr>
              <m:t xml:space="preserve">w</m:t>
            </m:r>
          </m:e>
          <m:sub>
            <m:r>
              <w:rPr>
                <w:rFonts w:ascii="Nunito" w:cs="Nunito" w:eastAsia="Nunito" w:hAnsi="Nunito"/>
              </w:rPr>
              <m:t xml:space="preserve">n</m:t>
            </m:r>
          </m:sub>
        </m:sSub>
        <m:sSub>
          <m:sSubPr>
            <m:ctrlPr>
              <w:rPr>
                <w:rFonts w:ascii="Nunito" w:cs="Nunito" w:eastAsia="Nunito" w:hAnsi="Nunito"/>
              </w:rPr>
            </m:ctrlPr>
          </m:sSubPr>
          <m:e>
            <m:r>
              <w:rPr>
                <w:rFonts w:ascii="Nunito" w:cs="Nunito" w:eastAsia="Nunito" w:hAnsi="Nunito"/>
              </w:rPr>
              <m:t xml:space="preserve">x</m:t>
            </m:r>
          </m:e>
          <m:sub>
            <m:r>
              <w:rPr>
                <w:rFonts w:ascii="Nunito" w:cs="Nunito" w:eastAsia="Nunito" w:hAnsi="Nunito"/>
              </w:rPr>
              <m:t xml:space="preserve">n</m:t>
            </m:r>
          </m:sub>
        </m:sSub>
      </m:oMath>
      <w:r w:rsidDel="00000000" w:rsidR="00000000" w:rsidRPr="00000000">
        <w:rPr>
          <w:rtl w:val="0"/>
        </w:rPr>
      </w:r>
    </w:p>
    <w:p w:rsidR="00000000" w:rsidDel="00000000" w:rsidP="00000000" w:rsidRDefault="00000000" w:rsidRPr="00000000" w14:paraId="00000005">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And the activation function </w:t>
      </w:r>
      <m:oMath>
        <m:r>
          <w:rPr>
            <w:rFonts w:ascii="Nunito" w:cs="Nunito" w:eastAsia="Nunito" w:hAnsi="Nunito"/>
          </w:rPr>
          <m:t xml:space="preserve">h = </m:t>
        </m:r>
        <m:r>
          <w:rPr>
            <w:rFonts w:ascii="Nunito" w:cs="Nunito" w:eastAsia="Nunito" w:hAnsi="Nunito"/>
          </w:rPr>
          <m:t>σ</m:t>
        </m:r>
        <m:r>
          <w:rPr>
            <w:rFonts w:ascii="Nunito" w:cs="Nunito" w:eastAsia="Nunito" w:hAnsi="Nunito"/>
          </w:rPr>
          <m:t xml:space="preserve">(a)</m:t>
        </m:r>
      </m:oMath>
      <w:r w:rsidDel="00000000" w:rsidR="00000000" w:rsidRPr="00000000">
        <w:rPr>
          <w:rFonts w:ascii="Nunito" w:cs="Nunito" w:eastAsia="Nunito" w:hAnsi="Nunito"/>
        </w:rPr>
        <mc:AlternateContent>
          <mc:Choice Requires="wpg">
            <w:drawing>
              <wp:inline distB="114300" distT="114300" distL="114300" distR="114300">
                <wp:extent cx="4433888" cy="3241582"/>
                <wp:effectExtent b="0" l="0" r="0" t="0"/>
                <wp:docPr id="3" name=""/>
                <a:graphic>
                  <a:graphicData uri="http://schemas.microsoft.com/office/word/2010/wordprocessingGroup">
                    <wpg:wgp>
                      <wpg:cNvGrpSpPr/>
                      <wpg:grpSpPr>
                        <a:xfrm>
                          <a:off x="-107825" y="152400"/>
                          <a:ext cx="4433888" cy="3241582"/>
                          <a:chOff x="-107825" y="152400"/>
                          <a:chExt cx="7494704" cy="5410200"/>
                        </a:xfrm>
                      </wpg:grpSpPr>
                      <pic:pic>
                        <pic:nvPicPr>
                          <pic:cNvPr descr="Logistic-saturation.jpg" id="39" name="Shape 39"/>
                          <pic:cNvPicPr preferRelativeResize="0"/>
                        </pic:nvPicPr>
                        <pic:blipFill>
                          <a:blip r:embed="rId6">
                            <a:alphaModFix/>
                          </a:blip>
                          <a:stretch>
                            <a:fillRect/>
                          </a:stretch>
                        </pic:blipFill>
                        <pic:spPr>
                          <a:xfrm>
                            <a:off x="152400" y="152400"/>
                            <a:ext cx="7234479" cy="5410200"/>
                          </a:xfrm>
                          <a:prstGeom prst="rect">
                            <a:avLst/>
                          </a:prstGeom>
                          <a:noFill/>
                          <a:ln>
                            <a:noFill/>
                          </a:ln>
                        </pic:spPr>
                      </pic:pic>
                      <wps:wsp>
                        <wps:cNvSpPr txBox="1"/>
                        <wps:cNvPr id="40" name="Shape 40"/>
                        <wps:spPr>
                          <a:xfrm>
                            <a:off x="-107825" y="2225225"/>
                            <a:ext cx="12057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h</w:t>
                              </w:r>
                              <w:r w:rsidDel="00000000" w:rsidR="00000000" w:rsidRPr="00000000">
                                <w:rPr>
                                  <w:rFonts w:ascii="Arial" w:cs="Arial" w:eastAsia="Arial" w:hAnsi="Arial"/>
                                  <w:b w:val="0"/>
                                  <w:i w:val="0"/>
                                  <w:smallCaps w:val="0"/>
                                  <w:strike w:val="0"/>
                                  <w:color w:val="000000"/>
                                  <w:sz w:val="26"/>
                                  <w:vertAlign w:val="baseline"/>
                                </w:rPr>
                                <w:t xml:space="preserve"> = sigma(a)</w:t>
                              </w:r>
                            </w:p>
                          </w:txbxContent>
                        </wps:txbx>
                        <wps:bodyPr anchorCtr="0" anchor="t" bIns="91425" lIns="91425" spcFirstLastPara="1" rIns="91425" wrap="square" tIns="91425">
                          <a:noAutofit/>
                        </wps:bodyPr>
                      </wps:wsp>
                      <wps:wsp>
                        <wps:cNvSpPr txBox="1"/>
                        <wps:cNvPr id="41" name="Shape 41"/>
                        <wps:spPr>
                          <a:xfrm>
                            <a:off x="2632500" y="4916550"/>
                            <a:ext cx="465300" cy="3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a</w:t>
                              </w:r>
                              <w:r w:rsidDel="00000000" w:rsidR="00000000" w:rsidRPr="00000000">
                                <w:rPr>
                                  <w:rFonts w:ascii="Arial" w:cs="Arial" w:eastAsia="Arial" w:hAnsi="Arial"/>
                                  <w:b w:val="0"/>
                                  <w:i w:val="0"/>
                                  <w:smallCaps w:val="0"/>
                                  <w:strike w:val="0"/>
                                  <w:color w:val="000000"/>
                                  <w:sz w:val="26"/>
                                  <w:vertAlign w:val="baseline"/>
                                </w:rPr>
                                <w:t xml:space="preserve"> =</w:t>
                              </w:r>
                            </w:p>
                          </w:txbxContent>
                        </wps:txbx>
                        <wps:bodyPr anchorCtr="0" anchor="t" bIns="91425" lIns="91425" spcFirstLastPara="1" rIns="91425" wrap="square" tIns="91425">
                          <a:noAutofit/>
                        </wps:bodyPr>
                      </wps:wsp>
                      <wps:wsp>
                        <wps:cNvSpPr txBox="1"/>
                        <wps:cNvPr id="42" name="Shape 42"/>
                        <wps:spPr>
                          <a:xfrm>
                            <a:off x="1235125" y="1358475"/>
                            <a:ext cx="1117500" cy="460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Saturation</w:t>
                              </w:r>
                            </w:p>
                          </w:txbxContent>
                        </wps:txbx>
                        <wps:bodyPr anchorCtr="0" anchor="t" bIns="91425" lIns="91425" spcFirstLastPara="1" rIns="91425" wrap="square" tIns="91425">
                          <a:noAutofit/>
                        </wps:bodyPr>
                      </wps:wsp>
                      <wps:wsp>
                        <wps:cNvSpPr txBox="1"/>
                        <wps:cNvPr id="43" name="Shape 43"/>
                        <wps:spPr>
                          <a:xfrm>
                            <a:off x="5759575" y="2285275"/>
                            <a:ext cx="1117500" cy="460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Saturation</w:t>
                              </w:r>
                            </w:p>
                          </w:txbxContent>
                        </wps:txbx>
                        <wps:bodyPr anchorCtr="0" anchor="t" bIns="91425" lIns="91425" spcFirstLastPara="1" rIns="91425" wrap="square" tIns="91425">
                          <a:noAutofit/>
                        </wps:bodyPr>
                      </wps:wsp>
                      <wps:wsp>
                        <wps:cNvCnPr/>
                        <wps:spPr>
                          <a:xfrm flipH="1">
                            <a:off x="1284175" y="1819275"/>
                            <a:ext cx="509700" cy="229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318325" y="691975"/>
                            <a:ext cx="367200" cy="1593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433888" cy="3241582"/>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433888" cy="32415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In cases where the weights are initialised to very high or very low values, the weighted summation term (a) will become very large or very small (very negative).</w:t>
      </w:r>
    </w:p>
    <w:p w:rsidR="00000000" w:rsidDel="00000000" w:rsidP="00000000" w:rsidRDefault="00000000" w:rsidRPr="00000000" w14:paraId="00000007">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This could result in the neuron attaining saturation</w:t>
      </w:r>
    </w:p>
    <w:p w:rsidR="00000000" w:rsidDel="00000000" w:rsidP="00000000" w:rsidRDefault="00000000" w:rsidRPr="00000000" w14:paraId="00000008">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Remember to initialise the weights to small values</w:t>
      </w:r>
    </w:p>
    <w:p w:rsidR="00000000" w:rsidDel="00000000" w:rsidP="00000000" w:rsidRDefault="00000000" w:rsidRPr="00000000" w14:paraId="00000009">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Another shortcoming with the logistic function is that it is not zero centered</w:t>
      </w:r>
    </w:p>
    <w:p w:rsidR="00000000" w:rsidDel="00000000" w:rsidP="00000000" w:rsidRDefault="00000000" w:rsidRPr="00000000" w14:paraId="0000000A">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Zero centered: The function is spread out equidistant around the 0 point, i.e. it takes an equal number of positive and negative values.</w:t>
      </w:r>
    </w:p>
    <w:p w:rsidR="00000000" w:rsidDel="00000000" w:rsidP="00000000" w:rsidRDefault="00000000" w:rsidRPr="00000000" w14:paraId="0000000B">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The logistic function ranges from 0 to 1</w:t>
      </w:r>
    </w:p>
    <w:p w:rsidR="00000000" w:rsidDel="00000000" w:rsidP="00000000" w:rsidRDefault="00000000" w:rsidRPr="00000000" w14:paraId="0000000C">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The tanh function is a zero centered sigmoid function</w:t>
      </w:r>
    </w:p>
    <w:p w:rsidR="00000000" w:rsidDel="00000000" w:rsidP="00000000" w:rsidRDefault="00000000" w:rsidRPr="00000000" w14:paraId="0000000D">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Consider the simple neural network with logistic sigmoid neurons</w:t>
      </w:r>
      <w:r w:rsidDel="00000000" w:rsidR="00000000" w:rsidRPr="00000000">
        <w:rPr>
          <w:rFonts w:ascii="Nunito" w:cs="Nunito" w:eastAsia="Nunito" w:hAnsi="Nunito"/>
        </w:rPr>
        <mc:AlternateContent>
          <mc:Choice Requires="wpg">
            <w:drawing>
              <wp:inline distB="114300" distT="114300" distL="114300" distR="114300">
                <wp:extent cx="2436523" cy="3027998"/>
                <wp:effectExtent b="0" l="0" r="0" t="0"/>
                <wp:docPr id="2" name=""/>
                <a:graphic>
                  <a:graphicData uri="http://schemas.microsoft.com/office/word/2010/wordprocessingGroup">
                    <wpg:wgp>
                      <wpg:cNvGrpSpPr/>
                      <wpg:grpSpPr>
                        <a:xfrm>
                          <a:off x="913850" y="379388"/>
                          <a:ext cx="2436523" cy="3027998"/>
                          <a:chOff x="913850" y="379388"/>
                          <a:chExt cx="3958050" cy="4956225"/>
                        </a:xfrm>
                      </wpg:grpSpPr>
                      <wps:wsp>
                        <wps:cNvSpPr/>
                        <wps:cNvPr id="11" name="Shape 11"/>
                        <wps:spPr>
                          <a:xfrm>
                            <a:off x="1686050" y="4649488"/>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676650" y="4649488"/>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686050" y="3626575"/>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676650" y="3626575"/>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686050" y="2603663"/>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676650" y="2603688"/>
                            <a:ext cx="676500" cy="686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201675" y="1393513"/>
                            <a:ext cx="676500" cy="6861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201675" y="379388"/>
                            <a:ext cx="676500" cy="686100"/>
                          </a:xfrm>
                          <a:prstGeom prst="ellipse">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024300" y="4312588"/>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4300" y="4312588"/>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4300" y="4312588"/>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14900" y="4312588"/>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4300" y="3289675"/>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4300" y="3289675"/>
                            <a:ext cx="99060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24300" y="3289675"/>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14900" y="3289675"/>
                            <a:ext cx="0" cy="33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24300" y="2079563"/>
                            <a:ext cx="515700" cy="52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40000" y="2079588"/>
                            <a:ext cx="474900" cy="52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39925" y="1065613"/>
                            <a:ext cx="0" cy="3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0" name="Shape 30"/>
                        <wps:spPr>
                          <a:xfrm>
                            <a:off x="1786850" y="2124188"/>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31" name="Shape 31"/>
                        <wps:spPr>
                          <a:xfrm>
                            <a:off x="2853650" y="2124188"/>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32" name="Shape 32"/>
                        <wps:spPr>
                          <a:xfrm>
                            <a:off x="1211150" y="2778263"/>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2</w:t>
                              </w:r>
                            </w:p>
                          </w:txbxContent>
                        </wps:txbx>
                        <wps:bodyPr anchorCtr="0" anchor="t" bIns="91425" lIns="91425" spcFirstLastPara="1" rIns="91425" wrap="square" tIns="91425">
                          <a:noAutofit/>
                        </wps:bodyPr>
                      </wps:wsp>
                      <wps:wsp>
                        <wps:cNvSpPr txBox="1"/>
                        <wps:cNvPr id="33" name="Shape 33"/>
                        <wps:spPr>
                          <a:xfrm>
                            <a:off x="1211150" y="3768863"/>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1</w:t>
                              </w:r>
                            </w:p>
                          </w:txbxContent>
                        </wps:txbx>
                        <wps:bodyPr anchorCtr="0" anchor="t" bIns="91425" lIns="91425" spcFirstLastPara="1" rIns="91425" wrap="square" tIns="91425">
                          <a:noAutofit/>
                        </wps:bodyPr>
                      </wps:wsp>
                      <wps:wsp>
                        <wps:cNvSpPr txBox="1"/>
                        <wps:cNvPr id="34" name="Shape 34"/>
                        <wps:spPr>
                          <a:xfrm>
                            <a:off x="913850" y="4884663"/>
                            <a:ext cx="7722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r w:rsidDel="00000000" w:rsidR="00000000" w:rsidRPr="00000000">
                                <w:rPr>
                                  <w:rFonts w:ascii="Arial" w:cs="Arial" w:eastAsia="Arial" w:hAnsi="Arial"/>
                                  <w:b w:val="0"/>
                                  <w:i w:val="0"/>
                                  <w:smallCaps w:val="0"/>
                                  <w:strike w:val="0"/>
                                  <w:color w:val="000000"/>
                                  <w:sz w:val="28"/>
                                  <w:vertAlign w:val="subscript"/>
                                </w:rPr>
                                <w:t xml:space="preserve">0</w:t>
                              </w:r>
                              <w:r w:rsidDel="00000000" w:rsidR="00000000" w:rsidRPr="00000000">
                                <w:rPr>
                                  <w:rFonts w:ascii="Arial" w:cs="Arial" w:eastAsia="Arial" w:hAnsi="Arial"/>
                                  <w:b w:val="0"/>
                                  <w:i w:val="0"/>
                                  <w:smallCaps w:val="0"/>
                                  <w:strike w:val="0"/>
                                  <w:color w:val="000000"/>
                                  <w:sz w:val="28"/>
                                  <w:vertAlign w:val="baseline"/>
                                </w:rPr>
                                <w:t xml:space="preserve"> = x</w:t>
                              </w:r>
                            </w:p>
                          </w:txbxContent>
                        </wps:txbx>
                        <wps:bodyPr anchorCtr="0" anchor="t" bIns="91425" lIns="91425" spcFirstLastPara="1" rIns="91425" wrap="square" tIns="91425">
                          <a:noAutofit/>
                        </wps:bodyPr>
                      </wps:wsp>
                      <wps:wsp>
                        <wps:cNvSpPr txBox="1"/>
                        <wps:cNvPr id="35" name="Shape 35"/>
                        <wps:spPr>
                          <a:xfrm>
                            <a:off x="3014900" y="1742713"/>
                            <a:ext cx="18570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3</w:t>
                              </w:r>
                              <w:r w:rsidDel="00000000" w:rsidR="00000000" w:rsidRPr="00000000">
                                <w:rPr>
                                  <w:rFonts w:ascii="Arial" w:cs="Arial" w:eastAsia="Arial" w:hAnsi="Arial"/>
                                  <w:b w:val="0"/>
                                  <w:i w:val="0"/>
                                  <w:smallCaps w:val="0"/>
                                  <w:strike w:val="0"/>
                                  <w:color w:val="000000"/>
                                  <w:sz w:val="28"/>
                                  <w:vertAlign w:val="baseline"/>
                                </w:rPr>
                                <w:t xml:space="preserve"> = w</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h</w:t>
                              </w:r>
                              <w:r w:rsidDel="00000000" w:rsidR="00000000" w:rsidRPr="00000000">
                                <w:rPr>
                                  <w:rFonts w:ascii="Arial" w:cs="Arial" w:eastAsia="Arial" w:hAnsi="Arial"/>
                                  <w:b w:val="0"/>
                                  <w:i w:val="0"/>
                                  <w:smallCaps w:val="0"/>
                                  <w:strike w:val="0"/>
                                  <w:color w:val="000000"/>
                                  <w:sz w:val="28"/>
                                  <w:vertAlign w:val="subscript"/>
                                </w:rPr>
                                <w:t xml:space="preserve">21</w:t>
                              </w:r>
                              <w:r w:rsidDel="00000000" w:rsidR="00000000" w:rsidRPr="00000000">
                                <w:rPr>
                                  <w:rFonts w:ascii="Arial" w:cs="Arial" w:eastAsia="Arial" w:hAnsi="Arial"/>
                                  <w:b w:val="0"/>
                                  <w:i w:val="0"/>
                                  <w:smallCaps w:val="0"/>
                                  <w:strike w:val="0"/>
                                  <w:color w:val="000000"/>
                                  <w:sz w:val="28"/>
                                  <w:vertAlign w:val="baseline"/>
                                </w:rPr>
                                <w:t xml:space="preserve"> + w</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h</w:t>
                              </w:r>
                              <w:r w:rsidDel="00000000" w:rsidR="00000000" w:rsidRPr="00000000">
                                <w:rPr>
                                  <w:rFonts w:ascii="Arial" w:cs="Arial" w:eastAsia="Arial" w:hAnsi="Arial"/>
                                  <w:b w:val="0"/>
                                  <w:i w:val="0"/>
                                  <w:smallCaps w:val="0"/>
                                  <w:strike w:val="0"/>
                                  <w:color w:val="000000"/>
                                  <w:sz w:val="28"/>
                                  <w:vertAlign w:val="subscript"/>
                                </w:rPr>
                                <w:t xml:space="preserve">22</w:t>
                              </w:r>
                            </w:p>
                          </w:txbxContent>
                        </wps:txbx>
                        <wps:bodyPr anchorCtr="0" anchor="t" bIns="91425" lIns="91425" spcFirstLastPara="1" rIns="91425" wrap="square" tIns="91425">
                          <a:noAutofit/>
                        </wps:bodyPr>
                      </wps:wsp>
                      <wps:wsp>
                        <wps:cNvSpPr txBox="1"/>
                        <wps:cNvPr id="36" name="Shape 36"/>
                        <wps:spPr>
                          <a:xfrm>
                            <a:off x="3144975" y="553988"/>
                            <a:ext cx="474900" cy="33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noAutofit/>
                        </wps:bodyPr>
                      </wps:wsp>
                      <wps:wsp>
                        <wps:cNvSpPr/>
                        <wps:cNvPr id="37" name="Shape 37"/>
                        <wps:spPr>
                          <a:xfrm>
                            <a:off x="1686050" y="4649513"/>
                            <a:ext cx="676500" cy="686100"/>
                          </a:xfrm>
                          <a:prstGeom prst="ellipse">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676650" y="4649513"/>
                            <a:ext cx="676500" cy="686100"/>
                          </a:xfrm>
                          <a:prstGeom prst="ellipse">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436523" cy="3027998"/>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436523" cy="30279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Consider the following gradients</w:t>
      </w:r>
    </w:p>
    <w:p w:rsidR="00000000" w:rsidDel="00000000" w:rsidP="00000000" w:rsidRDefault="00000000" w:rsidRPr="00000000" w14:paraId="0000000F">
      <w:pPr>
        <w:numPr>
          <w:ilvl w:val="1"/>
          <w:numId w:val="1"/>
        </w:numPr>
        <w:ind w:left="90" w:hanging="360"/>
        <w:rPr>
          <w:rFonts w:ascii="Nunito" w:cs="Nunito" w:eastAsia="Nunito" w:hAnsi="Nunito"/>
          <w:sz w:val="28"/>
          <w:szCs w:val="28"/>
        </w:rPr>
      </w:pPr>
      <m:oMath>
        <m:r>
          <m:t>∇</m:t>
        </m:r>
        <m:sSub>
          <m:sSubPr>
            <m:ctrlPr>
              <w:rPr>
                <w:rFonts w:ascii="Nunito" w:cs="Nunito" w:eastAsia="Nunito" w:hAnsi="Nunito"/>
                <w:sz w:val="28"/>
                <w:szCs w:val="28"/>
              </w:rPr>
            </m:ctrlPr>
          </m:sSubPr>
          <m:e>
            <m:r>
              <w:rPr>
                <w:rFonts w:ascii="Nunito" w:cs="Nunito" w:eastAsia="Nunito" w:hAnsi="Nunito"/>
                <w:sz w:val="28"/>
                <w:szCs w:val="28"/>
              </w:rPr>
              <m:t xml:space="preserve">w</m:t>
            </m:r>
          </m:e>
          <m:sub>
            <m:r>
              <w:rPr>
                <w:rFonts w:ascii="Nunito" w:cs="Nunito" w:eastAsia="Nunito" w:hAnsi="Nunito"/>
                <w:sz w:val="28"/>
                <w:szCs w:val="28"/>
              </w:rPr>
              <m:t xml:space="preserve">1</m:t>
            </m:r>
          </m:sub>
        </m:sSub>
        <m:r>
          <w:rPr>
            <w:rFonts w:ascii="Nunito" w:cs="Nunito" w:eastAsia="Nunito" w:hAnsi="Nunito"/>
            <w:sz w:val="28"/>
            <w:szCs w:val="28"/>
          </w:rPr>
          <m:t xml:space="preserve"> = (</m:t>
        </m:r>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L(w)</m:t>
            </m:r>
          </m:num>
          <m:den>
            <m:r>
              <w:rPr>
                <w:rFonts w:ascii="Nunito" w:cs="Nunito" w:eastAsia="Nunito" w:hAnsi="Nunito"/>
                <w:sz w:val="28"/>
                <w:szCs w:val="28"/>
              </w:rPr>
              <m:t>∂</m:t>
            </m:r>
            <m:r>
              <w:rPr>
                <w:rFonts w:ascii="Nunito" w:cs="Nunito" w:eastAsia="Nunito" w:hAnsi="Nunito"/>
                <w:sz w:val="28"/>
                <w:szCs w:val="28"/>
              </w:rPr>
              <m:t xml:space="preserve">y</m:t>
            </m:r>
          </m:den>
        </m:f>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y</m:t>
            </m:r>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den>
        </m:f>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den>
        </m:f>
        <m:r>
          <w:rPr>
            <w:rFonts w:ascii="Nunito" w:cs="Nunito" w:eastAsia="Nunito" w:hAnsi="Nunito"/>
            <w:sz w:val="28"/>
            <w:szCs w:val="28"/>
          </w:rPr>
          <m:t xml:space="preserve">)  *  </m:t>
        </m:r>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w</m:t>
                </m:r>
              </m:e>
              <m:sub>
                <m:r>
                  <w:rPr>
                    <w:rFonts w:ascii="Nunito" w:cs="Nunito" w:eastAsia="Nunito" w:hAnsi="Nunito"/>
                    <w:sz w:val="28"/>
                    <w:szCs w:val="28"/>
                  </w:rPr>
                  <m:t xml:space="preserve">1</m:t>
                </m:r>
              </m:sub>
            </m:sSub>
          </m:den>
        </m:f>
        <m:r>
          <w:rPr>
            <w:rFonts w:ascii="Nunito" w:cs="Nunito" w:eastAsia="Nunito" w:hAnsi="Nunito"/>
            <w:sz w:val="28"/>
            <w:szCs w:val="28"/>
          </w:rPr>
          <m:t xml:space="preserve"> =(</m:t>
        </m:r>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L(w)</m:t>
            </m:r>
          </m:num>
          <m:den>
            <m:r>
              <w:rPr>
                <w:rFonts w:ascii="Nunito" w:cs="Nunito" w:eastAsia="Nunito" w:hAnsi="Nunito"/>
                <w:sz w:val="28"/>
                <w:szCs w:val="28"/>
              </w:rPr>
              <m:t>∂</m:t>
            </m:r>
            <m:r>
              <w:rPr>
                <w:rFonts w:ascii="Nunito" w:cs="Nunito" w:eastAsia="Nunito" w:hAnsi="Nunito"/>
                <w:sz w:val="28"/>
                <w:szCs w:val="28"/>
              </w:rPr>
              <m:t xml:space="preserve">y</m:t>
            </m:r>
          </m:den>
        </m:f>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y</m:t>
            </m:r>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den>
        </m:f>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den>
        </m:f>
        <m:r>
          <w:rPr>
            <w:rFonts w:ascii="Nunito" w:cs="Nunito" w:eastAsia="Nunito" w:hAnsi="Nunito"/>
            <w:sz w:val="28"/>
            <w:szCs w:val="28"/>
          </w:rPr>
          <m:t xml:space="preserve">)  *  </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21</m:t>
            </m:r>
          </m:sub>
        </m:sSub>
        <m:r>
          <w:rPr>
            <w:rFonts w:ascii="Nunito" w:cs="Nunito" w:eastAsia="Nunito" w:hAnsi="Nunito"/>
            <w:sz w:val="28"/>
            <w:szCs w:val="28"/>
          </w:rPr>
          <m:t xml:space="preserve"> </m:t>
        </m:r>
      </m:oMath>
      <w:r w:rsidDel="00000000" w:rsidR="00000000" w:rsidRPr="00000000">
        <w:rPr>
          <w:rtl w:val="0"/>
        </w:rPr>
      </w:r>
    </w:p>
    <w:p w:rsidR="00000000" w:rsidDel="00000000" w:rsidP="00000000" w:rsidRDefault="00000000" w:rsidRPr="00000000" w14:paraId="00000010">
      <w:pPr>
        <w:numPr>
          <w:ilvl w:val="1"/>
          <w:numId w:val="1"/>
        </w:numPr>
        <w:ind w:left="90" w:hanging="360"/>
        <w:rPr>
          <w:rFonts w:ascii="Nunito" w:cs="Nunito" w:eastAsia="Nunito" w:hAnsi="Nunito"/>
          <w:sz w:val="28"/>
          <w:szCs w:val="28"/>
        </w:rPr>
      </w:pPr>
      <m:oMath>
        <m:r>
          <m:t>∇</m:t>
        </m:r>
        <m:sSub>
          <m:sSubPr>
            <m:ctrlPr>
              <w:rPr>
                <w:rFonts w:ascii="Nunito" w:cs="Nunito" w:eastAsia="Nunito" w:hAnsi="Nunito"/>
                <w:sz w:val="28"/>
                <w:szCs w:val="28"/>
              </w:rPr>
            </m:ctrlPr>
          </m:sSubPr>
          <m:e>
            <m:r>
              <w:rPr>
                <w:rFonts w:ascii="Nunito" w:cs="Nunito" w:eastAsia="Nunito" w:hAnsi="Nunito"/>
                <w:sz w:val="28"/>
                <w:szCs w:val="28"/>
              </w:rPr>
              <m:t xml:space="preserve">w</m:t>
            </m:r>
          </m:e>
          <m:sub>
            <m:r>
              <w:rPr>
                <w:rFonts w:ascii="Nunito" w:cs="Nunito" w:eastAsia="Nunito" w:hAnsi="Nunito"/>
                <w:sz w:val="28"/>
                <w:szCs w:val="28"/>
              </w:rPr>
              <m:t xml:space="preserve">2</m:t>
            </m:r>
          </m:sub>
        </m:sSub>
        <m:r>
          <w:rPr>
            <w:rFonts w:ascii="Nunito" w:cs="Nunito" w:eastAsia="Nunito" w:hAnsi="Nunito"/>
            <w:sz w:val="28"/>
            <w:szCs w:val="28"/>
          </w:rPr>
          <m:t xml:space="preserve"> = (</m:t>
        </m:r>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L(w)</m:t>
            </m:r>
          </m:num>
          <m:den>
            <m:r>
              <w:rPr>
                <w:rFonts w:ascii="Nunito" w:cs="Nunito" w:eastAsia="Nunito" w:hAnsi="Nunito"/>
                <w:sz w:val="28"/>
                <w:szCs w:val="28"/>
              </w:rPr>
              <m:t>∂</m:t>
            </m:r>
            <m:r>
              <w:rPr>
                <w:rFonts w:ascii="Nunito" w:cs="Nunito" w:eastAsia="Nunito" w:hAnsi="Nunito"/>
                <w:sz w:val="28"/>
                <w:szCs w:val="28"/>
              </w:rPr>
              <m:t xml:space="preserve">y</m:t>
            </m:r>
          </m:den>
        </m:f>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y</m:t>
            </m:r>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den>
        </m:f>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den>
        </m:f>
        <m:r>
          <w:rPr>
            <w:rFonts w:ascii="Nunito" w:cs="Nunito" w:eastAsia="Nunito" w:hAnsi="Nunito"/>
            <w:sz w:val="28"/>
            <w:szCs w:val="28"/>
          </w:rPr>
          <m:t xml:space="preserve">)  *  </m:t>
        </m:r>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w</m:t>
                </m:r>
              </m:e>
              <m:sub>
                <m:r>
                  <w:rPr>
                    <w:rFonts w:ascii="Nunito" w:cs="Nunito" w:eastAsia="Nunito" w:hAnsi="Nunito"/>
                    <w:sz w:val="28"/>
                    <w:szCs w:val="28"/>
                  </w:rPr>
                  <m:t xml:space="preserve">2</m:t>
                </m:r>
              </m:sub>
            </m:sSub>
          </m:den>
        </m:f>
        <m:r>
          <w:rPr>
            <w:rFonts w:ascii="Nunito" w:cs="Nunito" w:eastAsia="Nunito" w:hAnsi="Nunito"/>
            <w:sz w:val="28"/>
            <w:szCs w:val="28"/>
          </w:rPr>
          <m:t xml:space="preserve"> =(</m:t>
        </m:r>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L(w)</m:t>
            </m:r>
          </m:num>
          <m:den>
            <m:r>
              <w:rPr>
                <w:rFonts w:ascii="Nunito" w:cs="Nunito" w:eastAsia="Nunito" w:hAnsi="Nunito"/>
                <w:sz w:val="28"/>
                <w:szCs w:val="28"/>
              </w:rPr>
              <m:t>∂</m:t>
            </m:r>
            <m:r>
              <w:rPr>
                <w:rFonts w:ascii="Nunito" w:cs="Nunito" w:eastAsia="Nunito" w:hAnsi="Nunito"/>
                <w:sz w:val="28"/>
                <w:szCs w:val="28"/>
              </w:rPr>
              <m:t xml:space="preserve">y</m:t>
            </m:r>
          </m:den>
        </m:f>
        <m:f>
          <m:fPr>
            <m:ctrlPr>
              <w:rPr>
                <w:rFonts w:ascii="Nunito" w:cs="Nunito" w:eastAsia="Nunito" w:hAnsi="Nunito"/>
                <w:sz w:val="28"/>
                <w:szCs w:val="28"/>
              </w:rPr>
            </m:ctrlPr>
          </m:fPr>
          <m:num>
            <m:r>
              <w:rPr>
                <w:rFonts w:ascii="Nunito" w:cs="Nunito" w:eastAsia="Nunito" w:hAnsi="Nunito"/>
                <w:sz w:val="28"/>
                <w:szCs w:val="28"/>
              </w:rPr>
              <m:t>∂</m:t>
            </m:r>
            <m:r>
              <w:rPr>
                <w:rFonts w:ascii="Nunito" w:cs="Nunito" w:eastAsia="Nunito" w:hAnsi="Nunito"/>
                <w:sz w:val="28"/>
                <w:szCs w:val="28"/>
              </w:rPr>
              <m:t xml:space="preserve">y</m:t>
            </m:r>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den>
        </m:f>
        <m:f>
          <m:fPr>
            <m:ctrlPr>
              <w:rPr>
                <w:rFonts w:ascii="Nunito" w:cs="Nunito" w:eastAsia="Nunito" w:hAnsi="Nunito"/>
                <w:sz w:val="28"/>
                <w:szCs w:val="28"/>
              </w:rPr>
            </m:ctrlPr>
          </m:fPr>
          <m:num>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3</m:t>
                </m:r>
              </m:sub>
            </m:sSub>
          </m:num>
          <m:den>
            <m:r>
              <w:rPr>
                <w:rFonts w:ascii="Nunito" w:cs="Nunito" w:eastAsia="Nunito" w:hAnsi="Nunito"/>
                <w:sz w:val="28"/>
                <w:szCs w:val="28"/>
              </w:rPr>
              <m:t>∂</m:t>
            </m:r>
            <m:sSub>
              <m:sSubPr>
                <m:ctrlPr>
                  <w:rPr>
                    <w:rFonts w:ascii="Nunito" w:cs="Nunito" w:eastAsia="Nunito" w:hAnsi="Nunito"/>
                    <w:sz w:val="28"/>
                    <w:szCs w:val="28"/>
                  </w:rPr>
                </m:ctrlPr>
              </m:sSubPr>
              <m:e>
                <m:r>
                  <w:rPr>
                    <w:rFonts w:ascii="Nunito" w:cs="Nunito" w:eastAsia="Nunito" w:hAnsi="Nunito"/>
                    <w:sz w:val="28"/>
                    <w:szCs w:val="28"/>
                  </w:rPr>
                  <m:t xml:space="preserve">a</m:t>
                </m:r>
              </m:e>
              <m:sub>
                <m:r>
                  <w:rPr>
                    <w:rFonts w:ascii="Nunito" w:cs="Nunito" w:eastAsia="Nunito" w:hAnsi="Nunito"/>
                    <w:sz w:val="28"/>
                    <w:szCs w:val="28"/>
                  </w:rPr>
                  <m:t xml:space="preserve">3</m:t>
                </m:r>
              </m:sub>
            </m:sSub>
          </m:den>
        </m:f>
        <m:r>
          <w:rPr>
            <w:rFonts w:ascii="Nunito" w:cs="Nunito" w:eastAsia="Nunito" w:hAnsi="Nunito"/>
            <w:sz w:val="28"/>
            <w:szCs w:val="28"/>
          </w:rPr>
          <m:t xml:space="preserve">)  *  </m:t>
        </m:r>
        <m:sSub>
          <m:sSubPr>
            <m:ctrlPr>
              <w:rPr>
                <w:rFonts w:ascii="Nunito" w:cs="Nunito" w:eastAsia="Nunito" w:hAnsi="Nunito"/>
                <w:sz w:val="28"/>
                <w:szCs w:val="28"/>
              </w:rPr>
            </m:ctrlPr>
          </m:sSubPr>
          <m:e>
            <m:r>
              <w:rPr>
                <w:rFonts w:ascii="Nunito" w:cs="Nunito" w:eastAsia="Nunito" w:hAnsi="Nunito"/>
                <w:sz w:val="28"/>
                <w:szCs w:val="28"/>
              </w:rPr>
              <m:t xml:space="preserve">h</m:t>
            </m:r>
          </m:e>
          <m:sub>
            <m:r>
              <w:rPr>
                <w:rFonts w:ascii="Nunito" w:cs="Nunito" w:eastAsia="Nunito" w:hAnsi="Nunito"/>
                <w:sz w:val="28"/>
                <w:szCs w:val="28"/>
              </w:rPr>
              <m:t xml:space="preserve">22</m:t>
            </m:r>
          </m:sub>
        </m:sSub>
      </m:oMath>
      <w:r w:rsidDel="00000000" w:rsidR="00000000" w:rsidRPr="00000000">
        <w:rPr>
          <w:rtl w:val="0"/>
        </w:rPr>
      </w:r>
    </w:p>
    <w:p w:rsidR="00000000" w:rsidDel="00000000" w:rsidP="00000000" w:rsidRDefault="00000000" w:rsidRPr="00000000" w14:paraId="00000011">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The bracketed terms are common</w:t>
      </w:r>
    </w:p>
    <w:p w:rsidR="00000000" w:rsidDel="00000000" w:rsidP="00000000" w:rsidRDefault="00000000" w:rsidRPr="00000000" w14:paraId="00000012">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Both h</w:t>
      </w:r>
      <w:r w:rsidDel="00000000" w:rsidR="00000000" w:rsidRPr="00000000">
        <w:rPr>
          <w:rFonts w:ascii="Nunito" w:cs="Nunito" w:eastAsia="Nunito" w:hAnsi="Nunito"/>
          <w:vertAlign w:val="subscript"/>
          <w:rtl w:val="0"/>
        </w:rPr>
        <w:t xml:space="preserve">21</w:t>
      </w:r>
      <w:r w:rsidDel="00000000" w:rsidR="00000000" w:rsidRPr="00000000">
        <w:rPr>
          <w:rFonts w:ascii="Nunito" w:cs="Nunito" w:eastAsia="Nunito" w:hAnsi="Nunito"/>
          <w:rtl w:val="0"/>
        </w:rPr>
        <w:t xml:space="preserve"> and h</w:t>
      </w:r>
      <w:r w:rsidDel="00000000" w:rsidR="00000000" w:rsidRPr="00000000">
        <w:rPr>
          <w:rFonts w:ascii="Nunito" w:cs="Nunito" w:eastAsia="Nunito" w:hAnsi="Nunito"/>
          <w:vertAlign w:val="subscript"/>
          <w:rtl w:val="0"/>
        </w:rPr>
        <w:t xml:space="preserve">22</w:t>
      </w:r>
      <w:r w:rsidDel="00000000" w:rsidR="00000000" w:rsidRPr="00000000">
        <w:rPr>
          <w:rFonts w:ascii="Nunito" w:cs="Nunito" w:eastAsia="Nunito" w:hAnsi="Nunito"/>
          <w:rtl w:val="0"/>
        </w:rPr>
        <w:t xml:space="preserve"> are outputs of the logistic function, so they are always positive (i.e. ranging from 0 to 1)</w:t>
      </w:r>
    </w:p>
    <w:p w:rsidR="00000000" w:rsidDel="00000000" w:rsidP="00000000" w:rsidRDefault="00000000" w:rsidRPr="00000000" w14:paraId="00000013">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Due to this, at all times, both </w:t>
      </w:r>
      <m:oMath>
        <m:r>
          <m:t>∇</m:t>
        </m:r>
        <m:sSub>
          <m:sSubPr>
            <m:ctrlPr>
              <w:rPr>
                <w:rFonts w:ascii="Nunito" w:cs="Nunito" w:eastAsia="Nunito" w:hAnsi="Nunito"/>
                <w:sz w:val="32"/>
                <w:szCs w:val="32"/>
              </w:rPr>
            </m:ctrlPr>
          </m:sSubPr>
          <m:e>
            <m:r>
              <w:rPr>
                <w:rFonts w:ascii="Nunito" w:cs="Nunito" w:eastAsia="Nunito" w:hAnsi="Nunito"/>
                <w:sz w:val="32"/>
                <w:szCs w:val="32"/>
              </w:rPr>
              <m:t xml:space="preserve">w</m:t>
            </m:r>
          </m:e>
          <m:sub>
            <m:r>
              <w:rPr>
                <w:rFonts w:ascii="Nunito" w:cs="Nunito" w:eastAsia="Nunito" w:hAnsi="Nunito"/>
                <w:sz w:val="32"/>
                <w:szCs w:val="32"/>
              </w:rPr>
              <m:t xml:space="preserve">1</m:t>
            </m:r>
          </m:sub>
        </m:sSub>
      </m:oMath>
      <w:r w:rsidDel="00000000" w:rsidR="00000000" w:rsidRPr="00000000">
        <w:rPr>
          <w:rFonts w:ascii="Nunito" w:cs="Nunito" w:eastAsia="Nunito" w:hAnsi="Nunito"/>
          <w:rtl w:val="0"/>
        </w:rPr>
        <w:t xml:space="preserve">and </w:t>
      </w:r>
      <m:oMath>
        <m:r>
          <m:t>∇</m:t>
        </m:r>
        <m:sSub>
          <m:sSubPr>
            <m:ctrlPr>
              <w:rPr>
                <w:rFonts w:ascii="Nunito" w:cs="Nunito" w:eastAsia="Nunito" w:hAnsi="Nunito"/>
                <w:sz w:val="32"/>
                <w:szCs w:val="32"/>
              </w:rPr>
            </m:ctrlPr>
          </m:sSubPr>
          <m:e>
            <m:r>
              <w:rPr>
                <w:rFonts w:ascii="Nunito" w:cs="Nunito" w:eastAsia="Nunito" w:hAnsi="Nunito"/>
                <w:sz w:val="32"/>
                <w:szCs w:val="32"/>
              </w:rPr>
              <m:t xml:space="preserve">w</m:t>
            </m:r>
          </m:e>
          <m:sub>
            <m:r>
              <w:rPr>
                <w:rFonts w:ascii="Nunito" w:cs="Nunito" w:eastAsia="Nunito" w:hAnsi="Nunito"/>
                <w:sz w:val="32"/>
                <w:szCs w:val="32"/>
              </w:rPr>
              <m:t xml:space="preserve">2</m:t>
            </m:r>
          </m:sub>
        </m:sSub>
      </m:oMath>
      <w:r w:rsidDel="00000000" w:rsidR="00000000" w:rsidRPr="00000000">
        <w:rPr>
          <w:rFonts w:ascii="Nunito" w:cs="Nunito" w:eastAsia="Nunito" w:hAnsi="Nunito"/>
          <w:rtl w:val="0"/>
        </w:rPr>
        <w:t xml:space="preserve">will always be of the same sign, either positive or negative. They cannot be different from each other since the bracketed part is common between them and the logistic function output is always positive</w:t>
      </w:r>
    </w:p>
    <w:p w:rsidR="00000000" w:rsidDel="00000000" w:rsidP="00000000" w:rsidRDefault="00000000" w:rsidRPr="00000000" w14:paraId="00000014">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The gradients w.r.t all the weights connected to the same neuron are either all +ve or all -ve</w:t>
      </w:r>
    </w:p>
    <w:p w:rsidR="00000000" w:rsidDel="00000000" w:rsidP="00000000" w:rsidRDefault="00000000" w:rsidRPr="00000000" w14:paraId="00000015">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Thus, this limits the directions in which the weights can be updated</w:t>
      </w:r>
      <w:r w:rsidDel="00000000" w:rsidR="00000000" w:rsidRPr="00000000">
        <w:rPr>
          <w:rFonts w:ascii="Nunito" w:cs="Nunito" w:eastAsia="Nunito" w:hAnsi="Nunito"/>
        </w:rPr>
        <mc:AlternateContent>
          <mc:Choice Requires="wpg">
            <w:drawing>
              <wp:inline distB="114300" distT="114300" distL="114300" distR="114300">
                <wp:extent cx="2976563" cy="2223456"/>
                <wp:effectExtent b="0" l="0" r="0" t="0"/>
                <wp:docPr id="1" name=""/>
                <a:graphic>
                  <a:graphicData uri="http://schemas.microsoft.com/office/word/2010/wordprocessingGroup">
                    <wpg:wgp>
                      <wpg:cNvGrpSpPr/>
                      <wpg:grpSpPr>
                        <a:xfrm>
                          <a:off x="152400" y="152400"/>
                          <a:ext cx="2976563" cy="2223456"/>
                          <a:chOff x="152400" y="152400"/>
                          <a:chExt cx="7252134" cy="5410200"/>
                        </a:xfrm>
                      </wpg:grpSpPr>
                      <pic:pic>
                        <pic:nvPicPr>
                          <pic:cNvPr descr="Logistic_zero-centered.jpg" id="2" name="Shape 2"/>
                          <pic:cNvPicPr preferRelativeResize="0"/>
                        </pic:nvPicPr>
                        <pic:blipFill>
                          <a:blip r:embed="rId9">
                            <a:alphaModFix/>
                          </a:blip>
                          <a:stretch>
                            <a:fillRect/>
                          </a:stretch>
                        </pic:blipFill>
                        <pic:spPr>
                          <a:xfrm>
                            <a:off x="152400" y="152400"/>
                            <a:ext cx="7252134" cy="5410200"/>
                          </a:xfrm>
                          <a:prstGeom prst="rect">
                            <a:avLst/>
                          </a:prstGeom>
                          <a:noFill/>
                          <a:ln>
                            <a:noFill/>
                          </a:ln>
                        </pic:spPr>
                      </pic:pic>
                      <wps:wsp>
                        <wps:cNvSpPr/>
                        <wps:cNvPr id="3" name="Shape 3"/>
                        <wps:spPr>
                          <a:xfrm>
                            <a:off x="6518825" y="4783750"/>
                            <a:ext cx="882300" cy="774300"/>
                          </a:xfrm>
                          <a:prstGeom prst="rect">
                            <a:avLst/>
                          </a:prstGeom>
                          <a:solidFill>
                            <a:srgbClr val="FBFD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627025" y="960750"/>
                            <a:ext cx="627300" cy="20781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627025" y="2264550"/>
                            <a:ext cx="656700" cy="7743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rot="10800000">
                            <a:off x="3627025" y="2793750"/>
                            <a:ext cx="588300" cy="2451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a:off x="1646825" y="3029050"/>
                            <a:ext cx="1970400" cy="2157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a:off x="2842825" y="3009450"/>
                            <a:ext cx="784200" cy="4020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CnPr/>
                        <wps:spPr>
                          <a:xfrm flipH="1">
                            <a:off x="3176125" y="3038850"/>
                            <a:ext cx="450900" cy="1176300"/>
                          </a:xfrm>
                          <a:prstGeom prst="straightConnector1">
                            <a:avLst/>
                          </a:prstGeom>
                          <a:noFill/>
                          <a:ln cap="flat" cmpd="sng" w="19050">
                            <a:solidFill>
                              <a:srgbClr val="38761D"/>
                            </a:solidFill>
                            <a:prstDash val="lgDash"/>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1947375" y="2318400"/>
                            <a:ext cx="1735200" cy="66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4"/>
                                  <w:vertAlign w:val="baseline"/>
                                </w:rPr>
                                <w:t xml:space="preserve">Movement allowed only in these directions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76563" cy="2223456"/>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976563" cy="22234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Thus, we cannot arrive at the local minima as fast as possible by moving in all directions.</w:t>
      </w:r>
    </w:p>
    <w:p w:rsidR="00000000" w:rsidDel="00000000" w:rsidP="00000000" w:rsidRDefault="00000000" w:rsidRPr="00000000" w14:paraId="00000017">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Also, logistic function is computationally expensive because of e</w:t>
      </w:r>
      <w:r w:rsidDel="00000000" w:rsidR="00000000" w:rsidRPr="00000000">
        <w:rPr>
          <w:rFonts w:ascii="Nunito" w:cs="Nunito" w:eastAsia="Nunito" w:hAnsi="Nunito"/>
          <w:vertAlign w:val="superscript"/>
          <w:rtl w:val="0"/>
        </w:rPr>
        <w:t xml:space="preserve">x</w:t>
      </w:r>
      <w:r w:rsidDel="00000000" w:rsidR="00000000" w:rsidRPr="00000000">
        <w:rPr>
          <w:rtl w:val="0"/>
        </w:rPr>
      </w:r>
    </w:p>
    <w:sectPr>
      <w:headerReference r:id="rId11" w:type="default"/>
      <w:pgSz w:h="15840" w:w="12240"/>
      <w:pgMar w:bottom="510.2362204724426"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rFonts w:ascii="Nunito" w:cs="Nunito" w:eastAsia="Nunito" w:hAnsi="Nunito"/>
        <w:b w:val="1"/>
        <w:color w:val="6fa8dc"/>
        <w:sz w:val="36"/>
        <w:szCs w:val="36"/>
        <w:u w:val="single"/>
      </w:rPr>
    </w:pPr>
    <w:r w:rsidDel="00000000" w:rsidR="00000000" w:rsidRPr="00000000">
      <w:rPr>
        <w:rFonts w:ascii="Nunito" w:cs="Nunito" w:eastAsia="Nunito" w:hAnsi="Nunito"/>
        <w:b w:val="1"/>
        <w:color w:val="6fa8dc"/>
        <w:sz w:val="36"/>
        <w:szCs w:val="36"/>
        <w:u w:val="single"/>
        <w:rtl w:val="0"/>
      </w:rPr>
      <w:t xml:space="preserve">PadhAI: Activation Functions &amp; Initialization Methods</w:t>
    </w:r>
  </w:p>
  <w:p w:rsidR="00000000" w:rsidDel="00000000" w:rsidP="00000000" w:rsidRDefault="00000000" w:rsidRPr="00000000" w14:paraId="00000019">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