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02C57"/>
          <w:sz w:val="34"/>
        </w:rPr>
        <w:t>📘 DCMMS - විනය නඩු කළමනාකරණ සහ අධීක්ෂණ පද්ධතිය</w:t>
        <w:br/>
      </w:r>
      <w:r>
        <w:rPr>
          <w:b/>
          <w:color w:val="2980B9"/>
          <w:sz w:val="26"/>
        </w:rPr>
        <w:t>සවිස්තරාත්මක පරිශීලක සහ මෙහෙයුම් අත්පොත | Comprehensive User Manual</w:t>
        <w:br/>
      </w:r>
    </w:p>
    <w:p>
      <w:pPr>
        <w:spacing w:after="280"/>
        <w:jc w:val="center"/>
      </w:pPr>
      <w:r>
        <w:rPr>
          <w:i/>
          <w:color w:val="6C757D"/>
          <w:sz w:val="20"/>
        </w:rPr>
        <w:t>ශ්‍රී ලංකා ප්‍රජාතාන්ත්‍රික සමාජවාදී ජනරජයේ අධ්‍යාපන අමාත්‍යාංශය | Ministry of Education, Sri Lanka</w:t>
        <w:br/>
        <w:t>සියලුම අමාත්‍යාංශ නිලධාරීන්, ලේකම්වරුන්, ශාඛා ප්‍රධානීන්, විෂය නිලධාරීන් සහ පද්ධති පරිපාලකයින් සඳහා</w:t>
      </w:r>
    </w:p>
    <w:p>
      <w:pPr>
        <w:spacing w:after="200"/>
        <w:pBdr>
          <w:bottom w:val="single" w:sz="12" w:space="1" w:color="102C57"/>
        </w:pBdr>
      </w:pPr>
    </w:p>
    <w:p>
      <w:pPr>
        <w:spacing w:after="100"/>
      </w:pPr>
      <w:r>
        <w:t>---</w:t>
      </w:r>
    </w:p>
    <w:p>
      <w:pPr>
        <w:keepNext/>
        <w:spacing w:before="320" w:after="100"/>
      </w:pPr>
      <w:r>
        <w:rPr>
          <w:b/>
          <w:color w:val="102C57"/>
          <w:sz w:val="26"/>
        </w:rPr>
        <w:t>📑 පටුන / Table of Contents</w:t>
      </w:r>
    </w:p>
    <w:p>
      <w:pPr>
        <w:spacing w:after="60"/>
        <w:ind w:left="360"/>
      </w:pPr>
      <w:r>
        <w:rPr>
          <w:b/>
        </w:rPr>
        <w:t xml:space="preserve">1. </w:t>
      </w:r>
      <w:r>
        <w:t>[පද්ධති හැඳින්වීම සහ ප්‍රධාන අරමුණු (System Overview)](#1-පද්ධති-හැඳින්වීම-සහ-ප්‍රධාන-අරමුණු-system-overview)</w:t>
      </w:r>
    </w:p>
    <w:p>
      <w:pPr>
        <w:spacing w:after="60"/>
        <w:ind w:left="360"/>
      </w:pPr>
      <w:r>
        <w:rPr>
          <w:b/>
        </w:rPr>
        <w:t xml:space="preserve">2. </w:t>
      </w:r>
      <w:r>
        <w:t>[පද්ධතියට පිවිසීම, භාෂාව සහ අකුරු සැකසුම් (Access, Language &amp; Accessibility)](#2-පද්ධතියට-පිවිසීම-භාෂාව-සහ-අකුරු-සැකසුම්-access-language--accessibility)</w:t>
      </w:r>
    </w:p>
    <w:p>
      <w:pPr>
        <w:spacing w:after="60"/>
        <w:ind w:left="360"/>
      </w:pPr>
      <w:r>
        <w:rPr>
          <w:b/>
        </w:rPr>
        <w:t xml:space="preserve">3. </w:t>
      </w:r>
      <w:r>
        <w:t>[මුරපද ආරක්ෂාව සහ පිවිසුම් පෝරමය - Form 1: Login](#3-මුරපද-ආරක්ෂාව-සහ-පිවිසුම්-පෝරමය---form-1-login)</w:t>
      </w:r>
    </w:p>
    <w:p>
      <w:pPr>
        <w:spacing w:after="60"/>
        <w:ind w:left="360"/>
      </w:pPr>
      <w:r>
        <w:rPr>
          <w:b/>
        </w:rPr>
        <w:t xml:space="preserve">4. </w:t>
      </w:r>
      <w:r>
        <w:t>[සමස්ත විනය නඩු ක්‍රියාවලියේ ගලායාම (End-to-End Workflow Flowchart)](#4-සමස්ත-විනය-නඩු-ක්‍රියාවලියේ-ගලායාම-end-to-end-workflow-flowchart)</w:t>
      </w:r>
    </w:p>
    <w:p>
      <w:pPr>
        <w:spacing w:after="60"/>
        <w:ind w:left="360"/>
      </w:pPr>
      <w:r>
        <w:rPr>
          <w:b/>
        </w:rPr>
        <w:t xml:space="preserve">5. </w:t>
      </w:r>
      <w:r>
        <w:t>[දෛනික තැපැල් සහ කඩිනම් ලිපි ලියාපදිංචි පෝරමය - Form 2: Quick Letter Entry](#5-දෛනික-තැපැල්-සහ-කඩිනම්-ලිපි-ලියාපදිංචි-පෝරමය---form-2-quick-letter-entry)</w:t>
      </w:r>
    </w:p>
    <w:p>
      <w:pPr>
        <w:spacing w:after="60"/>
        <w:ind w:left="360"/>
      </w:pPr>
      <w:r>
        <w:rPr>
          <w:b/>
        </w:rPr>
        <w:t xml:space="preserve">6. </w:t>
      </w:r>
      <w:r>
        <w:t>[සම්පූර්ණ පැමිණිලි සහ ලිපි ලියාපදිංචි පෝරමය - Form 3: Full Complaint Registration](#6-සම්පූර්ණ-පැමිණිලි-සහ-ලිපි-ලියාපදිංචි-පෝරමය---form-3-full-complaint-registration)</w:t>
      </w:r>
    </w:p>
    <w:p>
      <w:pPr>
        <w:spacing w:after="60"/>
        <w:ind w:left="360"/>
      </w:pPr>
      <w:r>
        <w:rPr>
          <w:b/>
        </w:rPr>
        <w:t xml:space="preserve">7. </w:t>
      </w:r>
      <w:r>
        <w:t>[විනය අංශ අධීක්ෂණය සහ ලිපි පැවරීම - Form 4: Discipline Admin &amp; Chief Clerk Assignment](#7-විනය-අංශ-අධීක්ෂණය-සහ-ලිපි-පැවරීම---form-4-discipline-admin--chief-clerk-assignment)</w:t>
      </w:r>
    </w:p>
    <w:p>
      <w:pPr>
        <w:spacing w:after="60"/>
        <w:ind w:left="360"/>
      </w:pPr>
      <w:r>
        <w:rPr>
          <w:b/>
        </w:rPr>
        <w:t xml:space="preserve">8. </w:t>
      </w:r>
      <w:r>
        <w:t>[විෂය නිලධාරී නඩු විස්තර සහ චෝදනා ලත් නිලධාරී පෝරමය - Form 5: Case &amp; Accused Officer Details](#8-විෂය-නිලධාරී-නඩු-විස්තර-සහ-චෝදනා-ලත්-නිලධාරී-පෝරමය---form-5-case--accused-officer-details)</w:t>
      </w:r>
    </w:p>
    <w:p>
      <w:pPr>
        <w:spacing w:after="60"/>
        <w:ind w:left="360"/>
      </w:pPr>
      <w:r>
        <w:rPr>
          <w:b/>
        </w:rPr>
        <w:t xml:space="preserve">9. </w:t>
      </w:r>
      <w:r>
        <w:t>[මූලික සහ පළාත් විමර්ශන පෝරමය - Form 6: Preliminary &amp; Provincial Inquiries](#9-මූලික-සහ-පළාත්-විමර්ශන-පෝරමය---form-6-preliminary--provincial-inquiries)</w:t>
      </w:r>
    </w:p>
    <w:p>
      <w:pPr>
        <w:spacing w:after="60"/>
        <w:ind w:left="360"/>
      </w:pPr>
      <w:r>
        <w:rPr>
          <w:b/>
        </w:rPr>
        <w:t xml:space="preserve">10. </w:t>
      </w:r>
      <w:r>
        <w:t>[විධිමත් පරීක්ෂණ සහ කමිටු පත්කිරීමේ පෝරමය - Form 7: Conduct Inquiry &amp; Committee Management](#10-විධිමත්-පරීක්ෂණ-සහ-කමිටු-පත්කිරීමේ-පෝරමය---form-7-conduct-inquiry--committee-management)</w:t>
      </w:r>
    </w:p>
    <w:p>
      <w:pPr>
        <w:spacing w:after="60"/>
        <w:ind w:left="360"/>
      </w:pPr>
      <w:r>
        <w:rPr>
          <w:b/>
        </w:rPr>
        <w:t xml:space="preserve">11. </w:t>
      </w:r>
      <w:r>
        <w:t>[විනය පරීක්ෂණ ක්ෂේත්‍ර නිරීක්ෂණ පෝරමය - Form 8: Formal Disciplinary Inspection](#11-විනය-පරීක්ෂණ-ක්ෂේත්‍ර-නිරීක්ෂණ-පෝරමය---form-8-formal-disciplinary-inspection)</w:t>
      </w:r>
    </w:p>
    <w:p>
      <w:pPr>
        <w:spacing w:after="60"/>
        <w:ind w:left="360"/>
      </w:pPr>
      <w:r>
        <w:rPr>
          <w:b/>
        </w:rPr>
        <w:t xml:space="preserve">12. </w:t>
      </w:r>
      <w:r>
        <w:t>[චෝදනා පත්‍ර සහ විනය නිර්දේශ පෝරමය - Form 9: Disciplinary Recommendations &amp; Charge Sheets](#12-චෝදනා-පත්‍ර-සහ-විනය-නිර්දේශ-පෝරමය---form-9-disciplinary-recommendations--charge-sheets)</w:t>
      </w:r>
    </w:p>
    <w:p>
      <w:pPr>
        <w:spacing w:after="60"/>
        <w:ind w:left="360"/>
      </w:pPr>
      <w:r>
        <w:rPr>
          <w:b/>
        </w:rPr>
        <w:t xml:space="preserve">13. </w:t>
      </w:r>
      <w:r>
        <w:t>[අභියාචනා තොරතුරු පෝරමය - Form 10: Appeal Details (PSC / AAT / Court)](#13-අභියාචනා-තොරතුරු-පෝරමය---form-10-appeal-details-psc--aat--court)</w:t>
      </w:r>
    </w:p>
    <w:p>
      <w:pPr>
        <w:spacing w:after="60"/>
        <w:ind w:left="360"/>
      </w:pPr>
      <w:r>
        <w:rPr>
          <w:b/>
        </w:rPr>
        <w:t xml:space="preserve">14. </w:t>
      </w:r>
      <w:r>
        <w:t>[නඩු විභාග දින දර්ශනය සහ කාලසටහන් පෝරමය - Form 11: Hearing Calendar &amp; Scheduling](#14-නඩු-විභාග-දින-දර්ශනය-සහ-කාලසටහන්-පෝරමය---form-11-hearing-calendar--scheduling)</w:t>
      </w:r>
    </w:p>
    <w:p>
      <w:pPr>
        <w:spacing w:after="60"/>
        <w:ind w:left="360"/>
      </w:pPr>
      <w:r>
        <w:rPr>
          <w:b/>
        </w:rPr>
        <w:t xml:space="preserve">15. </w:t>
      </w:r>
      <w:r>
        <w:t>[සවිස්තර වාර්තා සහ Excel අපනයනය - Form 12: Reports &amp; Excel Export](#15-සවිස්තර-වාර්තා-සහ-excel-අපනයනය---form-12-reports--excel-export)</w:t>
      </w:r>
    </w:p>
    <w:p>
      <w:pPr>
        <w:spacing w:after="60"/>
        <w:ind w:left="360"/>
      </w:pPr>
      <w:r>
        <w:rPr>
          <w:b/>
        </w:rPr>
        <w:t xml:space="preserve">16. </w:t>
      </w:r>
      <w:r>
        <w:t>[පද්ධති පරිපාලනය සහ නිලධාරී ගිණුම් පෝරමය - Form 13: System Administration &amp; Officer Management](#16-පද්ධති-පරිපාලනය-සහ-නිලධාරී-ගිණුම්-පෝරමය---form-13-system-administration--officer-management)</w:t>
      </w:r>
    </w:p>
    <w:p>
      <w:pPr>
        <w:spacing w:after="60"/>
        <w:ind w:left="360"/>
      </w:pPr>
      <w:r>
        <w:rPr>
          <w:b/>
        </w:rPr>
        <w:t xml:space="preserve">17. </w:t>
      </w:r>
      <w:r>
        <w:t>[ගැටලු නිරාකරණය සහ නිතර අසන ප්‍රශ්න (Troubleshooting &amp; FAQs)](#17-ගැටලු-නිරාකරණය-සහ-නිතර-අසන-ප්‍රශ්න-troubleshooting--faqs)</w:t>
      </w:r>
    </w:p>
    <w:p>
      <w:pPr>
        <w:spacing w:after="60"/>
        <w:ind w:left="360"/>
      </w:pPr>
      <w:r>
        <w:rPr>
          <w:b/>
        </w:rPr>
        <w:t xml:space="preserve">18. </w:t>
      </w:r>
      <w:r>
        <w:t>[දෛනික ආරක්ෂිත භාවිතය සඳහා වූ පිරික්සුම් ලැයිස්තුව (Daily Best Practice Checklist)](#18-දෛනික-ආරක්ෂිත-භාවිතය-සඳහා-වූ-පිරික්සුම්-ලැයිස්තුව-daily-best-practice-checklist)</w:t>
      </w:r>
    </w:p>
    <w:p>
      <w:pPr>
        <w:spacing w:after="100"/>
      </w:pPr>
      <w:r>
        <w:t>---</w:t>
      </w:r>
    </w:p>
    <w:p>
      <w:pPr>
        <w:keepNext/>
        <w:spacing w:before="320" w:after="100"/>
      </w:pPr>
      <w:r>
        <w:rPr>
          <w:b/>
          <w:color w:val="102C57"/>
          <w:sz w:val="26"/>
        </w:rPr>
        <w:t>1. පද්ධති හැඳින්වීම සහ ප්‍රධාන අරමුණු (System Overview)</w:t>
      </w:r>
    </w:p>
    <w:p>
      <w:pPr>
        <w:spacing w:after="100"/>
      </w:pPr>
      <w:r/>
      <w:r>
        <w:rPr>
          <w:b/>
        </w:rPr>
        <w:t>DCMMS (Disciplinary Case Management &amp; Monitoring System)</w:t>
      </w:r>
      <w:r>
        <w:t xml:space="preserve"> යනු අධ්‍යාපන අමාත්‍යාංශයේ විනය අංශය, විමර්ශන අංශය සහ අදාළ ඉහළ පරිපාලන නිලධාරීන්ගේ දෛනික රාජකාරි පරිගණකගත කරමින්, විනය ලිපිගොනු ආරම්භයේ සිට අවසන් නියෝගය සහ අභියාචනා තීරණය දක්වා සම්පූර්ණ ජීවන චක්‍රය නිරීක්ෂණය කරන රාජ්‍ය මට්ටමේ පද්ධතියකි.</w:t>
      </w:r>
    </w:p>
    <w:p>
      <w:pPr>
        <w:keepNext/>
        <w:spacing w:before="240" w:after="80"/>
      </w:pPr>
      <w:r>
        <w:rPr>
          <w:b/>
          <w:color w:val="1F6EA5"/>
          <w:sz w:val="23"/>
        </w:rPr>
        <w:t>ප්‍රධාන අරමුණු:</w:t>
      </w:r>
    </w:p>
    <w:p>
      <w:pPr>
        <w:spacing w:after="60"/>
        <w:ind w:left="360"/>
      </w:pPr>
      <w:r>
        <w:rPr>
          <w:b/>
        </w:rPr>
        <w:t xml:space="preserve">1. </w:t>
      </w:r>
      <w:r/>
      <w:r>
        <w:rPr>
          <w:b/>
        </w:rPr>
        <w:t>ලිපිගොනු ප්‍රමාදය වැළැක්වීම:</w:t>
      </w:r>
      <w:r>
        <w:t xml:space="preserve"> සෑම ලිපියක්ම සහ නඩුවක්ම මේ වන විට පවතින්නේ කා භාරයේද, ඊළඟට ගත යුතු පියවර කුමක්ද යන්න තත්පරයකින් දැකගත හැකි වීම.</w:t>
      </w:r>
    </w:p>
    <w:p>
      <w:pPr>
        <w:spacing w:after="60"/>
        <w:ind w:left="360"/>
      </w:pPr>
      <w:r>
        <w:rPr>
          <w:b/>
        </w:rPr>
        <w:t xml:space="preserve">2. </w:t>
      </w:r>
      <w:r/>
      <w:r>
        <w:rPr>
          <w:b/>
        </w:rPr>
        <w:t>විනිවිදභාවය සහ වගවීම:</w:t>
      </w:r>
      <w:r>
        <w:t xml:space="preserve"> කිසිදු නිලධාරියෙකුට අනවසරයෙන් දත්ත මැකීමට හෝ වෙනස් කිරීමට නොහැකි අතර, සිදුකරන සෑම ක්‍රියාවක්ම Audit Log මඟින් සටහන් වීම.</w:t>
      </w:r>
    </w:p>
    <w:p>
      <w:pPr>
        <w:spacing w:after="60"/>
        <w:ind w:left="360"/>
      </w:pPr>
      <w:r>
        <w:rPr>
          <w:b/>
        </w:rPr>
        <w:t xml:space="preserve">3. </w:t>
      </w:r>
      <w:r/>
      <w:r>
        <w:rPr>
          <w:b/>
        </w:rPr>
        <w:t>භාෂා ත්‍රිත්වයෙන්ම වැඩ කිරීමේ හැකියාව:</w:t>
      </w:r>
      <w:r>
        <w:t xml:space="preserve"> සිංහල, දෙමළ සහ ඉංග්‍රීසි භාෂා 3 න්ම පරිශීලනය කළ හැකි වීම.</w:t>
      </w:r>
    </w:p>
    <w:p>
      <w:pPr>
        <w:spacing w:after="60"/>
        <w:ind w:left="360"/>
      </w:pPr>
      <w:r>
        <w:rPr>
          <w:b/>
        </w:rPr>
        <w:t xml:space="preserve">4. </w:t>
      </w:r>
      <w:r/>
      <w:r>
        <w:rPr>
          <w:b/>
        </w:rPr>
        <w:t>අඩු පරිගණක සාක්ෂරතාවයක් ඇති නිලධාරීන්ට සුහදශීලී වීම:</w:t>
      </w:r>
      <w:r>
        <w:t xml:space="preserve"> සංකීර්ණ තාක්ෂණික පද වෙනුවට සරල රාජ්‍ය සේවා වචන මාලාව සහ මඟපෙන්වීම් අඩංගු වීම.</w:t>
      </w:r>
    </w:p>
    <w:p>
      <w:pPr>
        <w:spacing w:after="100"/>
      </w:pPr>
      <w:r>
        <w:t>---</w:t>
      </w:r>
    </w:p>
    <w:p>
      <w:pPr>
        <w:keepNext/>
        <w:spacing w:before="320" w:after="100"/>
      </w:pPr>
      <w:r>
        <w:rPr>
          <w:b/>
          <w:color w:val="102C57"/>
          <w:sz w:val="26"/>
        </w:rPr>
        <w:t>2. පද්ධතියට පිවිසීම, භාෂාව සහ අකුරු සැකසුම් (Access, Language &amp; Accessibility)</w:t>
      </w:r>
    </w:p>
    <w:p>
      <w:pPr>
        <w:keepNext/>
        <w:spacing w:before="240" w:after="80"/>
      </w:pPr>
      <w:r>
        <w:rPr>
          <w:b/>
          <w:color w:val="1F6EA5"/>
          <w:sz w:val="23"/>
        </w:rPr>
        <w:t>අවශ්‍ය මූලික උපකරණ:</w:t>
      </w:r>
    </w:p>
    <w:p>
      <w:pPr>
        <w:pStyle w:val="ListBullet"/>
        <w:spacing w:after="60"/>
        <w:ind w:left="360"/>
      </w:pPr>
      <w:r>
        <w:t>සාමාන්‍ය අන්තර්ජාල හෝ අභ්‍යන්තර ජාල (Intranet) සම්බන්ධතාවයක් සහිත පරිගණකයක්.</w:t>
      </w:r>
    </w:p>
    <w:p>
      <w:pPr>
        <w:pStyle w:val="ListBullet"/>
        <w:spacing w:after="60"/>
        <w:ind w:left="360"/>
      </w:pPr>
      <w:r/>
      <w:r>
        <w:rPr>
          <w:b/>
        </w:rPr>
        <w:t>Google Chrome</w:t>
      </w:r>
      <w:r>
        <w:t xml:space="preserve"> හෝ </w:t>
      </w:r>
      <w:r>
        <w:rPr>
          <w:b/>
        </w:rPr>
        <w:t>Microsoft Edge</w:t>
      </w:r>
      <w:r>
        <w:t xml:space="preserve"> වෙබ් බ්‍රවුසරය (යාවත්කාලීන වූ පිටපතක්).</w:t>
      </w:r>
    </w:p>
    <w:p>
      <w:pPr>
        <w:keepNext/>
        <w:spacing w:before="240" w:after="80"/>
      </w:pPr>
      <w:r>
        <w:rPr>
          <w:b/>
          <w:color w:val="1F6EA5"/>
          <w:sz w:val="23"/>
        </w:rPr>
        <w:t>පියවරෙන් පියවර පිවිසීම:</w:t>
      </w:r>
    </w:p>
    <w:p>
      <w:pPr>
        <w:spacing w:after="60"/>
        <w:ind w:left="360"/>
      </w:pPr>
      <w:r>
        <w:rPr>
          <w:b/>
        </w:rPr>
        <w:t xml:space="preserve">1. </w:t>
      </w:r>
      <w:r>
        <w:t xml:space="preserve">පරිගණකයේ ඩෙස්ක්ටොප් (Desktop) එකේ ඇති </w:t>
      </w:r>
      <w:r>
        <w:rPr>
          <w:b/>
        </w:rPr>
        <w:t>Google Chrome</w:t>
      </w:r>
      <w:r>
        <w:t xml:space="preserve"> හෝ </w:t>
      </w:r>
      <w:r>
        <w:rPr>
          <w:b/>
        </w:rPr>
        <w:t>Edge</w:t>
      </w:r>
      <w:r>
        <w:t xml:space="preserve"> අයිකනය මත දෙවරක් ක්ලික් (Double Click) කරන්න.</w:t>
      </w:r>
    </w:p>
    <w:p>
      <w:pPr>
        <w:spacing w:after="60"/>
        <w:ind w:left="360"/>
      </w:pPr>
      <w:r>
        <w:rPr>
          <w:b/>
        </w:rPr>
        <w:t xml:space="preserve">2. </w:t>
      </w:r>
      <w:r>
        <w:t xml:space="preserve">ඉහළ ඇති ලිපින තීරුවේ අමාත්‍යාංශය ලබා දුන් නිල වෙබ් ලිපිනය ටයිප් කර </w:t>
      </w:r>
      <w:r>
        <w:rPr>
          <w:b/>
        </w:rPr>
        <w:t>Enter</w:t>
      </w:r>
      <w:r>
        <w:t xml:space="preserve"> ඔබන්න.</w:t>
      </w:r>
    </w:p>
    <w:p>
      <w:pPr>
        <w:spacing w:after="100"/>
      </w:pPr>
      <w:r>
        <w:rPr>
          <w:i/>
        </w:rPr>
        <w:t>(උදාහරණයක් ලෙස: `http://dcmms.moe.gov.lk` හෝ `http://localhost:3000`)</w:t>
      </w:r>
    </w:p>
    <w:p>
      <w:pPr>
        <w:spacing w:after="60"/>
        <w:ind w:left="360"/>
      </w:pPr>
      <w:r>
        <w:rPr>
          <w:b/>
        </w:rPr>
        <w:t xml:space="preserve">3. </w:t>
      </w:r>
      <w:r>
        <w:t>එවිට නිල් සහ රන්වන් වර්ණයෙන් යුත් ප්‍රධාන පිවිසුම් පිටුව දිස්වනු ඇත.</w:t>
      </w:r>
    </w:p>
    <w:p>
      <w:pPr>
        <w:keepNext/>
        <w:spacing w:before="240" w:after="80"/>
      </w:pPr>
      <w:r>
        <w:rPr>
          <w:b/>
          <w:color w:val="1F6EA5"/>
          <w:sz w:val="23"/>
        </w:rPr>
        <w:t>භාෂාව මාරු කිරීම (Language Selector):</w:t>
      </w:r>
    </w:p>
    <w:p>
      <w:pPr>
        <w:spacing w:after="100"/>
      </w:pPr>
      <w:r>
        <w:t>තිරයේ ඉහළ දකුණු කෙළවරේ පහත බොත්තම් ඇත:</w:t>
      </w:r>
    </w:p>
    <w:p>
      <w:pPr>
        <w:pStyle w:val="ListBullet"/>
        <w:spacing w:after="60"/>
        <w:ind w:left="360"/>
      </w:pPr>
      <w:r/>
      <w:r>
        <w:rPr>
          <w:b/>
        </w:rPr>
        <w:t>සිංහල:</w:t>
      </w:r>
      <w:r>
        <w:t xml:space="preserve"> පද්ධතිය සම්පූර්ණයෙන්ම සිංහල බසට හැරවීමට මෙය ක්ලික් කරන්න.</w:t>
      </w:r>
    </w:p>
    <w:p>
      <w:pPr>
        <w:pStyle w:val="ListBullet"/>
        <w:spacing w:after="60"/>
        <w:ind w:left="360"/>
      </w:pPr>
      <w:r/>
      <w:r>
        <w:rPr>
          <w:b/>
        </w:rPr>
        <w:t>தமிழ்:</w:t>
      </w:r>
      <w:r>
        <w:t xml:space="preserve"> පද්ධතිය දෙමළ බසට හැරවීමට මෙය ක්ලික් කරන්න.</w:t>
      </w:r>
    </w:p>
    <w:p>
      <w:pPr>
        <w:pStyle w:val="ListBullet"/>
        <w:spacing w:after="60"/>
        <w:ind w:left="360"/>
      </w:pPr>
      <w:r/>
      <w:r>
        <w:rPr>
          <w:b/>
        </w:rPr>
        <w:t>English:</w:t>
      </w:r>
      <w:r>
        <w:t xml:space="preserve"> ඉංග්‍රීසි බසින් වැඩ කිරීමට මෙය ක්ලික් කරන්න.</w:t>
      </w:r>
    </w:p>
    <w:tbl>
      <w:tblPr>
        <w:tblW w:type="auto" w:w="0"/>
        <w:jc w:val="center"/>
        <w:tblLook w:firstColumn="1" w:firstRow="1" w:lastColumn="0" w:lastRow="0" w:noHBand="0" w:noVBand="1" w:val="04A0"/>
      </w:tblPr>
      <w:tblGrid>
        <w:gridCol w:w="9648"/>
      </w:tblGrid>
      <w:tr>
        <w:tc>
          <w:tcPr>
            <w:tcW w:type="dxa" w:w="9648"/>
            <w:shd w:val="clear" w:color="auto" w:fill="EBF5FB"/>
            <w:tcMar>
              <w:top w:w="120" w:type="dxa"/>
              <w:bottom w:w="120" w:type="dxa"/>
              <w:left w:w="160" w:type="dxa"/>
              <w:right w:w="160" w:type="dxa"/>
            </w:tcMar>
            <w:tcBorders>
              <w:left w:val="single" w:sz="24" w:space="0" w:color="2980B9"/>
              <w:top w:val="none"/>
              <w:bottom w:val="none"/>
              <w:right w:val="none"/>
            </w:tcBorders>
          </w:tcPr>
          <w:p>
            <w:pPr>
              <w:spacing w:after="0"/>
            </w:pPr>
            <w:r>
              <w:rPr>
                <w:sz w:val="20"/>
              </w:rPr>
              <w:t xml:space="preserve">💡 </w:t>
            </w:r>
            <w:r>
              <w:rPr>
                <w:b/>
                <w:sz w:val="20"/>
              </w:rPr>
              <w:t>සටහන:</w:t>
            </w:r>
            <w:r>
              <w:rPr>
                <w:sz w:val="20"/>
              </w:rPr>
              <w:t xml:space="preserve"> ඔබ පෝරමයක් පුරවමින් සිටින අතරතුර භාෂාව මාරු කළද, ඔබ ටයිප් කළ තොරතුරු මැකී නොයයි.</w:t>
            </w:r>
          </w:p>
        </w:tc>
      </w:tr>
    </w:tbl>
    <w:p>
      <w:pPr>
        <w:spacing w:after="120"/>
      </w:pPr>
    </w:p>
    <w:p>
      <w:pPr>
        <w:keepNext/>
        <w:spacing w:before="240" w:after="80"/>
      </w:pPr>
      <w:r>
        <w:rPr>
          <w:b/>
          <w:color w:val="1F6EA5"/>
          <w:sz w:val="23"/>
        </w:rPr>
        <w:t>අකුරු විශාල කිරීම (Accessibility - Font Scaling):</w:t>
      </w:r>
    </w:p>
    <w:p>
      <w:pPr>
        <w:spacing w:after="100"/>
      </w:pPr>
      <w:r>
        <w:t>කියවීමට අපහසු නම් හෝ තිරයේ අකුරු කුඩා වැඩි නම්:</w:t>
      </w:r>
    </w:p>
    <w:p>
      <w:pPr>
        <w:pStyle w:val="ListBullet"/>
        <w:spacing w:after="60"/>
        <w:ind w:left="360"/>
      </w:pPr>
      <w:r/>
      <w:r>
        <w:rPr>
          <w:b/>
        </w:rPr>
        <w:t>A-</w:t>
      </w:r>
      <w:r>
        <w:t xml:space="preserve"> : අකුරු ප්‍රමාණය කුඩා කරයි.</w:t>
      </w:r>
    </w:p>
    <w:p>
      <w:pPr>
        <w:pStyle w:val="ListBullet"/>
        <w:spacing w:after="60"/>
        <w:ind w:left="360"/>
      </w:pPr>
      <w:r/>
      <w:r>
        <w:rPr>
          <w:b/>
        </w:rPr>
        <w:t>A</w:t>
      </w:r>
      <w:r>
        <w:t xml:space="preserve"> : සාමාන්‍ය ප්‍රමාණයට සකසයි.</w:t>
      </w:r>
    </w:p>
    <w:p>
      <w:pPr>
        <w:pStyle w:val="ListBullet"/>
        <w:spacing w:after="60"/>
        <w:ind w:left="360"/>
      </w:pPr>
      <w:r/>
      <w:r>
        <w:rPr>
          <w:b/>
        </w:rPr>
        <w:t>A+</w:t>
      </w:r>
      <w:r>
        <w:t xml:space="preserve"> : අකුරු ප්‍රමාණය විශාල කරයි (ඇස් වෙහෙසීම වළක්වයි).</w:t>
      </w:r>
    </w:p>
    <w:p>
      <w:pPr>
        <w:spacing w:after="100"/>
      </w:pPr>
      <w:r>
        <w:t>---</w:t>
      </w:r>
    </w:p>
    <w:p>
      <w:pPr>
        <w:keepNext/>
        <w:spacing w:before="320" w:after="100"/>
      </w:pPr>
      <w:r>
        <w:rPr>
          <w:b/>
          <w:color w:val="102C57"/>
          <w:sz w:val="26"/>
        </w:rPr>
        <w:t>3. මුරපද ආරක්ෂාව සහ පිවිසුම් පෝරමය - Form 1: Login</w:t>
      </w:r>
    </w:p>
    <w:p>
      <w:pPr>
        <w:spacing w:after="100"/>
      </w:pPr>
      <w:r>
        <w:t>පද්ධතියට ඇතුළු විය හැක්කේ අමාත්‍යාංශයෙන් බලය පවරන ලද නිලධාරීන්ට පමණි.</w:t>
      </w:r>
    </w:p>
    <w:p>
      <w:pPr>
        <w:keepNext/>
        <w:spacing w:before="240" w:after="80"/>
      </w:pPr>
      <w:r>
        <w:rPr>
          <w:b/>
          <w:color w:val="1F6EA5"/>
          <w:sz w:val="23"/>
        </w:rPr>
        <w:t>පිවිසුම් පෝරමයේ ක්ෂේත්‍ර (Login Form Fields):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216"/>
        <w:gridCol w:w="3216"/>
        <w:gridCol w:w="3216"/>
      </w:tblGrid>
      <w:tr>
        <w:tc>
          <w:tcPr>
            <w:tcW w:type="dxa" w:w="3216"/>
            <w:vAlign w:val="center"/>
            <w:tcMar>
              <w:top w:w="100" w:type="dxa"/>
              <w:bottom w:w="100" w:type="dxa"/>
              <w:left w:w="130" w:type="dxa"/>
              <w:right w:w="130" w:type="dxa"/>
            </w:tcMar>
            <w:shd w:val="clear" w:color="auto" w:fill="102C57"/>
          </w:tcPr>
          <w:p>
            <w:pPr>
              <w:spacing w:after="0"/>
              <w:jc w:val="left"/>
            </w:pPr>
            <w:r>
              <w:rPr>
                <w:b/>
                <w:color w:val="FFFFFF"/>
                <w:sz w:val="19"/>
              </w:rPr>
              <w:t>ක්ෂේත්‍රයේ නම (Field Name)</w:t>
            </w:r>
          </w:p>
        </w:tc>
        <w:tc>
          <w:tcPr>
            <w:tcW w:type="dxa" w:w="3216"/>
            <w:vAlign w:val="center"/>
            <w:tcMar>
              <w:top w:w="100" w:type="dxa"/>
              <w:bottom w:w="100" w:type="dxa"/>
              <w:left w:w="130" w:type="dxa"/>
              <w:right w:w="130" w:type="dxa"/>
            </w:tcMar>
            <w:shd w:val="clear" w:color="auto" w:fill="102C57"/>
          </w:tcPr>
          <w:p>
            <w:pPr>
              <w:spacing w:after="0"/>
              <w:jc w:val="left"/>
            </w:pPr>
            <w:r>
              <w:rPr>
                <w:b/>
                <w:color w:val="FFFFFF"/>
                <w:sz w:val="19"/>
              </w:rPr>
              <w:t>විස්තරය</w:t>
            </w:r>
          </w:p>
        </w:tc>
        <w:tc>
          <w:tcPr>
            <w:tcW w:type="dxa" w:w="3216"/>
            <w:vAlign w:val="center"/>
            <w:tcMar>
              <w:top w:w="100" w:type="dxa"/>
              <w:bottom w:w="100" w:type="dxa"/>
              <w:left w:w="130" w:type="dxa"/>
              <w:right w:w="130" w:type="dxa"/>
            </w:tcMar>
            <w:shd w:val="clear" w:color="auto" w:fill="102C57"/>
          </w:tcPr>
          <w:p>
            <w:pPr>
              <w:spacing w:after="0"/>
              <w:jc w:val="left"/>
            </w:pPr>
            <w:r>
              <w:rPr>
                <w:b/>
                <w:color w:val="FFFFFF"/>
                <w:sz w:val="19"/>
              </w:rPr>
              <w:t>උදාහරණයක්</w:t>
            </w:r>
          </w:p>
        </w:tc>
      </w:tr>
      <w:tr>
        <w:tc>
          <w:tcPr>
            <w:tcW w:type="dxa" w:w="3216"/>
            <w:vAlign w:val="center"/>
            <w:tcMar>
              <w:top w:w="100" w:type="dxa"/>
              <w:bottom w:w="100" w:type="dxa"/>
              <w:left w:w="130" w:type="dxa"/>
              <w:right w:w="130" w:type="dxa"/>
            </w:tcMar>
            <w:shd w:val="clear" w:color="auto" w:fill="F8F9FA"/>
          </w:tcPr>
          <w:p>
            <w:pPr>
              <w:spacing w:after="0"/>
              <w:jc w:val="left"/>
            </w:pPr>
            <w:r>
              <w:rPr>
                <w:sz w:val="19"/>
              </w:rPr>
            </w:r>
            <w:r>
              <w:rPr>
                <w:b/>
                <w:sz w:val="19"/>
              </w:rPr>
              <w:t>ඊමේල් ලිපිනය (E-mail Address)</w:t>
            </w:r>
            <w:r>
              <w:rPr>
                <w:sz w:val="19"/>
              </w:rPr>
            </w:r>
          </w:p>
        </w:tc>
        <w:tc>
          <w:tcPr>
            <w:tcW w:type="dxa" w:w="3216"/>
            <w:vAlign w:val="center"/>
            <w:tcMar>
              <w:top w:w="100" w:type="dxa"/>
              <w:bottom w:w="100" w:type="dxa"/>
              <w:left w:w="130" w:type="dxa"/>
              <w:right w:w="130" w:type="dxa"/>
            </w:tcMar>
            <w:shd w:val="clear" w:color="auto" w:fill="F8F9FA"/>
          </w:tcPr>
          <w:p>
            <w:pPr>
              <w:spacing w:after="0"/>
              <w:jc w:val="left"/>
            </w:pPr>
            <w:r>
              <w:rPr>
                <w:sz w:val="19"/>
              </w:rPr>
              <w:t>ඔබට කාර්යාලයෙන් වෙන්කර දුන් නිල ඊමේල් ලිපිනය</w:t>
            </w:r>
          </w:p>
        </w:tc>
        <w:tc>
          <w:tcPr>
            <w:tcW w:type="dxa" w:w="3216"/>
            <w:vAlign w:val="center"/>
            <w:tcMar>
              <w:top w:w="100" w:type="dxa"/>
              <w:bottom w:w="100" w:type="dxa"/>
              <w:left w:w="130" w:type="dxa"/>
              <w:right w:w="130" w:type="dxa"/>
            </w:tcMar>
            <w:shd w:val="clear" w:color="auto" w:fill="F8F9FA"/>
          </w:tcPr>
          <w:p>
            <w:pPr>
              <w:spacing w:after="0"/>
              <w:jc w:val="left"/>
            </w:pPr>
            <w:r>
              <w:rPr>
                <w:sz w:val="19"/>
              </w:rPr>
              <w:t>`officer@dcmms.gov.lk`</w:t>
            </w:r>
          </w:p>
        </w:tc>
      </w:tr>
      <w:tr>
        <w:tc>
          <w:tcPr>
            <w:tcW w:type="dxa" w:w="3216"/>
            <w:vAlign w:val="center"/>
            <w:tcMar>
              <w:top w:w="100" w:type="dxa"/>
              <w:bottom w:w="100" w:type="dxa"/>
              <w:left w:w="130" w:type="dxa"/>
              <w:right w:w="130" w:type="dxa"/>
            </w:tcMar>
            <w:shd w:val="clear" w:color="auto" w:fill="FFFFFF"/>
          </w:tcPr>
          <w:p>
            <w:pPr>
              <w:spacing w:after="0"/>
              <w:jc w:val="left"/>
            </w:pPr>
            <w:r>
              <w:rPr>
                <w:sz w:val="19"/>
              </w:rPr>
            </w:r>
            <w:r>
              <w:rPr>
                <w:b/>
                <w:sz w:val="19"/>
              </w:rPr>
              <w:t>මුරපදය (Password)</w:t>
            </w:r>
            <w:r>
              <w:rPr>
                <w:sz w:val="19"/>
              </w:rPr>
            </w:r>
          </w:p>
        </w:tc>
        <w:tc>
          <w:tcPr>
            <w:tcW w:type="dxa" w:w="3216"/>
            <w:vAlign w:val="center"/>
            <w:tcMar>
              <w:top w:w="100" w:type="dxa"/>
              <w:bottom w:w="100" w:type="dxa"/>
              <w:left w:w="130" w:type="dxa"/>
              <w:right w:w="130" w:type="dxa"/>
            </w:tcMar>
            <w:shd w:val="clear" w:color="auto" w:fill="FFFFFF"/>
          </w:tcPr>
          <w:p>
            <w:pPr>
              <w:spacing w:after="0"/>
              <w:jc w:val="left"/>
            </w:pPr>
            <w:r>
              <w:rPr>
                <w:sz w:val="19"/>
              </w:rPr>
              <w:t>ඔබට ලබා දී ඇති රහස්‍ය අක්ෂර සහ අංක එකතුව</w:t>
            </w:r>
          </w:p>
        </w:tc>
        <w:tc>
          <w:tcPr>
            <w:tcW w:type="dxa" w:w="3216"/>
            <w:vAlign w:val="center"/>
            <w:tcMar>
              <w:top w:w="100" w:type="dxa"/>
              <w:bottom w:w="100" w:type="dxa"/>
              <w:left w:w="130" w:type="dxa"/>
              <w:right w:w="130" w:type="dxa"/>
            </w:tcMar>
            <w:shd w:val="clear" w:color="auto" w:fill="FFFFFF"/>
          </w:tcPr>
          <w:p>
            <w:pPr>
              <w:spacing w:after="0"/>
              <w:jc w:val="left"/>
            </w:pPr>
            <w:r>
              <w:rPr>
                <w:sz w:val="19"/>
              </w:rPr>
              <w:t>`••••••••`</w:t>
            </w:r>
          </w:p>
        </w:tc>
      </w:tr>
    </w:tbl>
    <w:p>
      <w:pPr>
        <w:spacing w:after="120"/>
      </w:pPr>
    </w:p>
    <w:p>
      <w:pPr>
        <w:keepNext/>
        <w:spacing w:before="240" w:after="80"/>
      </w:pPr>
      <w:r>
        <w:rPr>
          <w:b/>
          <w:color w:val="1F6EA5"/>
          <w:sz w:val="23"/>
        </w:rPr>
        <w:t>පියවර:</w:t>
      </w:r>
    </w:p>
    <w:p>
      <w:pPr>
        <w:spacing w:after="60"/>
        <w:ind w:left="360"/>
      </w:pPr>
      <w:r>
        <w:rPr>
          <w:b/>
        </w:rPr>
        <w:t xml:space="preserve">1. </w:t>
      </w:r>
      <w:r>
        <w:t>ඔබගේ නිල ඊමේල් ලිපිනය ටයිප් කරන්න.</w:t>
      </w:r>
    </w:p>
    <w:p>
      <w:pPr>
        <w:spacing w:after="60"/>
        <w:ind w:left="360"/>
      </w:pPr>
      <w:r>
        <w:rPr>
          <w:b/>
        </w:rPr>
        <w:t xml:space="preserve">2. </w:t>
      </w:r>
      <w:r>
        <w:t>මුරපදය ටයිප් කරන්න (එය තිත් ලෙස පෙනෙන්නේ අසල සිටින අයට නොපෙනෙන ලෙස ආරක්ෂාවටයි).</w:t>
      </w:r>
    </w:p>
    <w:p>
      <w:pPr>
        <w:spacing w:after="60"/>
        <w:ind w:left="360"/>
      </w:pPr>
      <w:r>
        <w:rPr>
          <w:b/>
        </w:rPr>
        <w:t xml:space="preserve">3. </w:t>
      </w:r>
      <w:r/>
      <w:r>
        <w:rPr>
          <w:b/>
        </w:rPr>
        <w:t>"ඇතුළු වන්න" (Login)</w:t>
      </w:r>
      <w:r>
        <w:t xml:space="preserve"> නිල් පැහැති බොත්තම ක්ලික් කරන්න.</w:t>
      </w:r>
    </w:p>
    <w:p>
      <w:pPr>
        <w:spacing w:after="60"/>
        <w:ind w:left="360"/>
      </w:pPr>
      <w:r>
        <w:rPr>
          <w:b/>
        </w:rPr>
        <w:t xml:space="preserve">4. </w:t>
      </w:r>
      <w:r>
        <w:t>ඔබගේ තනතුර අනුව ස්වයංක්‍රීයව අදාළ වැඩබිම (Dashboard) විවෘත වේ.</w:t>
      </w:r>
    </w:p>
    <w:tbl>
      <w:tblPr>
        <w:tblW w:type="auto" w:w="0"/>
        <w:jc w:val="center"/>
        <w:tblLook w:firstColumn="1" w:firstRow="1" w:lastColumn="0" w:lastRow="0" w:noHBand="0" w:noVBand="1" w:val="04A0"/>
      </w:tblPr>
      <w:tblGrid>
        <w:gridCol w:w="9648"/>
      </w:tblGrid>
      <w:tr>
        <w:tc>
          <w:tcPr>
            <w:tcW w:type="dxa" w:w="9648"/>
            <w:shd w:val="clear" w:color="auto" w:fill="FEF9E7"/>
            <w:tcMar>
              <w:top w:w="120" w:type="dxa"/>
              <w:bottom w:w="120" w:type="dxa"/>
              <w:left w:w="160" w:type="dxa"/>
              <w:right w:w="160" w:type="dxa"/>
            </w:tcMar>
            <w:tcBorders>
              <w:left w:val="single" w:sz="24" w:space="0" w:color="F39C12"/>
              <w:top w:val="none"/>
              <w:bottom w:val="none"/>
              <w:right w:val="none"/>
            </w:tcBorders>
          </w:tcPr>
          <w:p>
            <w:pPr>
              <w:spacing w:after="0"/>
            </w:pPr>
            <w:r>
              <w:rPr>
                <w:sz w:val="20"/>
              </w:rPr>
              <w:t xml:space="preserve">⚠️ </w:t>
            </w:r>
            <w:r>
              <w:rPr>
                <w:b/>
                <w:sz w:val="20"/>
              </w:rPr>
              <w:t>අවවාදයයි:</w:t>
            </w:r>
            <w:r>
              <w:rPr>
                <w:sz w:val="20"/>
              </w:rPr>
            </w:r>
          </w:p>
        </w:tc>
      </w:tr>
    </w:tbl>
    <w:p>
      <w:pPr>
        <w:spacing w:after="120"/>
      </w:pPr>
    </w:p>
    <w:tbl>
      <w:tblPr>
        <w:tblW w:type="auto" w:w="0"/>
        <w:jc w:val="center"/>
        <w:tblLook w:firstColumn="1" w:firstRow="1" w:lastColumn="0" w:lastRow="0" w:noHBand="0" w:noVBand="1" w:val="04A0"/>
      </w:tblPr>
      <w:tblGrid>
        <w:gridCol w:w="9648"/>
      </w:tblGrid>
      <w:tr>
        <w:tc>
          <w:tcPr>
            <w:tcW w:type="dxa" w:w="9648"/>
            <w:shd w:val="clear" w:color="auto" w:fill="EBF5FB"/>
            <w:tcMar>
              <w:top w:w="120" w:type="dxa"/>
              <w:bottom w:w="120" w:type="dxa"/>
              <w:left w:w="160" w:type="dxa"/>
              <w:right w:w="160" w:type="dxa"/>
            </w:tcMar>
            <w:tcBorders>
              <w:left w:val="single" w:sz="24" w:space="0" w:color="2980B9"/>
              <w:top w:val="none"/>
              <w:bottom w:val="none"/>
              <w:right w:val="none"/>
            </w:tcBorders>
          </w:tcPr>
          <w:p>
            <w:pPr>
              <w:spacing w:after="0"/>
            </w:pPr>
            <w:r>
              <w:rPr>
                <w:sz w:val="20"/>
              </w:rPr>
              <w:t xml:space="preserve">- මුරපදය වැරදි බවට රතු පාට පණිවිඩයක් ආවොත්, යතුරුපුවරුවේ </w:t>
            </w:r>
            <w:r>
              <w:rPr>
                <w:b/>
                <w:sz w:val="20"/>
              </w:rPr>
              <w:t>Caps Lock</w:t>
            </w:r>
            <w:r>
              <w:rPr>
                <w:sz w:val="20"/>
              </w:rPr>
              <w:t xml:space="preserve"> යතුර On වී ඇත්දැයි බලන්න.</w:t>
            </w:r>
          </w:p>
        </w:tc>
      </w:tr>
    </w:tbl>
    <w:p>
      <w:pPr>
        <w:spacing w:after="120"/>
      </w:pPr>
    </w:p>
    <w:tbl>
      <w:tblPr>
        <w:tblW w:type="auto" w:w="0"/>
        <w:jc w:val="center"/>
        <w:tblLook w:firstColumn="1" w:firstRow="1" w:lastColumn="0" w:lastRow="0" w:noHBand="0" w:noVBand="1" w:val="04A0"/>
      </w:tblPr>
      <w:tblGrid>
        <w:gridCol w:w="9648"/>
      </w:tblGrid>
      <w:tr>
        <w:tc>
          <w:tcPr>
            <w:tcW w:type="dxa" w:w="9648"/>
            <w:shd w:val="clear" w:color="auto" w:fill="EBF5FB"/>
            <w:tcMar>
              <w:top w:w="120" w:type="dxa"/>
              <w:bottom w:w="120" w:type="dxa"/>
              <w:left w:w="160" w:type="dxa"/>
              <w:right w:w="160" w:type="dxa"/>
            </w:tcMar>
            <w:tcBorders>
              <w:left w:val="single" w:sz="24" w:space="0" w:color="2980B9"/>
              <w:top w:val="none"/>
              <w:bottom w:val="none"/>
              <w:right w:val="none"/>
            </w:tcBorders>
          </w:tcPr>
          <w:p>
            <w:pPr>
              <w:spacing w:after="0"/>
            </w:pPr>
            <w:r>
              <w:rPr>
                <w:sz w:val="20"/>
              </w:rPr>
              <w:t>- ඔබ මිනිත්තු කිහිපයක් පරිගණකය භාවිතා නොකර සිටියහොත් පද්ධතිය ආරක්ෂාව සඳහා ස්වයංක්‍රීයව ඉවත් වේ (Inactivity Timeout). එවිට නැවත Login වන්න.</w:t>
            </w:r>
          </w:p>
        </w:tc>
      </w:tr>
    </w:tbl>
    <w:p>
      <w:pPr>
        <w:spacing w:after="120"/>
      </w:pPr>
    </w:p>
    <w:tbl>
      <w:tblPr>
        <w:tblW w:type="auto" w:w="0"/>
        <w:jc w:val="center"/>
        <w:tblLook w:firstColumn="1" w:firstRow="1" w:lastColumn="0" w:lastRow="0" w:noHBand="0" w:noVBand="1" w:val="04A0"/>
      </w:tblPr>
      <w:tblGrid>
        <w:gridCol w:w="9648"/>
      </w:tblGrid>
      <w:tr>
        <w:tc>
          <w:tcPr>
            <w:tcW w:type="dxa" w:w="9648"/>
            <w:shd w:val="clear" w:color="auto" w:fill="EBF5FB"/>
            <w:tcMar>
              <w:top w:w="120" w:type="dxa"/>
              <w:bottom w:w="120" w:type="dxa"/>
              <w:left w:w="160" w:type="dxa"/>
              <w:right w:w="160" w:type="dxa"/>
            </w:tcMar>
            <w:tcBorders>
              <w:left w:val="single" w:sz="24" w:space="0" w:color="2980B9"/>
              <w:top w:val="none"/>
              <w:bottom w:val="none"/>
              <w:right w:val="none"/>
            </w:tcBorders>
          </w:tcPr>
          <w:p>
            <w:pPr>
              <w:spacing w:after="0"/>
            </w:pPr>
            <w:r>
              <w:rPr>
                <w:sz w:val="20"/>
              </w:rPr>
              <w:t xml:space="preserve">- ආසනයෙන් නැගිට යාමට පෙර ඉහළ දකුණු කෙළවරේ ඇති </w:t>
            </w:r>
            <w:r>
              <w:rPr>
                <w:b/>
                <w:sz w:val="20"/>
              </w:rPr>
              <w:t>"ඉවත් වන්න" (Logout)</w:t>
            </w:r>
            <w:r>
              <w:rPr>
                <w:sz w:val="20"/>
              </w:rPr>
              <w:t xml:space="preserve"> ක්ලික් කරන්න.</w:t>
            </w:r>
          </w:p>
        </w:tc>
      </w:tr>
    </w:tbl>
    <w:p>
      <w:pPr>
        <w:spacing w:after="120"/>
      </w:pPr>
    </w:p>
    <w:p>
      <w:pPr>
        <w:spacing w:after="100"/>
      </w:pPr>
      <w:r>
        <w:t>---</w:t>
      </w:r>
    </w:p>
    <w:p>
      <w:pPr>
        <w:keepNext/>
        <w:spacing w:before="320" w:after="100"/>
      </w:pPr>
      <w:r>
        <w:rPr>
          <w:b/>
          <w:color w:val="102C57"/>
          <w:sz w:val="26"/>
        </w:rPr>
        <w:t>4. සමස්ත විනය නඩු ක්‍රියාවලියේ ගලායාම (End-to-End Workflow Flowchart)</w:t>
      </w:r>
    </w:p>
    <w:p>
      <w:pPr>
        <w:spacing w:after="100"/>
      </w:pPr>
      <w:r>
        <w:t>අමාත්‍යාංශයට ලැබෙන සෑම විනය ලිපියක්ම පහත දැක්වෙන විධිමත් පියවර ඔස්සේ ගලා යයි:</w:t>
      </w:r>
    </w:p>
    <w:tbl>
      <w:tblPr>
        <w:tblW w:type="auto" w:w="0"/>
        <w:jc w:val="center"/>
        <w:tblLook w:firstColumn="1" w:firstRow="1" w:lastColumn="0" w:lastRow="0" w:noHBand="0" w:noVBand="1" w:val="04A0"/>
      </w:tblPr>
      <w:tblGrid>
        <w:gridCol w:w="9648"/>
      </w:tblGrid>
      <w:tr>
        <w:tc>
          <w:tcPr>
            <w:tcW w:type="dxa" w:w="9648"/>
            <w:shd w:val="clear" w:color="auto" w:fill="F1F5F9"/>
            <w:tcMar>
              <w:top w:w="120" w:type="dxa"/>
              <w:bottom w:w="120" w:type="dxa"/>
              <w:left w:w="150" w:type="dxa"/>
              <w:right w:w="150" w:type="dxa"/>
            </w:tcMar>
          </w:tcPr>
          <w:p>
            <w:pPr>
              <w:spacing w:after="0" w:line="276" w:lineRule="auto"/>
            </w:pPr>
            <w:r>
              <w:rPr>
                <w:rFonts w:ascii="Consolas" w:hAnsi="Consolas"/>
                <w:color w:val="0F172A"/>
                <w:sz w:val="18"/>
              </w:rPr>
              <w:t>[1. ලිපිය ලැබීම (Daily Mail / Complaint)]</w:t>
              <w:br/>
              <w:t xml:space="preserve">                 │</w:t>
              <w:br/>
              <w:t xml:space="preserve">                 ▼</w:t>
              <w:br/>
              <w:t>[2. අතිරේක ලේකම් / ජ්‍යෙෂ්ඨ සහකාර ලේකම් සමාලෝචනය]</w:t>
              <w:br/>
              <w:t xml:space="preserve">                 │</w:t>
              <w:br/>
              <w:t xml:space="preserve">        ┌────────┴────────────────┐</w:t>
              <w:br/>
              <w:t xml:space="preserve">        ▼                         ▼</w:t>
              <w:br/>
              <w:t>[විනය අංශය වෙත]          [විමර්ශන අංශය වෙත]</w:t>
              <w:br/>
              <w:t xml:space="preserve">        │                         │</w:t>
              <w:br/>
              <w:t xml:space="preserve">        ▼                         ▼</w:t>
              <w:br/>
              <w:t>[3. ශාඛා ප්‍රධානී (Chief Clerk) භාර ගැනීම]</w:t>
              <w:br/>
              <w:t xml:space="preserve">        │</w:t>
              <w:br/>
              <w:t xml:space="preserve">        ▼</w:t>
              <w:br/>
              <w:t>[4. විෂය නිලධාරී (Subject Officer) වෙත පැවරීම]</w:t>
              <w:br/>
              <w:t xml:space="preserve">        │</w:t>
              <w:br/>
              <w:t xml:space="preserve">        ├──────────────────────────────────────┐</w:t>
              <w:br/>
              <w:t xml:space="preserve">        ▼                                      ▼</w:t>
              <w:br/>
              <w:t>[මූලික පරීක්ෂණ (Preliminary Inquiry)]   [විධිමත් විනය පරීක්ෂණ (Formal Inquiry)]</w:t>
              <w:br/>
              <w:t xml:space="preserve">        │                                      │</w:t>
              <w:br/>
              <w:t xml:space="preserve">        ▼                                      ▼</w:t>
              <w:br/>
              <w:t>[වාර්තාව සහ චෝදනා පත්‍ර කෙටුම්පත් කිරීම]  [නඩු විභාග සහ සාක්ෂි විමසීම]</w:t>
              <w:br/>
              <w:t xml:space="preserve">        │                                      │</w:t>
              <w:br/>
              <w:t xml:space="preserve">        └──────────────────┬───────────────────┘</w:t>
              <w:br/>
              <w:t xml:space="preserve">                           │</w:t>
              <w:br/>
              <w:t xml:space="preserve">                           ▼</w:t>
              <w:br/>
              <w:t xml:space="preserve">          [5. විනය නිර්දේශ සකස් කිරීම (Recommendations)]</w:t>
              <w:br/>
              <w:t xml:space="preserve">                           │</w:t>
              <w:br/>
              <w:t xml:space="preserve">                           ▼</w:t>
              <w:br/>
              <w:t xml:space="preserve">          [6. අමාත්‍යාංශ ලේකම් අනුමැතිය (Secretary Approval)]</w:t>
              <w:br/>
              <w:t xml:space="preserve">                           │</w:t>
              <w:br/>
              <w:t xml:space="preserve">                           ▼</w:t>
              <w:br/>
              <w:t xml:space="preserve">          [7. අවසන් විනය නියෝගය නිකුත් කිරීම (Final Order)]</w:t>
              <w:br/>
              <w:t xml:space="preserve">                           │</w:t>
              <w:br/>
              <w:t xml:space="preserve">                           ▼</w:t>
              <w:br/>
              <w:t xml:space="preserve">          [8. අභියාචනා (PSC / AAT Appeals - අවශ්‍ය නම්)]</w:t>
            </w:r>
          </w:p>
        </w:tc>
      </w:tr>
    </w:tbl>
    <w:p>
      <w:pPr>
        <w:spacing w:after="120"/>
      </w:pPr>
    </w:p>
    <w:p>
      <w:pPr>
        <w:spacing w:after="100"/>
      </w:pPr>
      <w:r>
        <w:t>---</w:t>
      </w:r>
    </w:p>
    <w:p>
      <w:pPr>
        <w:keepNext/>
        <w:spacing w:before="320" w:after="100"/>
      </w:pPr>
      <w:r>
        <w:rPr>
          <w:b/>
          <w:color w:val="102C57"/>
          <w:sz w:val="26"/>
        </w:rPr>
        <w:t>5. දෛනික තැපැල් සහ කඩිනම් ලිපි ලියාපදිංචි පෝරමය - Form 2: Quick Letter Entry</w:t>
      </w:r>
    </w:p>
    <w:p>
      <w:pPr>
        <w:spacing w:after="100"/>
      </w:pPr>
      <w:r>
        <w:rPr>
          <w:i/>
        </w:rPr>
        <w:t>(භාවිතය: අතිරේක ලේකම්, ජ්‍යෙෂ්ඨ සහකාර ලේකම්, දෛනික තැපැල් නිලධාරීන්)</w:t>
      </w:r>
    </w:p>
    <w:p>
      <w:pPr>
        <w:spacing w:after="100"/>
      </w:pPr>
      <w:r>
        <w:t>කාර්යාලයට ලැබෙන ලිපි කඩිනමින් පද්ධතියට ඇතුළත් කර අදාළ අංශ වෙත යොමු කිරීම මෙයින් සිදු කෙරේ.</w:t>
      </w:r>
    </w:p>
    <w:p>
      <w:pPr>
        <w:keepNext/>
        <w:spacing w:before="240" w:after="80"/>
      </w:pPr>
      <w:r>
        <w:rPr>
          <w:b/>
          <w:color w:val="1F6EA5"/>
          <w:sz w:val="23"/>
        </w:rPr>
        <w:t>පෝරමයේ ක්ෂේත්‍ර (Form Fields):</w:t>
      </w:r>
    </w:p>
    <w:p>
      <w:pPr>
        <w:spacing w:after="60"/>
        <w:ind w:left="360"/>
      </w:pPr>
      <w:r>
        <w:rPr>
          <w:b/>
        </w:rPr>
        <w:t xml:space="preserve">1. </w:t>
      </w:r>
      <w:r/>
      <w:r>
        <w:rPr>
          <w:b/>
        </w:rPr>
        <w:t>ලිපියේ යොමු අංකය (Reference No) \</w:t>
      </w:r>
      <w:r>
        <w:t>*: ලිපියේ ඉහළ සඳහන් අංකය (උදා: `ED/05/DIS/2026/89`).</w:t>
      </w:r>
    </w:p>
    <w:p>
      <w:pPr>
        <w:spacing w:after="60"/>
        <w:ind w:left="360"/>
      </w:pPr>
      <w:r>
        <w:rPr>
          <w:b/>
        </w:rPr>
        <w:t xml:space="preserve">2. </w:t>
      </w:r>
      <w:r/>
      <w:r>
        <w:rPr>
          <w:b/>
        </w:rPr>
        <w:t>ලැබුණු දිනය (Received Date) \</w:t>
      </w:r>
      <w:r>
        <w:t>*: අමාත්‍යාංශ මුද්‍රාව තැබූ දිනය (දින දර්ශනයෙන් තෝරන්න).</w:t>
      </w:r>
    </w:p>
    <w:p>
      <w:pPr>
        <w:spacing w:after="60"/>
        <w:ind w:left="360"/>
      </w:pPr>
      <w:r>
        <w:rPr>
          <w:b/>
        </w:rPr>
        <w:t xml:space="preserve">3. </w:t>
      </w:r>
      <w:r/>
      <w:r>
        <w:rPr>
          <w:b/>
        </w:rPr>
        <w:t>එවූ පාර්ශ්වය (Sender / From) \</w:t>
      </w:r>
      <w:r>
        <w:t>*: ලිපිය එවූ පුද්ගලයා, ආයතනය හෝ කලාප කාර්යාලය (උදා: කලාප අධ්‍යාපන කාර්යාලය - මහනුවර).</w:t>
      </w:r>
    </w:p>
    <w:p>
      <w:pPr>
        <w:spacing w:after="60"/>
        <w:ind w:left="360"/>
      </w:pPr>
      <w:r>
        <w:rPr>
          <w:b/>
        </w:rPr>
        <w:t xml:space="preserve">4. </w:t>
      </w:r>
      <w:r/>
      <w:r>
        <w:rPr>
          <w:b/>
        </w:rPr>
        <w:t>ලිපියේ විෂයය (Subject / Title) \</w:t>
      </w:r>
      <w:r>
        <w:t>*: ලිපියේ කෙටි අන්තර්ගතය (උදා: පාසල් දේපළ අනිසි භාවිතය පිළිබඳ පැමිණිල්ල).</w:t>
      </w:r>
    </w:p>
    <w:p>
      <w:pPr>
        <w:spacing w:after="60"/>
        <w:ind w:left="360"/>
      </w:pPr>
      <w:r>
        <w:rPr>
          <w:b/>
        </w:rPr>
        <w:t xml:space="preserve">5. </w:t>
      </w:r>
      <w:r/>
      <w:r>
        <w:rPr>
          <w:b/>
        </w:rPr>
        <w:t>ප්‍රමුඛතාව (Priority)</w:t>
      </w:r>
      <w:r>
        <w:t>:</w:t>
      </w:r>
    </w:p>
    <w:p>
      <w:pPr>
        <w:pStyle w:val="ListBullet"/>
        <w:spacing w:after="60"/>
        <w:ind w:left="360"/>
      </w:pPr>
      <w:r>
        <w:t xml:space="preserve">🔴 </w:t>
      </w:r>
      <w:r>
        <w:rPr>
          <w:b/>
        </w:rPr>
        <w:t>අදම (Today - High):</w:t>
      </w:r>
      <w:r>
        <w:t xml:space="preserve"> ඉතා හදිසි ලිපි.</w:t>
      </w:r>
    </w:p>
    <w:p>
      <w:pPr>
        <w:pStyle w:val="ListBullet"/>
        <w:spacing w:after="60"/>
        <w:ind w:left="360"/>
      </w:pPr>
      <w:r>
        <w:t xml:space="preserve">🟡 </w:t>
      </w:r>
      <w:r>
        <w:rPr>
          <w:b/>
        </w:rPr>
        <w:t>සාමාන්‍ය (Normal - Medium):</w:t>
      </w:r>
      <w:r>
        <w:t xml:space="preserve"> දින 7ක් ඇතුළත ක්‍රියා කළ යුතු ලිපි.</w:t>
      </w:r>
    </w:p>
    <w:p>
      <w:pPr>
        <w:pStyle w:val="ListBullet"/>
        <w:spacing w:after="60"/>
        <w:ind w:left="360"/>
      </w:pPr>
      <w:r>
        <w:t xml:space="preserve">🟢 </w:t>
      </w:r>
      <w:r>
        <w:rPr>
          <w:b/>
        </w:rPr>
        <w:t>දින 14/21 තුළ (Low):</w:t>
      </w:r>
      <w:r>
        <w:t xml:space="preserve"> සාමාන්‍ය තොරතුරු ලිපි.</w:t>
      </w:r>
    </w:p>
    <w:p>
      <w:pPr>
        <w:spacing w:after="60"/>
        <w:ind w:left="360"/>
      </w:pPr>
      <w:r>
        <w:rPr>
          <w:b/>
        </w:rPr>
        <w:t xml:space="preserve">6. </w:t>
      </w:r>
      <w:r/>
      <w:r>
        <w:rPr>
          <w:b/>
        </w:rPr>
        <w:t>යොමු කරන අංශය (Forwarded To) \</w:t>
      </w:r>
      <w:r>
        <w:t>*:</w:t>
      </w:r>
    </w:p>
    <w:p>
      <w:pPr>
        <w:pStyle w:val="ListBullet"/>
        <w:spacing w:after="60"/>
        <w:ind w:left="360"/>
      </w:pPr>
      <w:r/>
      <w:r>
        <w:rPr>
          <w:b/>
        </w:rPr>
        <w:t>විනය අංශය (Discipline Branch):</w:t>
      </w:r>
      <w:r>
        <w:t xml:space="preserve"> නිලධාරීන්ගේ විනය ක්‍රියාමාර්ග සඳහා.</w:t>
      </w:r>
    </w:p>
    <w:p>
      <w:pPr>
        <w:pStyle w:val="ListBullet"/>
        <w:spacing w:after="60"/>
        <w:ind w:left="360"/>
      </w:pPr>
      <w:r/>
      <w:r>
        <w:rPr>
          <w:b/>
        </w:rPr>
        <w:t>විමර්ශන අංශය (Investigation Branch):</w:t>
      </w:r>
      <w:r>
        <w:t xml:space="preserve"> කරුණු සොයා බැලීමේ මූලික විමර්ශන සඳහා.</w:t>
      </w:r>
    </w:p>
    <w:p>
      <w:pPr>
        <w:spacing w:after="60"/>
        <w:ind w:left="360"/>
      </w:pPr>
      <w:r>
        <w:rPr>
          <w:b/>
        </w:rPr>
        <w:t xml:space="preserve">7. </w:t>
      </w:r>
      <w:r/>
      <w:r>
        <w:rPr>
          <w:b/>
        </w:rPr>
        <w:t>විශේෂ උපදෙස් (Secretary Notes / Directives):</w:t>
      </w:r>
      <w:r>
        <w:t xml:space="preserve"> ලේකම්තුමා හෝ අතිරේක ලේකම්තුමා දෙන සටහන්.</w:t>
      </w:r>
    </w:p>
    <w:p>
      <w:pPr>
        <w:keepNext/>
        <w:spacing w:before="240" w:after="80"/>
      </w:pPr>
      <w:r>
        <w:rPr>
          <w:b/>
          <w:color w:val="1F6EA5"/>
          <w:sz w:val="23"/>
        </w:rPr>
        <w:t>බොත්තම් ක්‍රියාකාරීත්වය:</w:t>
      </w:r>
    </w:p>
    <w:p>
      <w:pPr>
        <w:pStyle w:val="ListBullet"/>
        <w:spacing w:after="60"/>
        <w:ind w:left="360"/>
      </w:pPr>
      <w:r/>
      <w:r>
        <w:rPr>
          <w:b/>
        </w:rPr>
        <w:t>"සුරකින්න සහ යොමු කරන්න" (Save &amp; Forward):</w:t>
      </w:r>
      <w:r>
        <w:t xml:space="preserve"> ක්ලික් කළ වහාම ලිපිය අදාළ ශාඛා ප්‍රධානියාගේ තිරයට යයි.</w:t>
      </w:r>
    </w:p>
    <w:p>
      <w:pPr>
        <w:pStyle w:val="ListBullet"/>
        <w:spacing w:after="60"/>
        <w:ind w:left="360"/>
      </w:pPr>
      <w:r/>
      <w:r>
        <w:rPr>
          <w:b/>
        </w:rPr>
        <w:t>"අවලංගු කරන්න" (Cancel):</w:t>
      </w:r>
      <w:r>
        <w:t xml:space="preserve"> පෝරමය වසා දමයි.</w:t>
      </w:r>
    </w:p>
    <w:p>
      <w:pPr>
        <w:spacing w:after="100"/>
      </w:pPr>
      <w:r>
        <w:t>---</w:t>
      </w:r>
    </w:p>
    <w:p>
      <w:pPr>
        <w:keepNext/>
        <w:spacing w:before="320" w:after="100"/>
      </w:pPr>
      <w:r>
        <w:rPr>
          <w:b/>
          <w:color w:val="102C57"/>
          <w:sz w:val="26"/>
        </w:rPr>
        <w:t>6. සම්පූර්ණ පැමිණිලි සහ ලිපි ලියාපදිංචි පෝරමය - Form 3: Full Complaint Registration</w:t>
      </w:r>
    </w:p>
    <w:p>
      <w:pPr>
        <w:spacing w:after="100"/>
      </w:pPr>
      <w:r>
        <w:rPr>
          <w:i/>
        </w:rPr>
        <w:t>(පිටුව: `/daily-mail/register`)</w:t>
      </w:r>
    </w:p>
    <w:p>
      <w:pPr>
        <w:spacing w:after="100"/>
      </w:pPr>
      <w:r>
        <w:t>පැමිණිල්ලක් පිළිබඳ සම්පූර්ණ තොරතුරු සහ ලිපිගොනුව ආරම්භයේදීම විස්තරාත්මකව ඇතුළත් කිරීමට මෙම පෝරමය භාවිතා වේ.</w:t>
      </w:r>
    </w:p>
    <w:p>
      <w:pPr>
        <w:keepNext/>
        <w:spacing w:before="240" w:after="80"/>
      </w:pPr>
      <w:r>
        <w:rPr>
          <w:b/>
          <w:color w:val="1F6EA5"/>
          <w:sz w:val="23"/>
        </w:rPr>
        <w:t>පෝරමයේ කොටස් සහ ක්ෂේත්‍ර:</w:t>
      </w:r>
    </w:p>
    <w:p>
      <w:pPr>
        <w:keepNext/>
        <w:spacing w:before="180" w:after="60"/>
      </w:pPr>
      <w:r>
        <w:rPr>
          <w:b/>
          <w:color w:val="2C3E50"/>
          <w:sz w:val="21"/>
        </w:rPr>
        <w:t>A. ලැබීමේ ක්‍රමය සහ ස්වභාවය (Receipt &amp; Nature):</w:t>
      </w:r>
    </w:p>
    <w:p>
      <w:pPr>
        <w:pStyle w:val="ListBullet"/>
        <w:spacing w:after="60"/>
        <w:ind w:left="360"/>
      </w:pPr>
      <w:r/>
      <w:r>
        <w:rPr>
          <w:b/>
        </w:rPr>
        <w:t>ලැබුණු ක්‍රමය (Receipt Mode):</w:t>
      </w:r>
      <w:r>
        <w:t xml:space="preserve"> තැපැල් (Post) / අතින් (Hand) / විද්‍යුත් තැපැල් (Email) / ෆැක්ස් (Fax) / වෙනත්.</w:t>
      </w:r>
    </w:p>
    <w:p>
      <w:pPr>
        <w:pStyle w:val="ListBullet"/>
        <w:spacing w:after="60"/>
        <w:ind w:left="360"/>
      </w:pPr>
      <w:r/>
      <w:r>
        <w:rPr>
          <w:b/>
        </w:rPr>
        <w:t>ලිපියේ ස්වභාවය (Nature of Letter):</w:t>
      </w:r>
      <w:r>
        <w:t xml:space="preserve"> පැමිණිල්ල (Complaint) / විමර්ශනය (Inquiry) / අභියාචනය (Appeal) / ඉල්ලීම (Request) / දැනුම්දීම (Notification) / පිළිතුරු ලිපිය (Answer Letter).</w:t>
      </w:r>
    </w:p>
    <w:p>
      <w:pPr>
        <w:pStyle w:val="ListBullet"/>
        <w:spacing w:after="60"/>
        <w:ind w:left="360"/>
      </w:pPr>
      <w:r/>
      <w:r>
        <w:rPr>
          <w:b/>
        </w:rPr>
        <w:t>පිළිතුරු ලිපියක්ද? (Is this an answer letter?):</w:t>
      </w:r>
      <w:r>
        <w:t xml:space="preserve"> පෙර යැවූ ලිපියකට පිළිතුරක් නම් Checkbox එක On කරන්න. එවිට කලින් ලිපිගොනු අංකය සම්බන්ධ කළ හැක.</w:t>
      </w:r>
    </w:p>
    <w:p>
      <w:pPr>
        <w:keepNext/>
        <w:spacing w:before="180" w:after="60"/>
      </w:pPr>
      <w:r>
        <w:rPr>
          <w:b/>
          <w:color w:val="2C3E50"/>
          <w:sz w:val="21"/>
        </w:rPr>
        <w:t>B. වර්ගීකරණය (Letter Classification - කාණ්ඩ 14):</w:t>
      </w:r>
    </w:p>
    <w:p>
      <w:pPr>
        <w:spacing w:after="100"/>
      </w:pPr>
      <w:r>
        <w:t>පහත ලැයිස්තුවෙන් නිවැරදි කාණ්ඩය තෝරන්න:</w:t>
      </w:r>
    </w:p>
    <w:p>
      <w:pPr>
        <w:spacing w:after="60"/>
        <w:ind w:left="360"/>
      </w:pPr>
      <w:r>
        <w:rPr>
          <w:b/>
        </w:rPr>
        <w:t xml:space="preserve">1. </w:t>
      </w:r>
      <w:r>
        <w:t>නිර්නාමික / නාමික (Anonymous/Nominal)</w:t>
      </w:r>
    </w:p>
    <w:p>
      <w:pPr>
        <w:spacing w:after="60"/>
        <w:ind w:left="360"/>
      </w:pPr>
      <w:r>
        <w:rPr>
          <w:b/>
        </w:rPr>
        <w:t xml:space="preserve">2. </w:t>
      </w:r>
      <w:r>
        <w:t>රාජ්‍ය සේවා කොමිෂන් සභාව (Public Service Commission)</w:t>
      </w:r>
    </w:p>
    <w:p>
      <w:pPr>
        <w:spacing w:after="60"/>
        <w:ind w:left="360"/>
      </w:pPr>
      <w:r>
        <w:rPr>
          <w:b/>
        </w:rPr>
        <w:t xml:space="preserve">3. </w:t>
      </w:r>
      <w:r>
        <w:t>අධ්‍යාපන සේවා කමිටුව (Education Service Committee)</w:t>
      </w:r>
    </w:p>
    <w:p>
      <w:pPr>
        <w:spacing w:after="60"/>
        <w:ind w:left="360"/>
      </w:pPr>
      <w:r>
        <w:rPr>
          <w:b/>
        </w:rPr>
        <w:t xml:space="preserve">4. </w:t>
      </w:r>
      <w:r>
        <w:t>රාජ්‍ය පරිපාලන අමාත්‍යාංශය (Ministry of Public Administration)</w:t>
      </w:r>
    </w:p>
    <w:p>
      <w:pPr>
        <w:spacing w:after="60"/>
        <w:ind w:left="360"/>
      </w:pPr>
      <w:r>
        <w:rPr>
          <w:b/>
        </w:rPr>
        <w:t xml:space="preserve">5. </w:t>
      </w:r>
      <w:r>
        <w:t>අභ්‍යන්තර ශාඛා (Internal Branches)</w:t>
      </w:r>
    </w:p>
    <w:p>
      <w:pPr>
        <w:spacing w:after="60"/>
        <w:ind w:left="360"/>
      </w:pPr>
      <w:r>
        <w:rPr>
          <w:b/>
        </w:rPr>
        <w:t xml:space="preserve">6. </w:t>
      </w:r>
      <w:r>
        <w:t>ජනාධිපති ලේකම් කාර්යාලය (Presidential Secretariat)</w:t>
      </w:r>
    </w:p>
    <w:p>
      <w:pPr>
        <w:spacing w:after="60"/>
        <w:ind w:left="360"/>
      </w:pPr>
      <w:r>
        <w:rPr>
          <w:b/>
        </w:rPr>
        <w:t xml:space="preserve">7. </w:t>
      </w:r>
      <w:r>
        <w:t>අමාත්‍ය / ලේකම් කාර්යාලය (Ministry Minister/Secretary)</w:t>
      </w:r>
    </w:p>
    <w:p>
      <w:pPr>
        <w:spacing w:after="60"/>
        <w:ind w:left="360"/>
      </w:pPr>
      <w:r>
        <w:rPr>
          <w:b/>
        </w:rPr>
        <w:t xml:space="preserve">8. </w:t>
      </w:r>
      <w:r>
        <w:t>පොලිස් ස්ථාන (Police Stations)</w:t>
      </w:r>
    </w:p>
    <w:p>
      <w:pPr>
        <w:spacing w:after="60"/>
        <w:ind w:left="360"/>
      </w:pPr>
      <w:r>
        <w:rPr>
          <w:b/>
        </w:rPr>
        <w:t xml:space="preserve">9. </w:t>
      </w:r>
      <w:r>
        <w:t>විදුහල්පතිවරුන් විසින් (By Principals)</w:t>
      </w:r>
    </w:p>
    <w:p>
      <w:pPr>
        <w:spacing w:after="60"/>
        <w:ind w:left="360"/>
      </w:pPr>
      <w:r>
        <w:rPr>
          <w:b/>
        </w:rPr>
        <w:t xml:space="preserve">10. </w:t>
      </w:r>
      <w:r>
        <w:t>කලාප කාර්යාල විසින් (By Zonal Offices)</w:t>
      </w:r>
    </w:p>
    <w:p>
      <w:pPr>
        <w:spacing w:after="60"/>
        <w:ind w:left="360"/>
      </w:pPr>
      <w:r>
        <w:rPr>
          <w:b/>
        </w:rPr>
        <w:t xml:space="preserve">11. </w:t>
      </w:r>
      <w:r>
        <w:t>අල්ලස් හෝ දූෂණ විමර්ශන කොමිෂන් සභාව (Bribery Commission)</w:t>
      </w:r>
    </w:p>
    <w:p>
      <w:pPr>
        <w:spacing w:after="60"/>
        <w:ind w:left="360"/>
      </w:pPr>
      <w:r>
        <w:rPr>
          <w:b/>
        </w:rPr>
        <w:t xml:space="preserve">12. </w:t>
      </w:r>
      <w:r>
        <w:t>මානව හිමිකම් කොමිෂන් සභාව (Human Rights)</w:t>
      </w:r>
    </w:p>
    <w:p>
      <w:pPr>
        <w:spacing w:after="60"/>
        <w:ind w:left="360"/>
      </w:pPr>
      <w:r>
        <w:rPr>
          <w:b/>
        </w:rPr>
        <w:t xml:space="preserve">13. </w:t>
      </w:r>
      <w:r>
        <w:t>ආදි ශිෂ්‍ය සංගම් (Old Boys Association)</w:t>
      </w:r>
    </w:p>
    <w:p>
      <w:pPr>
        <w:spacing w:after="60"/>
        <w:ind w:left="360"/>
      </w:pPr>
      <w:r>
        <w:rPr>
          <w:b/>
        </w:rPr>
        <w:t xml:space="preserve">14. </w:t>
      </w:r>
      <w:r>
        <w:t>පළාත් දෙපාර්තමේන්තු / අමාත්‍යාංශ (Provincial Depts)</w:t>
      </w:r>
    </w:p>
    <w:p>
      <w:pPr>
        <w:keepNext/>
        <w:spacing w:before="180" w:after="60"/>
      </w:pPr>
      <w:r>
        <w:rPr>
          <w:b/>
          <w:color w:val="2C3E50"/>
          <w:sz w:val="21"/>
        </w:rPr>
        <w:t>C. ලිපියේ සහ ආයතනයේ තොරතුරු:</w:t>
      </w:r>
    </w:p>
    <w:p>
      <w:pPr>
        <w:pStyle w:val="ListBullet"/>
        <w:spacing w:after="60"/>
        <w:ind w:left="360"/>
      </w:pPr>
      <w:r/>
      <w:r>
        <w:rPr>
          <w:b/>
        </w:rPr>
        <w:t>ලිපි අංකය (Letter No):</w:t>
      </w:r>
      <w:r>
        <w:t xml:space="preserve"> පද්ධතියෙන් ස්වයංක්‍රීයව ජනනය වේ (Auto-generated).</w:t>
      </w:r>
    </w:p>
    <w:p>
      <w:pPr>
        <w:pStyle w:val="ListBullet"/>
        <w:spacing w:after="60"/>
        <w:ind w:left="360"/>
      </w:pPr>
      <w:r/>
      <w:r>
        <w:rPr>
          <w:b/>
        </w:rPr>
        <w:t>පැමිණිලිකරුගේ නම සහ ලිපිනය:</w:t>
      </w:r>
      <w:r>
        <w:t xml:space="preserve"> (නිර්නාමික නම් "Anonymous" ලෙස සටහන් වේ).</w:t>
      </w:r>
    </w:p>
    <w:p>
      <w:pPr>
        <w:pStyle w:val="ListBullet"/>
        <w:spacing w:after="60"/>
        <w:ind w:left="360"/>
      </w:pPr>
      <w:r/>
      <w:r>
        <w:rPr>
          <w:b/>
        </w:rPr>
        <w:t>අදාළ පාසල / ආයතනය (Institute / School):</w:t>
      </w:r>
      <w:r>
        <w:t xml:space="preserve"> පද්ධතියේ ලියාපදිංචි පාසල් ලැයිස්තුවෙන් තෝරන්න.</w:t>
      </w:r>
    </w:p>
    <w:p>
      <w:pPr>
        <w:pStyle w:val="ListBullet"/>
        <w:spacing w:after="60"/>
        <w:ind w:left="360"/>
      </w:pPr>
      <w:r/>
      <w:r>
        <w:rPr>
          <w:b/>
        </w:rPr>
        <w:t>පළාත සහ කලාපය (Province &amp; Zone):</w:t>
      </w:r>
      <w:r>
        <w:t xml:space="preserve"> පාසල තේරූ විට ස්වයංක්‍රීයව පිරවේ.</w:t>
      </w:r>
    </w:p>
    <w:p>
      <w:pPr>
        <w:pStyle w:val="ListBullet"/>
        <w:spacing w:after="60"/>
        <w:ind w:left="360"/>
      </w:pPr>
      <w:r/>
      <w:r>
        <w:rPr>
          <w:b/>
        </w:rPr>
        <w:t>ලිපිගොනු අමුණනය (Upload PDF Attachment):</w:t>
      </w:r>
      <w:r>
        <w:t xml:space="preserve"> ලැබුණු මුල් ලිපියේ Scan පිටපතක් පරිගණකයෙන් තෝරා Upload කළ හැක.</w:t>
      </w:r>
    </w:p>
    <w:p>
      <w:pPr>
        <w:spacing w:after="100"/>
      </w:pPr>
      <w:r>
        <w:t>---</w:t>
      </w:r>
    </w:p>
    <w:p>
      <w:pPr>
        <w:keepNext/>
        <w:spacing w:before="320" w:after="100"/>
      </w:pPr>
      <w:r>
        <w:rPr>
          <w:b/>
          <w:color w:val="102C57"/>
          <w:sz w:val="26"/>
        </w:rPr>
        <w:t>7. විනය අංශ අධීක්ෂණය සහ ලිපි පැවරීම - Form 4: Discipline Admin &amp; Chief Clerk Assignment</w:t>
      </w:r>
    </w:p>
    <w:p>
      <w:pPr>
        <w:spacing w:after="100"/>
      </w:pPr>
      <w:r>
        <w:rPr>
          <w:i/>
        </w:rPr>
        <w:t>(පිටුව: `/admin`, `/admin/view-letter`, `/admin/chief-clerks`)</w:t>
      </w:r>
    </w:p>
    <w:p>
      <w:pPr>
        <w:keepNext/>
        <w:spacing w:before="240" w:after="80"/>
      </w:pPr>
      <w:r>
        <w:rPr>
          <w:b/>
          <w:color w:val="1F6EA5"/>
          <w:sz w:val="23"/>
        </w:rPr>
        <w:t>1. ශාඛා ප්‍රධානී (Chief Clerk) විසින් ලිපියක් පැවරීම:</w:t>
      </w:r>
    </w:p>
    <w:p>
      <w:pPr>
        <w:spacing w:after="60"/>
        <w:ind w:left="360"/>
      </w:pPr>
      <w:r>
        <w:rPr>
          <w:b/>
        </w:rPr>
        <w:t xml:space="preserve">1. </w:t>
      </w:r>
      <w:r>
        <w:t xml:space="preserve">`/admin` පිටුවට පිවිසෙන්න. </w:t>
      </w:r>
      <w:r>
        <w:rPr>
          <w:b/>
        </w:rPr>
        <w:t>"ලැබුණු ලිපි" (Incoming Letters)</w:t>
      </w:r>
      <w:r>
        <w:t xml:space="preserve"> ලැයිස්තුවෙන් අදාළ ලිපිය තෝරන්න.</w:t>
      </w:r>
    </w:p>
    <w:p>
      <w:pPr>
        <w:spacing w:after="60"/>
        <w:ind w:left="360"/>
      </w:pPr>
      <w:r>
        <w:rPr>
          <w:b/>
        </w:rPr>
        <w:t xml:space="preserve">2. </w:t>
      </w:r>
      <w:r>
        <w:t xml:space="preserve">ලිපිය විවෘත වූ පසු </w:t>
      </w:r>
      <w:r>
        <w:rPr>
          <w:b/>
        </w:rPr>
        <w:t>"විෂය නිලධාරියෙකුට පවරන්න" (Assign to Subject Officer)</w:t>
      </w:r>
      <w:r>
        <w:t xml:space="preserve"> බොත්තම ඔබන්න.</w:t>
      </w:r>
    </w:p>
    <w:p>
      <w:pPr>
        <w:spacing w:after="60"/>
        <w:ind w:left="360"/>
      </w:pPr>
      <w:r>
        <w:rPr>
          <w:b/>
        </w:rPr>
        <w:t xml:space="preserve">3. </w:t>
      </w:r>
      <w:r>
        <w:t>විවෘත වන Searchable Dropdown මෙනුවෙන් විෂය භාර නිලධාරියාගේ නම තෝරන්න (නම ටයිප් කරන විට පෙරී එයි).</w:t>
      </w:r>
    </w:p>
    <w:p>
      <w:pPr>
        <w:spacing w:after="60"/>
        <w:ind w:left="360"/>
      </w:pPr>
      <w:r>
        <w:rPr>
          <w:b/>
        </w:rPr>
        <w:t xml:space="preserve">4. </w:t>
      </w:r>
      <w:r>
        <w:t xml:space="preserve">අවශ්‍ය නම් </w:t>
      </w:r>
      <w:r>
        <w:rPr>
          <w:b/>
        </w:rPr>
        <w:t>"විශේෂ සටහන" (Assignment Remarks)</w:t>
      </w:r>
      <w:r>
        <w:t xml:space="preserve"> කොටසේ කෙටි උපදෙසක් ලියන්න (උදා: *"කරුණාකර දින 7ක් තුළ මූලික වාර්තාව කැඳවන්න"*).</w:t>
      </w:r>
    </w:p>
    <w:p>
      <w:pPr>
        <w:spacing w:after="60"/>
        <w:ind w:left="360"/>
      </w:pPr>
      <w:r>
        <w:rPr>
          <w:b/>
        </w:rPr>
        <w:t xml:space="preserve">5. </w:t>
      </w:r>
      <w:r/>
      <w:r>
        <w:rPr>
          <w:b/>
        </w:rPr>
        <w:t>"තහවුරු කරන්න" (Confirm &amp; Assign)</w:t>
      </w:r>
      <w:r>
        <w:t xml:space="preserve"> ක්ලික් කරන්න.</w:t>
      </w:r>
    </w:p>
    <w:p>
      <w:pPr>
        <w:spacing w:after="60"/>
        <w:ind w:left="360"/>
      </w:pPr>
      <w:r>
        <w:rPr>
          <w:b/>
        </w:rPr>
        <w:t xml:space="preserve">6. </w:t>
      </w:r>
      <w:r>
        <w:t>ලිපිය වහාම එම විෂය නිලධාරියාගේ පෞද්ගලික ලැයිස්තුවට ඇතුළත් වේ.</w:t>
      </w:r>
    </w:p>
    <w:p>
      <w:pPr>
        <w:keepNext/>
        <w:spacing w:before="240" w:after="80"/>
      </w:pPr>
      <w:r>
        <w:rPr>
          <w:b/>
          <w:color w:val="1F6EA5"/>
          <w:sz w:val="23"/>
        </w:rPr>
        <w:t>2. ලිපි සංස්කරණ අනුමැතිය (Letter Edit Request Workflow):</w:t>
      </w:r>
    </w:p>
    <w:p>
      <w:pPr>
        <w:spacing w:after="100"/>
      </w:pPr>
      <w:r>
        <w:t>විෂය නිලධාරියෙකුට කලින් ලියාපදිංචි කළ ලිපියක දත්ත වෙනස් කිරීමට අවශ්‍ය නම්, ඔහුට පරිපාලකගේ අවසරය ඉල්ලා සිටිය හැක:</w:t>
      </w:r>
    </w:p>
    <w:p>
      <w:pPr>
        <w:pStyle w:val="ListBullet"/>
        <w:spacing w:after="60"/>
        <w:ind w:left="360"/>
      </w:pPr>
      <w:r>
        <w:t xml:space="preserve">පරිපාලක තිරයේ </w:t>
      </w:r>
      <w:r>
        <w:rPr>
          <w:b/>
        </w:rPr>
        <w:t>"සංස්කරණ ඉල්ලීම්" (Edit Requests Notification)</w:t>
      </w:r>
      <w:r>
        <w:t xml:space="preserve"> දිස්වේ.</w:t>
      </w:r>
    </w:p>
    <w:p>
      <w:pPr>
        <w:pStyle w:val="ListBullet"/>
        <w:spacing w:after="60"/>
        <w:ind w:left="360"/>
      </w:pPr>
      <w:r>
        <w:t xml:space="preserve">පරිපාලක හේතුව පරීක්ෂා කර </w:t>
      </w:r>
      <w:r>
        <w:rPr>
          <w:b/>
        </w:rPr>
        <w:t>"අනුමත කරන්න" (Approve)</w:t>
      </w:r>
      <w:r>
        <w:t xml:space="preserve"> හෝ </w:t>
      </w:r>
      <w:r>
        <w:rPr>
          <w:b/>
        </w:rPr>
        <w:t>"ප්‍රතික්ෂේප කරන්න" (Reject)</w:t>
      </w:r>
      <w:r>
        <w:t xml:space="preserve"> තෝරා තහවුරු කරයි.</w:t>
      </w:r>
    </w:p>
    <w:p>
      <w:pPr>
        <w:spacing w:after="100"/>
      </w:pPr>
      <w:r>
        <w:t>---</w:t>
      </w:r>
    </w:p>
    <w:p>
      <w:pPr>
        <w:keepNext/>
        <w:spacing w:before="320" w:after="100"/>
      </w:pPr>
      <w:r>
        <w:rPr>
          <w:b/>
          <w:color w:val="102C57"/>
          <w:sz w:val="26"/>
        </w:rPr>
        <w:t>8. විෂය නිලධාරී නඩු විස්තර සහ චෝදනා ලත් නිලධාරී පෝරමය - Form 5: Case &amp; Accused Officer Details</w:t>
      </w:r>
    </w:p>
    <w:p>
      <w:pPr>
        <w:spacing w:after="100"/>
      </w:pPr>
      <w:r>
        <w:rPr>
          <w:i/>
        </w:rPr>
        <w:t>(පිටුව: `/subject/add-details`)</w:t>
      </w:r>
    </w:p>
    <w:p>
      <w:pPr>
        <w:spacing w:after="100"/>
      </w:pPr>
      <w:r>
        <w:t>විෂය නිලධාරියා තම විනය ලිපිගොනුවේ මූලික තොරතුරු සහ විත්තිකාර නිලධාරියාගේ පෞද්ගලික තොරතුරු මෙහි ඇතුළත් කරයි.</w:t>
      </w:r>
    </w:p>
    <w:p>
      <w:pPr>
        <w:keepNext/>
        <w:spacing w:before="240" w:after="80"/>
      </w:pPr>
      <w:r>
        <w:rPr>
          <w:b/>
          <w:color w:val="1F6EA5"/>
          <w:sz w:val="23"/>
        </w:rPr>
        <w:t>ක්ෂේත්‍ර විස්තර:</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216"/>
        <w:gridCol w:w="3216"/>
        <w:gridCol w:w="3216"/>
      </w:tblGrid>
      <w:tr>
        <w:tc>
          <w:tcPr>
            <w:tcW w:type="dxa" w:w="3216"/>
            <w:vAlign w:val="center"/>
            <w:tcMar>
              <w:top w:w="100" w:type="dxa"/>
              <w:bottom w:w="100" w:type="dxa"/>
              <w:left w:w="130" w:type="dxa"/>
              <w:right w:w="130" w:type="dxa"/>
            </w:tcMar>
            <w:shd w:val="clear" w:color="auto" w:fill="102C57"/>
          </w:tcPr>
          <w:p>
            <w:pPr>
              <w:spacing w:after="0"/>
              <w:jc w:val="left"/>
            </w:pPr>
            <w:r>
              <w:rPr>
                <w:b/>
                <w:color w:val="FFFFFF"/>
                <w:sz w:val="19"/>
              </w:rPr>
              <w:t>කොටස</w:t>
            </w:r>
          </w:p>
        </w:tc>
        <w:tc>
          <w:tcPr>
            <w:tcW w:type="dxa" w:w="3216"/>
            <w:vAlign w:val="center"/>
            <w:tcMar>
              <w:top w:w="100" w:type="dxa"/>
              <w:bottom w:w="100" w:type="dxa"/>
              <w:left w:w="130" w:type="dxa"/>
              <w:right w:w="130" w:type="dxa"/>
            </w:tcMar>
            <w:shd w:val="clear" w:color="auto" w:fill="102C57"/>
          </w:tcPr>
          <w:p>
            <w:pPr>
              <w:spacing w:after="0"/>
              <w:jc w:val="left"/>
            </w:pPr>
            <w:r>
              <w:rPr>
                <w:b/>
                <w:color w:val="FFFFFF"/>
                <w:sz w:val="19"/>
              </w:rPr>
              <w:t>ක්ෂේත්‍රය (Field)</w:t>
            </w:r>
          </w:p>
        </w:tc>
        <w:tc>
          <w:tcPr>
            <w:tcW w:type="dxa" w:w="3216"/>
            <w:vAlign w:val="center"/>
            <w:tcMar>
              <w:top w:w="100" w:type="dxa"/>
              <w:bottom w:w="100" w:type="dxa"/>
              <w:left w:w="130" w:type="dxa"/>
              <w:right w:w="130" w:type="dxa"/>
            </w:tcMar>
            <w:shd w:val="clear" w:color="auto" w:fill="102C57"/>
          </w:tcPr>
          <w:p>
            <w:pPr>
              <w:spacing w:after="0"/>
              <w:jc w:val="left"/>
            </w:pPr>
            <w:r>
              <w:rPr>
                <w:b/>
                <w:color w:val="FFFFFF"/>
                <w:sz w:val="19"/>
              </w:rPr>
              <w:t>විස්තරය සහ අවශ්‍යතාව</w:t>
            </w:r>
          </w:p>
        </w:tc>
      </w:tr>
      <w:tr>
        <w:tc>
          <w:tcPr>
            <w:tcW w:type="dxa" w:w="3216"/>
            <w:vAlign w:val="center"/>
            <w:tcMar>
              <w:top w:w="100" w:type="dxa"/>
              <w:bottom w:w="100" w:type="dxa"/>
              <w:left w:w="130" w:type="dxa"/>
              <w:right w:w="130" w:type="dxa"/>
            </w:tcMar>
            <w:shd w:val="clear" w:color="auto" w:fill="F8F9FA"/>
          </w:tcPr>
          <w:p>
            <w:pPr>
              <w:spacing w:after="0"/>
              <w:jc w:val="left"/>
            </w:pPr>
            <w:r>
              <w:rPr>
                <w:sz w:val="19"/>
              </w:rPr>
            </w:r>
            <w:r>
              <w:rPr>
                <w:b/>
                <w:sz w:val="19"/>
              </w:rPr>
              <w:t>චෝදනා ලත් නිලධාරියා</w:t>
            </w:r>
            <w:r>
              <w:rPr>
                <w:sz w:val="19"/>
              </w:rPr>
            </w:r>
          </w:p>
        </w:tc>
        <w:tc>
          <w:tcPr>
            <w:tcW w:type="dxa" w:w="3216"/>
            <w:vAlign w:val="center"/>
            <w:tcMar>
              <w:top w:w="100" w:type="dxa"/>
              <w:bottom w:w="100" w:type="dxa"/>
              <w:left w:w="130" w:type="dxa"/>
              <w:right w:w="130" w:type="dxa"/>
            </w:tcMar>
            <w:shd w:val="clear" w:color="auto" w:fill="F8F9FA"/>
          </w:tcPr>
          <w:p>
            <w:pPr>
              <w:spacing w:after="0"/>
              <w:jc w:val="left"/>
            </w:pPr>
            <w:r>
              <w:rPr>
                <w:sz w:val="19"/>
              </w:rPr>
              <w:t>සම්පූර්ණ නම (Officer Full Name)</w:t>
            </w:r>
          </w:p>
        </w:tc>
        <w:tc>
          <w:tcPr>
            <w:tcW w:type="dxa" w:w="3216"/>
            <w:vAlign w:val="center"/>
            <w:tcMar>
              <w:top w:w="100" w:type="dxa"/>
              <w:bottom w:w="100" w:type="dxa"/>
              <w:left w:w="130" w:type="dxa"/>
              <w:right w:w="130" w:type="dxa"/>
            </w:tcMar>
            <w:shd w:val="clear" w:color="auto" w:fill="F8F9FA"/>
          </w:tcPr>
          <w:p>
            <w:pPr>
              <w:spacing w:after="0"/>
              <w:jc w:val="left"/>
            </w:pPr>
            <w:r>
              <w:rPr>
                <w:sz w:val="19"/>
              </w:rPr>
              <w:t>විනය පරීක්ෂණයට ලක්වන නිලධාරියාගේ නම</w:t>
            </w:r>
          </w:p>
        </w:tc>
      </w:tr>
      <w:tr>
        <w:tc>
          <w:tcPr>
            <w:tcW w:type="dxa" w:w="3216"/>
            <w:vAlign w:val="center"/>
            <w:tcMar>
              <w:top w:w="100" w:type="dxa"/>
              <w:bottom w:w="100" w:type="dxa"/>
              <w:left w:w="130" w:type="dxa"/>
              <w:right w:w="130" w:type="dxa"/>
            </w:tcMar>
            <w:shd w:val="clear" w:color="auto" w:fill="FFFFFF"/>
          </w:tcPr>
          <w:p>
            <w:pPr>
              <w:spacing w:after="0"/>
              <w:jc w:val="left"/>
            </w:pPr>
            <w:r>
              <w:rPr>
                <w:sz w:val="19"/>
              </w:rPr>
            </w:r>
          </w:p>
        </w:tc>
        <w:tc>
          <w:tcPr>
            <w:tcW w:type="dxa" w:w="3216"/>
            <w:vAlign w:val="center"/>
            <w:tcMar>
              <w:top w:w="100" w:type="dxa"/>
              <w:bottom w:w="100" w:type="dxa"/>
              <w:left w:w="130" w:type="dxa"/>
              <w:right w:w="130" w:type="dxa"/>
            </w:tcMar>
            <w:shd w:val="clear" w:color="auto" w:fill="FFFFFF"/>
          </w:tcPr>
          <w:p>
            <w:pPr>
              <w:spacing w:after="0"/>
              <w:jc w:val="left"/>
            </w:pPr>
            <w:r>
              <w:rPr>
                <w:sz w:val="19"/>
              </w:rPr>
              <w:t>ජාතික හැඳුනුම්පත් අංකය (NIC No)</w:t>
            </w:r>
          </w:p>
        </w:tc>
        <w:tc>
          <w:tcPr>
            <w:tcW w:type="dxa" w:w="3216"/>
            <w:vAlign w:val="center"/>
            <w:tcMar>
              <w:top w:w="100" w:type="dxa"/>
              <w:bottom w:w="100" w:type="dxa"/>
              <w:left w:w="130" w:type="dxa"/>
              <w:right w:w="130" w:type="dxa"/>
            </w:tcMar>
            <w:shd w:val="clear" w:color="auto" w:fill="FFFFFF"/>
          </w:tcPr>
          <w:p>
            <w:pPr>
              <w:spacing w:after="0"/>
              <w:jc w:val="left"/>
            </w:pPr>
            <w:r>
              <w:rPr>
                <w:sz w:val="19"/>
              </w:rPr>
              <w:t>අක්ෂර 10 හෝ 12 හැඳුනුම්පත් අංකය</w:t>
            </w:r>
          </w:p>
        </w:tc>
      </w:tr>
      <w:tr>
        <w:tc>
          <w:tcPr>
            <w:tcW w:type="dxa" w:w="3216"/>
            <w:vAlign w:val="center"/>
            <w:tcMar>
              <w:top w:w="100" w:type="dxa"/>
              <w:bottom w:w="100" w:type="dxa"/>
              <w:left w:w="130" w:type="dxa"/>
              <w:right w:w="130" w:type="dxa"/>
            </w:tcMar>
            <w:shd w:val="clear" w:color="auto" w:fill="F8F9FA"/>
          </w:tcPr>
          <w:p>
            <w:pPr>
              <w:spacing w:after="0"/>
              <w:jc w:val="left"/>
            </w:pPr>
            <w:r>
              <w:rPr>
                <w:sz w:val="19"/>
              </w:rPr>
            </w:r>
          </w:p>
        </w:tc>
        <w:tc>
          <w:tcPr>
            <w:tcW w:type="dxa" w:w="3216"/>
            <w:vAlign w:val="center"/>
            <w:tcMar>
              <w:top w:w="100" w:type="dxa"/>
              <w:bottom w:w="100" w:type="dxa"/>
              <w:left w:w="130" w:type="dxa"/>
              <w:right w:w="130" w:type="dxa"/>
            </w:tcMar>
            <w:shd w:val="clear" w:color="auto" w:fill="F8F9FA"/>
          </w:tcPr>
          <w:p>
            <w:pPr>
              <w:spacing w:after="0"/>
              <w:jc w:val="left"/>
            </w:pPr>
            <w:r>
              <w:rPr>
                <w:sz w:val="19"/>
              </w:rPr>
              <w:t>උපන් දිනය (Date of Birth)</w:t>
            </w:r>
          </w:p>
        </w:tc>
        <w:tc>
          <w:tcPr>
            <w:tcW w:type="dxa" w:w="3216"/>
            <w:vAlign w:val="center"/>
            <w:tcMar>
              <w:top w:w="100" w:type="dxa"/>
              <w:bottom w:w="100" w:type="dxa"/>
              <w:left w:w="130" w:type="dxa"/>
              <w:right w:w="130" w:type="dxa"/>
            </w:tcMar>
            <w:shd w:val="clear" w:color="auto" w:fill="F8F9FA"/>
          </w:tcPr>
          <w:p>
            <w:pPr>
              <w:spacing w:after="0"/>
              <w:jc w:val="left"/>
            </w:pPr>
            <w:r>
              <w:rPr>
                <w:sz w:val="19"/>
              </w:rPr>
              <w:t>දින දර්ශනයෙන් තෝරන්න</w:t>
            </w:r>
          </w:p>
        </w:tc>
      </w:tr>
      <w:tr>
        <w:tc>
          <w:tcPr>
            <w:tcW w:type="dxa" w:w="3216"/>
            <w:vAlign w:val="center"/>
            <w:tcMar>
              <w:top w:w="100" w:type="dxa"/>
              <w:bottom w:w="100" w:type="dxa"/>
              <w:left w:w="130" w:type="dxa"/>
              <w:right w:w="130" w:type="dxa"/>
            </w:tcMar>
            <w:shd w:val="clear" w:color="auto" w:fill="FFFFFF"/>
          </w:tcPr>
          <w:p>
            <w:pPr>
              <w:spacing w:after="0"/>
              <w:jc w:val="left"/>
            </w:pPr>
            <w:r>
              <w:rPr>
                <w:sz w:val="19"/>
              </w:rPr>
            </w:r>
          </w:p>
        </w:tc>
        <w:tc>
          <w:tcPr>
            <w:tcW w:type="dxa" w:w="3216"/>
            <w:vAlign w:val="center"/>
            <w:tcMar>
              <w:top w:w="100" w:type="dxa"/>
              <w:bottom w:w="100" w:type="dxa"/>
              <w:left w:w="130" w:type="dxa"/>
              <w:right w:w="130" w:type="dxa"/>
            </w:tcMar>
            <w:shd w:val="clear" w:color="auto" w:fill="FFFFFF"/>
          </w:tcPr>
          <w:p>
            <w:pPr>
              <w:spacing w:after="0"/>
              <w:jc w:val="left"/>
            </w:pPr>
            <w:r>
              <w:rPr>
                <w:sz w:val="19"/>
              </w:rPr>
              <w:t>පත්වීම් දිනය (Appointment Date)</w:t>
            </w:r>
          </w:p>
        </w:tc>
        <w:tc>
          <w:tcPr>
            <w:tcW w:type="dxa" w:w="3216"/>
            <w:vAlign w:val="center"/>
            <w:tcMar>
              <w:top w:w="100" w:type="dxa"/>
              <w:bottom w:w="100" w:type="dxa"/>
              <w:left w:w="130" w:type="dxa"/>
              <w:right w:w="130" w:type="dxa"/>
            </w:tcMar>
            <w:shd w:val="clear" w:color="auto" w:fill="FFFFFF"/>
          </w:tcPr>
          <w:p>
            <w:pPr>
              <w:spacing w:after="0"/>
              <w:jc w:val="left"/>
            </w:pPr>
            <w:r>
              <w:rPr>
                <w:sz w:val="19"/>
              </w:rPr>
              <w:t>රජයේ සේවයට එක්වූ දිනය</w:t>
            </w:r>
          </w:p>
        </w:tc>
      </w:tr>
      <w:tr>
        <w:tc>
          <w:tcPr>
            <w:tcW w:type="dxa" w:w="3216"/>
            <w:vAlign w:val="center"/>
            <w:tcMar>
              <w:top w:w="100" w:type="dxa"/>
              <w:bottom w:w="100" w:type="dxa"/>
              <w:left w:w="130" w:type="dxa"/>
              <w:right w:w="130" w:type="dxa"/>
            </w:tcMar>
            <w:shd w:val="clear" w:color="auto" w:fill="F8F9FA"/>
          </w:tcPr>
          <w:p>
            <w:pPr>
              <w:spacing w:after="0"/>
              <w:jc w:val="left"/>
            </w:pPr>
            <w:r>
              <w:rPr>
                <w:sz w:val="19"/>
              </w:rPr>
            </w:r>
          </w:p>
        </w:tc>
        <w:tc>
          <w:tcPr>
            <w:tcW w:type="dxa" w:w="3216"/>
            <w:vAlign w:val="center"/>
            <w:tcMar>
              <w:top w:w="100" w:type="dxa"/>
              <w:bottom w:w="100" w:type="dxa"/>
              <w:left w:w="130" w:type="dxa"/>
              <w:right w:w="130" w:type="dxa"/>
            </w:tcMar>
            <w:shd w:val="clear" w:color="auto" w:fill="F8F9FA"/>
          </w:tcPr>
          <w:p>
            <w:pPr>
              <w:spacing w:after="0"/>
              <w:jc w:val="left"/>
            </w:pPr>
            <w:r>
              <w:rPr>
                <w:sz w:val="19"/>
              </w:rPr>
              <w:t>තනතුර සහ ශ්‍රේණිය (Designation &amp; Grade)</w:t>
            </w:r>
          </w:p>
        </w:tc>
        <w:tc>
          <w:tcPr>
            <w:tcW w:type="dxa" w:w="3216"/>
            <w:vAlign w:val="center"/>
            <w:tcMar>
              <w:top w:w="100" w:type="dxa"/>
              <w:bottom w:w="100" w:type="dxa"/>
              <w:left w:w="130" w:type="dxa"/>
              <w:right w:w="130" w:type="dxa"/>
            </w:tcMar>
            <w:shd w:val="clear" w:color="auto" w:fill="F8F9FA"/>
          </w:tcPr>
          <w:p>
            <w:pPr>
              <w:spacing w:after="0"/>
              <w:jc w:val="left"/>
            </w:pPr>
            <w:r>
              <w:rPr>
                <w:sz w:val="19"/>
              </w:rPr>
              <w:t>උදා: ගුරු සේවය 1 ශ්‍රේණිය / විදුහල්පති</w:t>
            </w:r>
          </w:p>
        </w:tc>
      </w:tr>
      <w:tr>
        <w:tc>
          <w:tcPr>
            <w:tcW w:type="dxa" w:w="3216"/>
            <w:vAlign w:val="center"/>
            <w:tcMar>
              <w:top w:w="100" w:type="dxa"/>
              <w:bottom w:w="100" w:type="dxa"/>
              <w:left w:w="130" w:type="dxa"/>
              <w:right w:w="130" w:type="dxa"/>
            </w:tcMar>
            <w:shd w:val="clear" w:color="auto" w:fill="FFFFFF"/>
          </w:tcPr>
          <w:p>
            <w:pPr>
              <w:spacing w:after="0"/>
              <w:jc w:val="left"/>
            </w:pPr>
            <w:r>
              <w:rPr>
                <w:sz w:val="19"/>
              </w:rPr>
            </w:r>
          </w:p>
        </w:tc>
        <w:tc>
          <w:tcPr>
            <w:tcW w:type="dxa" w:w="3216"/>
            <w:vAlign w:val="center"/>
            <w:tcMar>
              <w:top w:w="100" w:type="dxa"/>
              <w:bottom w:w="100" w:type="dxa"/>
              <w:left w:w="130" w:type="dxa"/>
              <w:right w:w="130" w:type="dxa"/>
            </w:tcMar>
            <w:shd w:val="clear" w:color="auto" w:fill="FFFFFF"/>
          </w:tcPr>
          <w:p>
            <w:pPr>
              <w:spacing w:after="0"/>
              <w:jc w:val="left"/>
            </w:pPr>
            <w:r>
              <w:rPr>
                <w:sz w:val="19"/>
              </w:rPr>
              <w:t>ස්ථිර ලිපිනය (Permanent Address)</w:t>
            </w:r>
          </w:p>
        </w:tc>
        <w:tc>
          <w:tcPr>
            <w:tcW w:type="dxa" w:w="3216"/>
            <w:vAlign w:val="center"/>
            <w:tcMar>
              <w:top w:w="100" w:type="dxa"/>
              <w:bottom w:w="100" w:type="dxa"/>
              <w:left w:w="130" w:type="dxa"/>
              <w:right w:w="130" w:type="dxa"/>
            </w:tcMar>
            <w:shd w:val="clear" w:color="auto" w:fill="FFFFFF"/>
          </w:tcPr>
          <w:p>
            <w:pPr>
              <w:spacing w:after="0"/>
              <w:jc w:val="left"/>
            </w:pPr>
            <w:r>
              <w:rPr>
                <w:sz w:val="19"/>
              </w:rPr>
              <w:t>නිලධාරියාගේ නිවසේ ලිපිනය</w:t>
            </w:r>
          </w:p>
        </w:tc>
      </w:tr>
      <w:tr>
        <w:tc>
          <w:tcPr>
            <w:tcW w:type="dxa" w:w="3216"/>
            <w:vAlign w:val="center"/>
            <w:tcMar>
              <w:top w:w="100" w:type="dxa"/>
              <w:bottom w:w="100" w:type="dxa"/>
              <w:left w:w="130" w:type="dxa"/>
              <w:right w:w="130" w:type="dxa"/>
            </w:tcMar>
            <w:shd w:val="clear" w:color="auto" w:fill="F8F9FA"/>
          </w:tcPr>
          <w:p>
            <w:pPr>
              <w:spacing w:after="0"/>
              <w:jc w:val="left"/>
            </w:pPr>
            <w:r>
              <w:rPr>
                <w:sz w:val="19"/>
              </w:rPr>
            </w:r>
          </w:p>
        </w:tc>
        <w:tc>
          <w:tcPr>
            <w:tcW w:type="dxa" w:w="3216"/>
            <w:vAlign w:val="center"/>
            <w:tcMar>
              <w:top w:w="100" w:type="dxa"/>
              <w:bottom w:w="100" w:type="dxa"/>
              <w:left w:w="130" w:type="dxa"/>
              <w:right w:w="130" w:type="dxa"/>
            </w:tcMar>
            <w:shd w:val="clear" w:color="auto" w:fill="F8F9FA"/>
          </w:tcPr>
          <w:p>
            <w:pPr>
              <w:spacing w:after="0"/>
              <w:jc w:val="left"/>
            </w:pPr>
            <w:r>
              <w:rPr>
                <w:sz w:val="19"/>
              </w:rPr>
              <w:t>වත්මන් සේවා ස්ථානය (School/Office)</w:t>
            </w:r>
          </w:p>
        </w:tc>
        <w:tc>
          <w:tcPr>
            <w:tcW w:type="dxa" w:w="3216"/>
            <w:vAlign w:val="center"/>
            <w:tcMar>
              <w:top w:w="100" w:type="dxa"/>
              <w:bottom w:w="100" w:type="dxa"/>
              <w:left w:w="130" w:type="dxa"/>
              <w:right w:w="130" w:type="dxa"/>
            </w:tcMar>
            <w:shd w:val="clear" w:color="auto" w:fill="F8F9FA"/>
          </w:tcPr>
          <w:p>
            <w:pPr>
              <w:spacing w:after="0"/>
              <w:jc w:val="left"/>
            </w:pPr>
            <w:r>
              <w:rPr>
                <w:sz w:val="19"/>
              </w:rPr>
              <w:t>මේ වන විට සේවය කරන පාසල හෝ කාර්යාලය</w:t>
            </w:r>
          </w:p>
        </w:tc>
      </w:tr>
      <w:tr>
        <w:tc>
          <w:tcPr>
            <w:tcW w:type="dxa" w:w="3216"/>
            <w:vAlign w:val="center"/>
            <w:tcMar>
              <w:top w:w="100" w:type="dxa"/>
              <w:bottom w:w="100" w:type="dxa"/>
              <w:left w:w="130" w:type="dxa"/>
              <w:right w:w="130" w:type="dxa"/>
            </w:tcMar>
            <w:shd w:val="clear" w:color="auto" w:fill="FFFFFF"/>
          </w:tcPr>
          <w:p>
            <w:pPr>
              <w:spacing w:after="0"/>
              <w:jc w:val="left"/>
            </w:pPr>
            <w:r>
              <w:rPr>
                <w:sz w:val="19"/>
              </w:rPr>
            </w:r>
            <w:r>
              <w:rPr>
                <w:b/>
                <w:sz w:val="19"/>
              </w:rPr>
              <w:t>පැමිණිල්ලේ තොරතුරු</w:t>
            </w:r>
            <w:r>
              <w:rPr>
                <w:sz w:val="19"/>
              </w:rPr>
            </w:r>
          </w:p>
        </w:tc>
        <w:tc>
          <w:tcPr>
            <w:tcW w:type="dxa" w:w="3216"/>
            <w:vAlign w:val="center"/>
            <w:tcMar>
              <w:top w:w="100" w:type="dxa"/>
              <w:bottom w:w="100" w:type="dxa"/>
              <w:left w:w="130" w:type="dxa"/>
              <w:right w:w="130" w:type="dxa"/>
            </w:tcMar>
            <w:shd w:val="clear" w:color="auto" w:fill="FFFFFF"/>
          </w:tcPr>
          <w:p>
            <w:pPr>
              <w:spacing w:after="0"/>
              <w:jc w:val="left"/>
            </w:pPr>
            <w:r>
              <w:rPr>
                <w:sz w:val="19"/>
              </w:rPr>
              <w:t>පැමිණිල්ලේ සාරාංශය (Complaint Matter)</w:t>
            </w:r>
          </w:p>
        </w:tc>
        <w:tc>
          <w:tcPr>
            <w:tcW w:type="dxa" w:w="3216"/>
            <w:vAlign w:val="center"/>
            <w:tcMar>
              <w:top w:w="100" w:type="dxa"/>
              <w:bottom w:w="100" w:type="dxa"/>
              <w:left w:w="130" w:type="dxa"/>
              <w:right w:w="130" w:type="dxa"/>
            </w:tcMar>
            <w:shd w:val="clear" w:color="auto" w:fill="FFFFFF"/>
          </w:tcPr>
          <w:p>
            <w:pPr>
              <w:spacing w:after="0"/>
              <w:jc w:val="left"/>
            </w:pPr>
            <w:r>
              <w:rPr>
                <w:sz w:val="19"/>
              </w:rPr>
              <w:t>චෝදනාවේ කෙටි හැඳින්වීම</w:t>
            </w:r>
          </w:p>
        </w:tc>
      </w:tr>
      <w:tr>
        <w:tc>
          <w:tcPr>
            <w:tcW w:type="dxa" w:w="3216"/>
            <w:vAlign w:val="center"/>
            <w:tcMar>
              <w:top w:w="100" w:type="dxa"/>
              <w:bottom w:w="100" w:type="dxa"/>
              <w:left w:w="130" w:type="dxa"/>
              <w:right w:w="130" w:type="dxa"/>
            </w:tcMar>
            <w:shd w:val="clear" w:color="auto" w:fill="F8F9FA"/>
          </w:tcPr>
          <w:p>
            <w:pPr>
              <w:spacing w:after="0"/>
              <w:jc w:val="left"/>
            </w:pPr>
            <w:r>
              <w:rPr>
                <w:sz w:val="19"/>
              </w:rPr>
            </w:r>
          </w:p>
        </w:tc>
        <w:tc>
          <w:tcPr>
            <w:tcW w:type="dxa" w:w="3216"/>
            <w:vAlign w:val="center"/>
            <w:tcMar>
              <w:top w:w="100" w:type="dxa"/>
              <w:bottom w:w="100" w:type="dxa"/>
              <w:left w:w="130" w:type="dxa"/>
              <w:right w:w="130" w:type="dxa"/>
            </w:tcMar>
            <w:shd w:val="clear" w:color="auto" w:fill="F8F9FA"/>
          </w:tcPr>
          <w:p>
            <w:pPr>
              <w:spacing w:after="0"/>
              <w:jc w:val="left"/>
            </w:pPr>
            <w:r>
              <w:rPr>
                <w:sz w:val="19"/>
              </w:rPr>
              <w:t>පැමිණිල්ලේ ස්වභාවය</w:t>
            </w:r>
          </w:p>
        </w:tc>
        <w:tc>
          <w:tcPr>
            <w:tcW w:type="dxa" w:w="3216"/>
            <w:vAlign w:val="center"/>
            <w:tcMar>
              <w:top w:w="100" w:type="dxa"/>
              <w:bottom w:w="100" w:type="dxa"/>
              <w:left w:w="130" w:type="dxa"/>
              <w:right w:w="130" w:type="dxa"/>
            </w:tcMar>
            <w:shd w:val="clear" w:color="auto" w:fill="F8F9FA"/>
          </w:tcPr>
          <w:p>
            <w:pPr>
              <w:spacing w:after="0"/>
              <w:jc w:val="left"/>
            </w:pPr>
            <w:r>
              <w:rPr>
                <w:sz w:val="19"/>
              </w:rPr>
              <w:t>නාමික (Nominal) ද නිර්නාමික (Anonymous) ද</w:t>
            </w:r>
          </w:p>
        </w:tc>
      </w:tr>
      <w:tr>
        <w:tc>
          <w:tcPr>
            <w:tcW w:type="dxa" w:w="3216"/>
            <w:vAlign w:val="center"/>
            <w:tcMar>
              <w:top w:w="100" w:type="dxa"/>
              <w:bottom w:w="100" w:type="dxa"/>
              <w:left w:w="130" w:type="dxa"/>
              <w:right w:w="130" w:type="dxa"/>
            </w:tcMar>
            <w:shd w:val="clear" w:color="auto" w:fill="FFFFFF"/>
          </w:tcPr>
          <w:p>
            <w:pPr>
              <w:spacing w:after="0"/>
              <w:jc w:val="left"/>
            </w:pPr>
            <w:r>
              <w:rPr>
                <w:sz w:val="19"/>
              </w:rPr>
            </w:r>
          </w:p>
        </w:tc>
        <w:tc>
          <w:tcPr>
            <w:tcW w:type="dxa" w:w="3216"/>
            <w:vAlign w:val="center"/>
            <w:tcMar>
              <w:top w:w="100" w:type="dxa"/>
              <w:bottom w:w="100" w:type="dxa"/>
              <w:left w:w="130" w:type="dxa"/>
              <w:right w:w="130" w:type="dxa"/>
            </w:tcMar>
            <w:shd w:val="clear" w:color="auto" w:fill="FFFFFF"/>
          </w:tcPr>
          <w:p>
            <w:pPr>
              <w:spacing w:after="0"/>
              <w:jc w:val="left"/>
            </w:pPr>
            <w:r>
              <w:rPr>
                <w:sz w:val="19"/>
              </w:rPr>
              <w:t>පැමිණිල්ලේ වයස</w:t>
            </w:r>
          </w:p>
        </w:tc>
        <w:tc>
          <w:tcPr>
            <w:tcW w:type="dxa" w:w="3216"/>
            <w:vAlign w:val="center"/>
            <w:tcMar>
              <w:top w:w="100" w:type="dxa"/>
              <w:bottom w:w="100" w:type="dxa"/>
              <w:left w:w="130" w:type="dxa"/>
              <w:right w:w="130" w:type="dxa"/>
            </w:tcMar>
            <w:shd w:val="clear" w:color="auto" w:fill="FFFFFF"/>
          </w:tcPr>
          <w:p>
            <w:pPr>
              <w:spacing w:after="0"/>
              <w:jc w:val="left"/>
            </w:pPr>
            <w:r>
              <w:rPr>
                <w:sz w:val="19"/>
              </w:rPr>
              <w:t>නව පැමිණිල්ලක් (New) ද පරණ එකක් (Old) ද</w:t>
            </w:r>
          </w:p>
        </w:tc>
      </w:tr>
      <w:tr>
        <w:tc>
          <w:tcPr>
            <w:tcW w:type="dxa" w:w="3216"/>
            <w:vAlign w:val="center"/>
            <w:tcMar>
              <w:top w:w="100" w:type="dxa"/>
              <w:bottom w:w="100" w:type="dxa"/>
              <w:left w:w="130" w:type="dxa"/>
              <w:right w:w="130" w:type="dxa"/>
            </w:tcMar>
            <w:shd w:val="clear" w:color="auto" w:fill="F8F9FA"/>
          </w:tcPr>
          <w:p>
            <w:pPr>
              <w:spacing w:after="0"/>
              <w:jc w:val="left"/>
            </w:pPr>
            <w:r>
              <w:rPr>
                <w:sz w:val="19"/>
              </w:rPr>
            </w:r>
            <w:r>
              <w:rPr>
                <w:b/>
                <w:sz w:val="19"/>
              </w:rPr>
              <w:t>පියවර සහ අනුමැතිය</w:t>
            </w:r>
            <w:r>
              <w:rPr>
                <w:sz w:val="19"/>
              </w:rPr>
            </w:r>
          </w:p>
        </w:tc>
        <w:tc>
          <w:tcPr>
            <w:tcW w:type="dxa" w:w="3216"/>
            <w:vAlign w:val="center"/>
            <w:tcMar>
              <w:top w:w="100" w:type="dxa"/>
              <w:bottom w:w="100" w:type="dxa"/>
              <w:left w:w="130" w:type="dxa"/>
              <w:right w:w="130" w:type="dxa"/>
            </w:tcMar>
            <w:shd w:val="clear" w:color="auto" w:fill="F8F9FA"/>
          </w:tcPr>
          <w:p>
            <w:pPr>
              <w:spacing w:after="0"/>
              <w:jc w:val="left"/>
            </w:pPr>
            <w:r>
              <w:rPr>
                <w:sz w:val="19"/>
              </w:rPr>
              <w:t>ගත් පියවර (Step Taken)</w:t>
            </w:r>
          </w:p>
        </w:tc>
        <w:tc>
          <w:tcPr>
            <w:tcW w:type="dxa" w:w="3216"/>
            <w:vAlign w:val="center"/>
            <w:tcMar>
              <w:top w:w="100" w:type="dxa"/>
              <w:bottom w:w="100" w:type="dxa"/>
              <w:left w:w="130" w:type="dxa"/>
              <w:right w:w="130" w:type="dxa"/>
            </w:tcMar>
            <w:shd w:val="clear" w:color="auto" w:fill="F8F9FA"/>
          </w:tcPr>
          <w:p>
            <w:pPr>
              <w:spacing w:after="0"/>
              <w:jc w:val="left"/>
            </w:pPr>
            <w:r>
              <w:rPr>
                <w:sz w:val="19"/>
              </w:rPr>
              <w:t>විෂය නිලධාරියා ගත් මූලික ක්‍රියාමාර්ගය</w:t>
            </w:r>
          </w:p>
        </w:tc>
      </w:tr>
      <w:tr>
        <w:tc>
          <w:tcPr>
            <w:tcW w:type="dxa" w:w="3216"/>
            <w:vAlign w:val="center"/>
            <w:tcMar>
              <w:top w:w="100" w:type="dxa"/>
              <w:bottom w:w="100" w:type="dxa"/>
              <w:left w:w="130" w:type="dxa"/>
              <w:right w:w="130" w:type="dxa"/>
            </w:tcMar>
            <w:shd w:val="clear" w:color="auto" w:fill="FFFFFF"/>
          </w:tcPr>
          <w:p>
            <w:pPr>
              <w:spacing w:after="0"/>
              <w:jc w:val="left"/>
            </w:pPr>
            <w:r>
              <w:rPr>
                <w:sz w:val="19"/>
              </w:rPr>
            </w:r>
          </w:p>
        </w:tc>
        <w:tc>
          <w:tcPr>
            <w:tcW w:type="dxa" w:w="3216"/>
            <w:vAlign w:val="center"/>
            <w:tcMar>
              <w:top w:w="100" w:type="dxa"/>
              <w:bottom w:w="100" w:type="dxa"/>
              <w:left w:w="130" w:type="dxa"/>
              <w:right w:w="130" w:type="dxa"/>
            </w:tcMar>
            <w:shd w:val="clear" w:color="auto" w:fill="FFFFFF"/>
          </w:tcPr>
          <w:p>
            <w:pPr>
              <w:spacing w:after="0"/>
              <w:jc w:val="left"/>
            </w:pPr>
            <w:r>
              <w:rPr>
                <w:sz w:val="19"/>
              </w:rPr>
              <w:t>ලේකම් අනුමැතිය (Secretary Approval)</w:t>
            </w:r>
          </w:p>
        </w:tc>
        <w:tc>
          <w:tcPr>
            <w:tcW w:type="dxa" w:w="3216"/>
            <w:vAlign w:val="center"/>
            <w:tcMar>
              <w:top w:w="100" w:type="dxa"/>
              <w:bottom w:w="100" w:type="dxa"/>
              <w:left w:w="130" w:type="dxa"/>
              <w:right w:w="130" w:type="dxa"/>
            </w:tcMar>
            <w:shd w:val="clear" w:color="auto" w:fill="FFFFFF"/>
          </w:tcPr>
          <w:p>
            <w:pPr>
              <w:spacing w:after="0"/>
              <w:jc w:val="left"/>
            </w:pPr>
            <w:r>
              <w:rPr>
                <w:sz w:val="19"/>
              </w:rPr>
              <w:t>අමාත්‍යාංශ ලේකම් අනුමැතිය ලැබී ඇත්නම් Checkbox On කර අනුමත දිනය ඇතුළත් කරන්න</w:t>
            </w:r>
          </w:p>
        </w:tc>
      </w:tr>
    </w:tbl>
    <w:p>
      <w:pPr>
        <w:spacing w:after="120"/>
      </w:pPr>
    </w:p>
    <w:p>
      <w:pPr>
        <w:spacing w:after="100"/>
      </w:pPr>
      <w:r>
        <w:t>---</w:t>
      </w:r>
    </w:p>
    <w:p>
      <w:pPr>
        <w:keepNext/>
        <w:spacing w:before="320" w:after="100"/>
      </w:pPr>
      <w:r>
        <w:rPr>
          <w:b/>
          <w:color w:val="102C57"/>
          <w:sz w:val="26"/>
        </w:rPr>
        <w:t>9. මූලික සහ පළාත් විමර්ශන පෝරමය - Form 6: Preliminary &amp; Provincial Inquiries</w:t>
      </w:r>
    </w:p>
    <w:p>
      <w:pPr>
        <w:spacing w:after="100"/>
      </w:pPr>
      <w:r>
        <w:rPr>
          <w:i/>
        </w:rPr>
        <w:t>(පිටුව: `/investigation/provincial-preliminary`)</w:t>
      </w:r>
    </w:p>
    <w:p>
      <w:pPr>
        <w:spacing w:after="100"/>
      </w:pPr>
      <w:r>
        <w:t>චෝදනාවක් සම්බන්ධයෙන් විධිමත් විනය පරීක්ෂණයක් පැවැත්වීමට ප්‍රමාණවත් කරුණු තිබේදැයි සොයා බැලීමට මූලික විමර්ශනයක් සිදු කෙරේ.</w:t>
      </w:r>
    </w:p>
    <w:p>
      <w:pPr>
        <w:keepNext/>
        <w:spacing w:before="240" w:after="80"/>
      </w:pPr>
      <w:r>
        <w:rPr>
          <w:b/>
          <w:color w:val="1F6EA5"/>
          <w:sz w:val="23"/>
        </w:rPr>
        <w:t>පෝරමයේ ක්ෂේත්‍ර:</w:t>
      </w:r>
    </w:p>
    <w:p>
      <w:pPr>
        <w:spacing w:after="60"/>
        <w:ind w:left="360"/>
      </w:pPr>
      <w:r>
        <w:rPr>
          <w:b/>
        </w:rPr>
        <w:t xml:space="preserve">1. </w:t>
      </w:r>
      <w:r/>
      <w:r>
        <w:rPr>
          <w:b/>
        </w:rPr>
        <w:t>ලිපි අංකය සහ ලිපිගොනු අංකය:</w:t>
      </w:r>
      <w:r>
        <w:t xml:space="preserve"> පද්ධතියෙන් ස්වයංක්‍රීයව සම්බන්ධ වේ.</w:t>
      </w:r>
    </w:p>
    <w:p>
      <w:pPr>
        <w:spacing w:after="60"/>
        <w:ind w:left="360"/>
      </w:pPr>
      <w:r>
        <w:rPr>
          <w:b/>
        </w:rPr>
        <w:t xml:space="preserve">2. </w:t>
      </w:r>
      <w:r/>
      <w:r>
        <w:rPr>
          <w:b/>
        </w:rPr>
        <w:t>විමර්ශන මාතෘකාව (Matter / Title):</w:t>
      </w:r>
      <w:r>
        <w:t xml:space="preserve"> විමර්ශනයට පාදක වූ කරුණ.</w:t>
      </w:r>
    </w:p>
    <w:p>
      <w:pPr>
        <w:spacing w:after="60"/>
        <w:ind w:left="360"/>
      </w:pPr>
      <w:r>
        <w:rPr>
          <w:b/>
        </w:rPr>
        <w:t xml:space="preserve">3. </w:t>
      </w:r>
      <w:r/>
      <w:r>
        <w:rPr>
          <w:b/>
        </w:rPr>
        <w:t>පත්කළ දිනය (Appointment Date):</w:t>
      </w:r>
      <w:r>
        <w:t xml:space="preserve"> විමර්ශන නිලධාරියා පත්කළ දිනය.</w:t>
      </w:r>
    </w:p>
    <w:p>
      <w:pPr>
        <w:spacing w:after="60"/>
        <w:ind w:left="360"/>
      </w:pPr>
      <w:r>
        <w:rPr>
          <w:b/>
        </w:rPr>
        <w:t xml:space="preserve">4. </w:t>
      </w:r>
      <w:r/>
      <w:r>
        <w:rPr>
          <w:b/>
        </w:rPr>
        <w:t>වාර්තාව ලබාදිය යුතු අවසන් දිනය (Due Date):</w:t>
      </w:r>
      <w:r>
        <w:t xml:space="preserve"> නියමිත දින වකවානුව.</w:t>
      </w:r>
    </w:p>
    <w:p>
      <w:pPr>
        <w:spacing w:after="60"/>
        <w:ind w:left="360"/>
      </w:pPr>
      <w:r>
        <w:rPr>
          <w:b/>
        </w:rPr>
        <w:t xml:space="preserve">5. </w:t>
      </w:r>
      <w:r/>
      <w:r>
        <w:rPr>
          <w:b/>
        </w:rPr>
        <w:t>විමර්ශන නිලධාරීන් (Investigating Officers):</w:t>
      </w:r>
      <w:r>
        <w:t xml:space="preserve"> විමර්ශනය මෙහෙයවන නිලධාරියාගේ හෝ නිලධාරීන්ගේ නම් එක් කරන්න (Add Officer Tag).</w:t>
      </w:r>
    </w:p>
    <w:p>
      <w:pPr>
        <w:spacing w:after="60"/>
        <w:ind w:left="360"/>
      </w:pPr>
      <w:r>
        <w:rPr>
          <w:b/>
        </w:rPr>
        <w:t xml:space="preserve">6. </w:t>
      </w:r>
      <w:r/>
      <w:r>
        <w:rPr>
          <w:b/>
        </w:rPr>
        <w:t>අනුමත කළ දිනය (Approval Date):</w:t>
      </w:r>
      <w:r>
        <w:t xml:space="preserve"> විමර්ශනය පැවැත්වීමට අනුමැතිය දුන් දිනය.</w:t>
      </w:r>
    </w:p>
    <w:p>
      <w:pPr>
        <w:spacing w:after="60"/>
        <w:ind w:left="360"/>
      </w:pPr>
      <w:r>
        <w:rPr>
          <w:b/>
        </w:rPr>
        <w:t xml:space="preserve">7. </w:t>
      </w:r>
      <w:r/>
      <w:r>
        <w:rPr>
          <w:b/>
        </w:rPr>
        <w:t>වාර්තාව ලැබුණු දිනය (Report Received Date):</w:t>
      </w:r>
      <w:r>
        <w:t xml:space="preserve"> මූලික විමර්ශන වාර්තාව කාර්යාලයට භාරදුන් දිනය.</w:t>
      </w:r>
    </w:p>
    <w:p>
      <w:pPr>
        <w:spacing w:after="60"/>
        <w:ind w:left="360"/>
      </w:pPr>
      <w:r>
        <w:rPr>
          <w:b/>
        </w:rPr>
        <w:t xml:space="preserve">8. </w:t>
      </w:r>
      <w:r/>
      <w:r>
        <w:rPr>
          <w:b/>
        </w:rPr>
        <w:t>නිර්දේශ සහ ඉදිරි පියවර (Recommendations &amp; Next Steps):</w:t>
      </w:r>
      <w:r/>
    </w:p>
    <w:p>
      <w:pPr>
        <w:pStyle w:val="ListBullet"/>
        <w:spacing w:after="60"/>
        <w:ind w:left="360"/>
      </w:pPr>
      <w:r>
        <w:rPr>
          <w:i/>
        </w:rPr>
        <w:t>චෝදනා පත්‍රයක් නිකුත් කළ යුතුය (Issue Charge Sheet)</w:t>
      </w:r>
    </w:p>
    <w:p>
      <w:pPr>
        <w:pStyle w:val="ListBullet"/>
        <w:spacing w:after="60"/>
        <w:ind w:left="360"/>
      </w:pPr>
      <w:r>
        <w:rPr>
          <w:i/>
        </w:rPr>
        <w:t>වැඩිදුර විභාගයකින් තොරව ගොනුව අවසන් කළ හැක (Close Case)</w:t>
      </w:r>
    </w:p>
    <w:p>
      <w:pPr>
        <w:pStyle w:val="ListBullet"/>
        <w:spacing w:after="60"/>
        <w:ind w:left="360"/>
      </w:pPr>
      <w:r>
        <w:rPr>
          <w:i/>
        </w:rPr>
        <w:t>දැඩි අවවාදයක් පමණක් නිකුත් කළ යුතුය (Issue Severe Warning)</w:t>
      </w:r>
    </w:p>
    <w:p>
      <w:pPr>
        <w:spacing w:after="100"/>
      </w:pPr>
      <w:r>
        <w:t>---</w:t>
      </w:r>
    </w:p>
    <w:p>
      <w:pPr>
        <w:keepNext/>
        <w:spacing w:before="320" w:after="100"/>
      </w:pPr>
      <w:r>
        <w:rPr>
          <w:b/>
          <w:color w:val="102C57"/>
          <w:sz w:val="26"/>
        </w:rPr>
        <w:t>10. විධිමත් පරීක්ෂණ සහ කමිටු පත්කිරීමේ පෝරමය - Form 7: Conduct Inquiry &amp; Committee Management</w:t>
      </w:r>
    </w:p>
    <w:p>
      <w:pPr>
        <w:spacing w:after="100"/>
      </w:pPr>
      <w:r>
        <w:rPr>
          <w:i/>
        </w:rPr>
        <w:t>(පිටුව: `/subject/conduct-inquiry`)</w:t>
      </w:r>
    </w:p>
    <w:p>
      <w:pPr>
        <w:spacing w:after="100"/>
      </w:pPr>
      <w:r>
        <w:t>රාජ්‍ය සේවා කොමිෂන් සභා රීති සංග්‍රහය අනුව විධිමත් විනය පරීක්ෂණයක් පැවැත්වීමට පරීක්ෂණ නිලධාරීන් (Inquiry Committee) පත් කිරීම මෙහිදී සිදු කෙරේ.</w:t>
      </w:r>
    </w:p>
    <w:p>
      <w:pPr>
        <w:keepNext/>
        <w:spacing w:before="240" w:after="80"/>
      </w:pPr>
      <w:r>
        <w:rPr>
          <w:b/>
          <w:color w:val="1F6EA5"/>
          <w:sz w:val="23"/>
        </w:rPr>
        <w:t>පෝරමයේ ප්‍රධාන අංශ:</w:t>
      </w:r>
    </w:p>
    <w:p>
      <w:pPr>
        <w:keepNext/>
        <w:spacing w:before="180" w:after="60"/>
      </w:pPr>
      <w:r>
        <w:rPr>
          <w:b/>
          <w:color w:val="2C3E50"/>
          <w:sz w:val="21"/>
        </w:rPr>
        <w:t>A. පරීක්ෂණ කමිටුව පත්කිරීම (Committee Details):</w:t>
      </w:r>
    </w:p>
    <w:p>
      <w:pPr>
        <w:pStyle w:val="ListBullet"/>
        <w:spacing w:after="60"/>
        <w:ind w:left="360"/>
      </w:pPr>
      <w:r/>
      <w:r>
        <w:rPr>
          <w:b/>
        </w:rPr>
        <w:t>සභාපති / ප්‍රධාන පරීක්ෂණ නිලධාරී (Chairman):</w:t>
      </w:r>
      <w:r/>
    </w:p>
    <w:p>
      <w:pPr>
        <w:pStyle w:val="ListBullet"/>
        <w:spacing w:after="60"/>
        <w:ind w:left="360"/>
      </w:pPr>
      <w:r>
        <w:t>නිලධාරියාගේ සම්පූර්ණ නම</w:t>
      </w:r>
    </w:p>
    <w:p>
      <w:pPr>
        <w:pStyle w:val="ListBullet"/>
        <w:spacing w:after="60"/>
        <w:ind w:left="360"/>
      </w:pPr>
      <w:r>
        <w:t>ජාතික හැඳුනුම්පත් අංකය / සේවක අංකය</w:t>
      </w:r>
    </w:p>
    <w:p>
      <w:pPr>
        <w:pStyle w:val="ListBullet"/>
        <w:spacing w:after="60"/>
        <w:ind w:left="360"/>
      </w:pPr>
      <w:r>
        <w:t>නිල ඊමේල් ලිපිනය</w:t>
      </w:r>
    </w:p>
    <w:p>
      <w:pPr>
        <w:pStyle w:val="ListBullet"/>
        <w:spacing w:after="60"/>
        <w:ind w:left="360"/>
      </w:pPr>
      <w:r/>
      <w:r>
        <w:rPr>
          <w:b/>
        </w:rPr>
        <w:t>කමිටු සාමාජිකයින් (Committee Members):</w:t>
      </w:r>
      <w:r/>
    </w:p>
    <w:p>
      <w:pPr>
        <w:pStyle w:val="ListBullet"/>
        <w:spacing w:after="60"/>
        <w:ind w:left="360"/>
      </w:pPr>
      <w:r/>
      <w:r>
        <w:rPr>
          <w:b/>
        </w:rPr>
        <w:t>"සාමාජිකයෙකු එක් කරන්න" (Add Member)</w:t>
      </w:r>
      <w:r>
        <w:t xml:space="preserve"> ක්ලික් කර සාමාජිකයින් එකකට වැඩි පිරිසක් එක් කළ හැක (නම, පාසල, දුරකථන අංකය).</w:t>
      </w:r>
    </w:p>
    <w:p>
      <w:pPr>
        <w:keepNext/>
        <w:spacing w:before="180" w:after="60"/>
      </w:pPr>
      <w:r>
        <w:rPr>
          <w:b/>
          <w:color w:val="2C3E50"/>
          <w:sz w:val="21"/>
        </w:rPr>
        <w:t>B. දිනයන් සහ කාලය දීර්ඝ කිරීම (Dates &amp; Extensions):</w:t>
      </w:r>
    </w:p>
    <w:p>
      <w:pPr>
        <w:pStyle w:val="ListBullet"/>
        <w:spacing w:after="60"/>
        <w:ind w:left="360"/>
      </w:pPr>
      <w:r/>
      <w:r>
        <w:rPr>
          <w:b/>
        </w:rPr>
        <w:t>පත්කළ දිනය (Appointment Date)</w:t>
      </w:r>
      <w:r/>
    </w:p>
    <w:p>
      <w:pPr>
        <w:pStyle w:val="ListBullet"/>
        <w:spacing w:after="60"/>
        <w:ind w:left="360"/>
      </w:pPr>
      <w:r/>
      <w:r>
        <w:rPr>
          <w:b/>
        </w:rPr>
        <w:t>වාර්තාව ලබාදිය යුතු අවසන් දිනය (Report Due Date)</w:t>
      </w:r>
      <w:r/>
    </w:p>
    <w:p>
      <w:pPr>
        <w:pStyle w:val="ListBullet"/>
        <w:spacing w:after="60"/>
        <w:ind w:left="360"/>
      </w:pPr>
      <w:r/>
      <w:r>
        <w:rPr>
          <w:b/>
        </w:rPr>
        <w:t>කාලය දීර්ඝ කිරීමේ ඉල්ලීම් (Date Extension Requests):</w:t>
      </w:r>
      <w:r/>
    </w:p>
    <w:p>
      <w:pPr>
        <w:pStyle w:val="ListBullet"/>
        <w:spacing w:after="60"/>
        <w:ind w:left="360"/>
      </w:pPr>
      <w:r>
        <w:t>පරීක්ෂණ නිලධාරියාට නියමිත දිනට වාර්තාව දිය නොහැකි නම්, දිනය දීර්ඝ කිරීමට ඉල්ලූ දිනය, හේතුව සහ අනුමත කළ නව දිනය සටහන් කර සුරකින්න.</w:t>
      </w:r>
    </w:p>
    <w:p>
      <w:pPr>
        <w:spacing w:after="100"/>
      </w:pPr>
      <w:r>
        <w:t>---</w:t>
      </w:r>
    </w:p>
    <w:p>
      <w:pPr>
        <w:keepNext/>
        <w:spacing w:before="320" w:after="100"/>
      </w:pPr>
      <w:r>
        <w:rPr>
          <w:b/>
          <w:color w:val="102C57"/>
          <w:sz w:val="26"/>
        </w:rPr>
        <w:t>11. විනය පරීක්ෂණ ක්ෂේත්‍ර නිරීක්ෂණ පෝරමය - Form 8: Formal Disciplinary Inspection</w:t>
      </w:r>
    </w:p>
    <w:p>
      <w:pPr>
        <w:spacing w:after="100"/>
      </w:pPr>
      <w:r>
        <w:rPr>
          <w:i/>
        </w:rPr>
        <w:t>(පිටුව: `/subject/disciplinary-inspection`)</w:t>
      </w:r>
    </w:p>
    <w:p>
      <w:pPr>
        <w:spacing w:after="100"/>
      </w:pPr>
      <w:r>
        <w:t>විමර්ශන කණ්ඩායමක් පාසලට හෝ ආයතනයට ගොස් සිදුකරන ක්ෂේත්‍ර පරීක්ෂණ (Field Inspections), ලේඛන නිරීක්ෂණ සහ සාක්ෂිකරුවන් හමුවීමේ වාර්තා මෙහි ඇතුළත් කෙරේ.</w:t>
      </w:r>
    </w:p>
    <w:p>
      <w:pPr>
        <w:keepNext/>
        <w:spacing w:before="240" w:after="80"/>
      </w:pPr>
      <w:r>
        <w:rPr>
          <w:b/>
          <w:color w:val="1F6EA5"/>
          <w:sz w:val="23"/>
        </w:rPr>
        <w:t>පෝරමයේ අන්තර්ගතය:</w:t>
      </w:r>
    </w:p>
    <w:p>
      <w:pPr>
        <w:pStyle w:val="ListBullet"/>
        <w:spacing w:after="60"/>
        <w:ind w:left="360"/>
      </w:pPr>
      <w:r>
        <w:t>පරීක්ෂාව සිදුකළ ස්ථානය (පාසල / කාර්යාලය).</w:t>
      </w:r>
    </w:p>
    <w:p>
      <w:pPr>
        <w:pStyle w:val="ListBullet"/>
        <w:spacing w:after="60"/>
        <w:ind w:left="360"/>
      </w:pPr>
      <w:r>
        <w:t>නිරීක්ෂණය කළ දිනය සහ වේලාව.</w:t>
      </w:r>
    </w:p>
    <w:p>
      <w:pPr>
        <w:pStyle w:val="ListBullet"/>
        <w:spacing w:after="60"/>
        <w:ind w:left="360"/>
      </w:pPr>
      <w:r>
        <w:t>පරීක්ෂාවට සහභාගී වූ නිලධාරීන්ගේ ලැයිස්තුව.</w:t>
      </w:r>
    </w:p>
    <w:p>
      <w:pPr>
        <w:pStyle w:val="ListBullet"/>
        <w:spacing w:after="60"/>
        <w:ind w:left="360"/>
      </w:pPr>
      <w:r>
        <w:t>සොයාගත් ප්‍රධාන කරුණු (Key Findings &amp; Evidence Collected).</w:t>
      </w:r>
    </w:p>
    <w:p>
      <w:pPr>
        <w:pStyle w:val="ListBullet"/>
        <w:spacing w:after="60"/>
        <w:ind w:left="360"/>
      </w:pPr>
      <w:r>
        <w:t>ක්ෂේත්‍ර සටහන් සහ ඡායාරූප/ලේඛන අංක.</w:t>
      </w:r>
    </w:p>
    <w:p>
      <w:pPr>
        <w:spacing w:after="100"/>
      </w:pPr>
      <w:r>
        <w:t>---</w:t>
      </w:r>
    </w:p>
    <w:p>
      <w:pPr>
        <w:keepNext/>
        <w:spacing w:before="320" w:after="100"/>
      </w:pPr>
      <w:r>
        <w:rPr>
          <w:b/>
          <w:color w:val="102C57"/>
          <w:sz w:val="26"/>
        </w:rPr>
        <w:t>12. චෝදනා පත්‍ර සහ විනය නිර්දේශ පෝරමය - Form 9: Disciplinary Recommendations &amp; Charge Sheets</w:t>
      </w:r>
    </w:p>
    <w:p>
      <w:pPr>
        <w:spacing w:after="100"/>
      </w:pPr>
      <w:r>
        <w:rPr>
          <w:i/>
        </w:rPr>
        <w:t>(පිටුව: `/subject/recommendation`)</w:t>
      </w:r>
    </w:p>
    <w:p>
      <w:pPr>
        <w:spacing w:after="100"/>
      </w:pPr>
      <w:r>
        <w:t>විනය ක්‍රියාමාර්ගයක තීරණාත්මකම අදියර මෙයයි.</w:t>
      </w:r>
    </w:p>
    <w:p>
      <w:pPr>
        <w:keepNext/>
        <w:spacing w:before="240" w:after="80"/>
      </w:pPr>
      <w:r>
        <w:rPr>
          <w:b/>
          <w:color w:val="1F6EA5"/>
          <w:sz w:val="23"/>
        </w:rPr>
        <w:t>පෝරමයේ ප්‍රධාන ක්ෂේත්‍ර:</w:t>
      </w:r>
    </w:p>
    <w:p>
      <w:pPr>
        <w:spacing w:after="60"/>
        <w:ind w:left="360"/>
      </w:pPr>
      <w:r>
        <w:rPr>
          <w:b/>
        </w:rPr>
        <w:t xml:space="preserve">1. </w:t>
      </w:r>
      <w:r/>
      <w:r>
        <w:rPr>
          <w:b/>
        </w:rPr>
        <w:t>චෝදනා පත්‍ර නිකුත් කිරීම (Charge Sheet Details):</w:t>
      </w:r>
      <w:r/>
    </w:p>
    <w:p>
      <w:pPr>
        <w:pStyle w:val="ListBullet"/>
        <w:spacing w:after="60"/>
        <w:ind w:left="360"/>
      </w:pPr>
      <w:r>
        <w:t>චෝදනා පත්‍රයක් නිකුත් කර තිබේද? (ඔව් / නැත).</w:t>
      </w:r>
    </w:p>
    <w:p>
      <w:pPr>
        <w:pStyle w:val="ListBullet"/>
        <w:spacing w:after="60"/>
        <w:ind w:left="360"/>
      </w:pPr>
      <w:r>
        <w:t>චෝදනා පත්‍රය භාරදුන් දිනය (Charge Sheet Issued Date).</w:t>
      </w:r>
    </w:p>
    <w:p>
      <w:pPr>
        <w:pStyle w:val="ListBullet"/>
        <w:spacing w:after="60"/>
        <w:ind w:left="360"/>
      </w:pPr>
      <w:r>
        <w:t>විත්තිකරුගේ පිළිතුරු ලැබුණු දිනය (Response Date).</w:t>
      </w:r>
    </w:p>
    <w:p>
      <w:pPr>
        <w:pStyle w:val="ListBullet"/>
        <w:spacing w:after="60"/>
        <w:ind w:left="360"/>
      </w:pPr>
      <w:r>
        <w:t>එම පිළිතුර පිළිගත හැකිද? (Agree with answers? - ඔව් / නැත).</w:t>
      </w:r>
    </w:p>
    <w:p>
      <w:pPr>
        <w:spacing w:after="60"/>
        <w:ind w:left="360"/>
      </w:pPr>
      <w:r>
        <w:rPr>
          <w:b/>
        </w:rPr>
        <w:t xml:space="preserve">2. </w:t>
      </w:r>
      <w:r/>
      <w:r>
        <w:rPr>
          <w:b/>
        </w:rPr>
        <w:t>විනය බලධාරියා (Disciplinary Authority):</w:t>
      </w:r>
      <w:r/>
    </w:p>
    <w:p>
      <w:pPr>
        <w:pStyle w:val="ListBullet"/>
        <w:spacing w:after="60"/>
        <w:ind w:left="360"/>
      </w:pPr>
      <w:r>
        <w:t>රාජ්‍ය සේවා කොමිෂන් සභාව (PSC)</w:t>
      </w:r>
    </w:p>
    <w:p>
      <w:pPr>
        <w:pStyle w:val="ListBullet"/>
        <w:spacing w:after="60"/>
        <w:ind w:left="360"/>
      </w:pPr>
      <w:r>
        <w:t>අධ්‍යාපන සේවා කමිටුව (ESC)</w:t>
      </w:r>
    </w:p>
    <w:p>
      <w:pPr>
        <w:pStyle w:val="ListBullet"/>
        <w:spacing w:after="60"/>
        <w:ind w:left="360"/>
      </w:pPr>
      <w:r>
        <w:t>අමාත්‍යාංශ ලේකම් (Ministry Secretary)</w:t>
      </w:r>
    </w:p>
    <w:p>
      <w:pPr>
        <w:spacing w:after="60"/>
        <w:ind w:left="360"/>
      </w:pPr>
      <w:r>
        <w:rPr>
          <w:b/>
        </w:rPr>
        <w:t xml:space="preserve">3. </w:t>
      </w:r>
      <w:r/>
      <w:r>
        <w:rPr>
          <w:b/>
        </w:rPr>
        <w:t>නිර්දේශිත විනය දඬුවම (Recommended Disciplinary Action):</w:t>
      </w:r>
      <w:r/>
    </w:p>
    <w:p>
      <w:pPr>
        <w:pStyle w:val="ListBullet"/>
        <w:spacing w:after="60"/>
        <w:ind w:left="360"/>
      </w:pPr>
      <w:r>
        <w:t>සේවයෙන් පහ කිරීම (Dismissal from Service)</w:t>
      </w:r>
    </w:p>
    <w:p>
      <w:pPr>
        <w:pStyle w:val="ListBullet"/>
        <w:spacing w:after="60"/>
        <w:ind w:left="360"/>
      </w:pPr>
      <w:r>
        <w:t>සේවය අත්හිටුවීම (Interdiction / Suspension)</w:t>
      </w:r>
    </w:p>
    <w:p>
      <w:pPr>
        <w:pStyle w:val="ListBullet"/>
        <w:spacing w:after="60"/>
        <w:ind w:left="360"/>
      </w:pPr>
      <w:r>
        <w:t>වැටුප් වර්ධක කපා හැරීම (Withholding / Reduction of Increments)</w:t>
      </w:r>
    </w:p>
    <w:p>
      <w:pPr>
        <w:pStyle w:val="ListBullet"/>
        <w:spacing w:after="60"/>
        <w:ind w:left="360"/>
      </w:pPr>
      <w:r>
        <w:t>තනතුරෙන් පහත හෙළීම (Demotion)</w:t>
      </w:r>
    </w:p>
    <w:p>
      <w:pPr>
        <w:pStyle w:val="ListBullet"/>
        <w:spacing w:after="60"/>
        <w:ind w:left="360"/>
      </w:pPr>
      <w:r>
        <w:t>ස්ථාන මාරුවක් ලබා දීම (Disciplinary Transfer)</w:t>
      </w:r>
    </w:p>
    <w:p>
      <w:pPr>
        <w:pStyle w:val="ListBullet"/>
        <w:spacing w:after="60"/>
        <w:ind w:left="360"/>
      </w:pPr>
      <w:r>
        <w:t>දැඩි අවවාදයක් නිකුත් කිරීම (Severe Reprimand / Warning)</w:t>
      </w:r>
    </w:p>
    <w:p>
      <w:pPr>
        <w:pStyle w:val="ListBullet"/>
        <w:spacing w:after="60"/>
        <w:ind w:left="360"/>
      </w:pPr>
      <w:r>
        <w:t>චෝදනාවලින් නිදොස් කොට නිදහස් කිරීම (Exonerated)</w:t>
      </w:r>
    </w:p>
    <w:p>
      <w:pPr>
        <w:spacing w:after="60"/>
        <w:ind w:left="360"/>
      </w:pPr>
      <w:r>
        <w:rPr>
          <w:b/>
        </w:rPr>
        <w:t xml:space="preserve">4. </w:t>
      </w:r>
      <w:r/>
      <w:r>
        <w:rPr>
          <w:b/>
        </w:rPr>
        <w:t>ලේකම්තුමාගේ අවසන් අනුමැතිය:</w:t>
      </w:r>
      <w:r/>
    </w:p>
    <w:p>
      <w:pPr>
        <w:pStyle w:val="ListBullet"/>
        <w:spacing w:after="60"/>
        <w:ind w:left="360"/>
      </w:pPr>
      <w:r>
        <w:t>ලේකම් අනුමත කළ දිනය (Secretary Approval Date).</w:t>
      </w:r>
    </w:p>
    <w:p>
      <w:pPr>
        <w:pStyle w:val="ListBullet"/>
        <w:spacing w:after="60"/>
        <w:ind w:left="360"/>
      </w:pPr>
      <w:r>
        <w:t>අමාත්‍යාංශයේ අවසන් නියෝගයේ සටහන්.</w:t>
      </w:r>
    </w:p>
    <w:p>
      <w:pPr>
        <w:spacing w:after="100"/>
      </w:pPr>
      <w:r>
        <w:t>---</w:t>
      </w:r>
    </w:p>
    <w:p>
      <w:pPr>
        <w:keepNext/>
        <w:spacing w:before="320" w:after="100"/>
      </w:pPr>
      <w:r>
        <w:rPr>
          <w:b/>
          <w:color w:val="102C57"/>
          <w:sz w:val="26"/>
        </w:rPr>
        <w:t>13. අභියාචනා තොරතුරු පෝරමය - Form 10: Appeal Details (PSC / AAT / Court)</w:t>
      </w:r>
    </w:p>
    <w:p>
      <w:pPr>
        <w:spacing w:after="100"/>
      </w:pPr>
      <w:r>
        <w:rPr>
          <w:i/>
        </w:rPr>
        <w:t>(පිටුව: `/subject/appeal-details`)</w:t>
      </w:r>
    </w:p>
    <w:p>
      <w:pPr>
        <w:spacing w:after="100"/>
      </w:pPr>
      <w:r>
        <w:t>විනය නියෝගයකින් අගතියට පත් නිලධාරියෙකු ඉහළ ආයතනයකට අභියාචනයක් ඉදිරිපත් කළ විට එම තොරතුරු මෙහි ගොනු කෙරේ.</w:t>
      </w:r>
    </w:p>
    <w:p>
      <w:pPr>
        <w:keepNext/>
        <w:spacing w:before="240" w:after="80"/>
      </w:pPr>
      <w:r>
        <w:rPr>
          <w:b/>
          <w:color w:val="1F6EA5"/>
          <w:sz w:val="23"/>
        </w:rPr>
        <w:t>පෝරමයේ ක්ෂේත්‍ර:</w:t>
      </w:r>
    </w:p>
    <w:p>
      <w:pPr>
        <w:spacing w:after="60"/>
        <w:ind w:left="360"/>
      </w:pPr>
      <w:r>
        <w:rPr>
          <w:b/>
        </w:rPr>
        <w:t xml:space="preserve">1. </w:t>
      </w:r>
      <w:r/>
      <w:r>
        <w:rPr>
          <w:b/>
        </w:rPr>
        <w:t>නඩු අංකය සහ විත්තිකරුගේ විස්තර:</w:t>
      </w:r>
      <w:r>
        <w:t xml:space="preserve"> ඉහළින් Read-only ලෙස දිස්වේ.</w:t>
      </w:r>
    </w:p>
    <w:p>
      <w:pPr>
        <w:spacing w:after="60"/>
        <w:ind w:left="360"/>
      </w:pPr>
      <w:r>
        <w:rPr>
          <w:b/>
        </w:rPr>
        <w:t xml:space="preserve">2. </w:t>
      </w:r>
      <w:r/>
      <w:r>
        <w:rPr>
          <w:b/>
        </w:rPr>
        <w:t>අභියාචනා ආයතනය (Appeal Authority) \</w:t>
      </w:r>
      <w:r>
        <w:t>*:</w:t>
      </w:r>
    </w:p>
    <w:p>
      <w:pPr>
        <w:pStyle w:val="ListBullet"/>
        <w:spacing w:after="60"/>
        <w:ind w:left="360"/>
      </w:pPr>
      <w:r/>
      <w:r>
        <w:rPr>
          <w:b/>
        </w:rPr>
        <w:t>PSC:</w:t>
      </w:r>
      <w:r>
        <w:t xml:space="preserve"> රාජ්‍ය සේවා කොමිෂන් සභාව (Public Service Commission).</w:t>
      </w:r>
    </w:p>
    <w:p>
      <w:pPr>
        <w:pStyle w:val="ListBullet"/>
        <w:spacing w:after="60"/>
        <w:ind w:left="360"/>
      </w:pPr>
      <w:r/>
      <w:r>
        <w:rPr>
          <w:b/>
        </w:rPr>
        <w:t>AAT:</w:t>
      </w:r>
      <w:r>
        <w:t xml:space="preserve"> පරිපාලන අභියාචනා විනිශ්චය සභාව (Administrative Appeals Tribunal).</w:t>
      </w:r>
    </w:p>
    <w:p>
      <w:pPr>
        <w:pStyle w:val="ListBullet"/>
        <w:spacing w:after="60"/>
        <w:ind w:left="360"/>
      </w:pPr>
      <w:r/>
      <w:r>
        <w:rPr>
          <w:b/>
        </w:rPr>
        <w:t>Court:</w:t>
      </w:r>
      <w:r>
        <w:t xml:space="preserve"> ශ්‍රේෂ්ඨාධිකරණය / අභියාචනාධිකරණය / වෙනත් (Other).</w:t>
      </w:r>
    </w:p>
    <w:p>
      <w:pPr>
        <w:spacing w:after="60"/>
        <w:ind w:left="360"/>
      </w:pPr>
      <w:r>
        <w:rPr>
          <w:b/>
        </w:rPr>
        <w:t xml:space="preserve">3. </w:t>
      </w:r>
      <w:r/>
      <w:r>
        <w:rPr>
          <w:b/>
        </w:rPr>
        <w:t>අභියාචනය ගොනු කළ දිනය (Appeal Filed Date) \</w:t>
      </w:r>
      <w:r>
        <w:t>*: අභියාචනය ඉදිරිපත් කළ දිනය ("අද දිනය" බොත්තමෙන්ද පිරවිය හැක).</w:t>
      </w:r>
    </w:p>
    <w:p>
      <w:pPr>
        <w:spacing w:after="60"/>
        <w:ind w:left="360"/>
      </w:pPr>
      <w:r>
        <w:rPr>
          <w:b/>
        </w:rPr>
        <w:t xml:space="preserve">4. </w:t>
      </w:r>
      <w:r/>
      <w:r>
        <w:rPr>
          <w:b/>
        </w:rPr>
        <w:t>අභියාචනා තීරණය (Appeal Decision) \</w:t>
      </w:r>
      <w:r>
        <w:t>*:</w:t>
      </w:r>
    </w:p>
    <w:p>
      <w:pPr>
        <w:pStyle w:val="ListBullet"/>
        <w:spacing w:after="60"/>
        <w:ind w:left="360"/>
      </w:pPr>
      <w:r>
        <w:rPr>
          <w:i/>
        </w:rPr>
        <w:t>මුල් දඬුවම ස්ථිර කරන ලදී (Original Order Upheld)</w:t>
      </w:r>
    </w:p>
    <w:p>
      <w:pPr>
        <w:pStyle w:val="ListBullet"/>
        <w:spacing w:after="60"/>
        <w:ind w:left="360"/>
      </w:pPr>
      <w:r>
        <w:rPr>
          <w:i/>
        </w:rPr>
        <w:t>දඬුවම ලිහිල් කරන ලදී (Penalty Reduced / Modified)</w:t>
      </w:r>
    </w:p>
    <w:p>
      <w:pPr>
        <w:pStyle w:val="ListBullet"/>
        <w:spacing w:after="60"/>
        <w:ind w:left="360"/>
      </w:pPr>
      <w:r>
        <w:rPr>
          <w:i/>
        </w:rPr>
        <w:t>නියෝගය අවලංගු කර නිලධාරියා නිදොස් කරන ලදී (Order Quashed / Reinstated)</w:t>
      </w:r>
    </w:p>
    <w:p>
      <w:pPr>
        <w:spacing w:after="60"/>
        <w:ind w:left="360"/>
      </w:pPr>
      <w:r>
        <w:rPr>
          <w:b/>
        </w:rPr>
        <w:t xml:space="preserve">5. </w:t>
      </w:r>
      <w:r/>
      <w:r>
        <w:rPr>
          <w:b/>
        </w:rPr>
        <w:t>සුරකින්න (Submit Appeal Record):</w:t>
      </w:r>
      <w:r>
        <w:t xml:space="preserve"> ක්ලික් කර පද්ධතියට එක් කරන්න.</w:t>
      </w:r>
    </w:p>
    <w:p>
      <w:pPr>
        <w:spacing w:after="100"/>
      </w:pPr>
      <w:r>
        <w:t>---</w:t>
      </w:r>
    </w:p>
    <w:p>
      <w:pPr>
        <w:keepNext/>
        <w:spacing w:before="320" w:after="100"/>
      </w:pPr>
      <w:r>
        <w:rPr>
          <w:b/>
          <w:color w:val="102C57"/>
          <w:sz w:val="26"/>
        </w:rPr>
        <w:t>14. නඩු විභාග දින දර්ශනය සහ කාලසටහන් පෝරමය - Form 11: Hearing Calendar &amp; Scheduling</w:t>
      </w:r>
    </w:p>
    <w:p>
      <w:pPr>
        <w:spacing w:after="100"/>
      </w:pPr>
      <w:r>
        <w:rPr>
          <w:i/>
        </w:rPr>
        <w:t>(පිටුව: `/calendar`)</w:t>
      </w:r>
    </w:p>
    <w:p>
      <w:pPr>
        <w:spacing w:after="100"/>
      </w:pPr>
      <w:r>
        <w:t>විනය නඩු විභාග, කමිටු රැස්වීම් සහ විමර්ශන සාකච්ඡා දින දර්ශනයක සටහන් කිරීම මෙයින් සිදු කෙරේ.</w:t>
      </w:r>
    </w:p>
    <w:p>
      <w:pPr>
        <w:keepNext/>
        <w:spacing w:before="240" w:after="80"/>
      </w:pPr>
      <w:r>
        <w:rPr>
          <w:b/>
          <w:color w:val="1F6EA5"/>
          <w:sz w:val="23"/>
        </w:rPr>
        <w:t>නව නඩු විභාගයක් දින දර්ශනයට එක් කිරීම (Schedule Hearing Modal):</w:t>
      </w:r>
    </w:p>
    <w:p>
      <w:pPr>
        <w:pStyle w:val="ListBullet"/>
        <w:spacing w:after="60"/>
        <w:ind w:left="360"/>
      </w:pPr>
      <w:r/>
      <w:r>
        <w:rPr>
          <w:b/>
        </w:rPr>
        <w:t>මාතෘකාව (Event Summary) \</w:t>
      </w:r>
      <w:r>
        <w:t>*: උදා: *"විනය නඩු විභාගය - අංක DMMS/2026/04"*.</w:t>
      </w:r>
    </w:p>
    <w:p>
      <w:pPr>
        <w:pStyle w:val="ListBullet"/>
        <w:spacing w:after="60"/>
        <w:ind w:left="360"/>
      </w:pPr>
      <w:r/>
      <w:r>
        <w:rPr>
          <w:b/>
        </w:rPr>
        <w:t>ස්ථානය (Location / Room):</w:t>
      </w:r>
      <w:r>
        <w:t xml:space="preserve"> කාමර අංකය හෝ ශාලාව (උදා: *"කාමර B, 3 වන මහල, ඉසුරුපාය"*).</w:t>
      </w:r>
    </w:p>
    <w:p>
      <w:pPr>
        <w:pStyle w:val="ListBullet"/>
        <w:spacing w:after="60"/>
        <w:ind w:left="360"/>
      </w:pPr>
      <w:r/>
      <w:r>
        <w:rPr>
          <w:b/>
        </w:rPr>
        <w:t>ආරම්භක වේලාව (Start Time) \</w:t>
      </w:r>
      <w:r>
        <w:t>*: උදා: `09:30 AM`.</w:t>
      </w:r>
    </w:p>
    <w:p>
      <w:pPr>
        <w:pStyle w:val="ListBullet"/>
        <w:spacing w:after="60"/>
        <w:ind w:left="360"/>
      </w:pPr>
      <w:r/>
      <w:r>
        <w:rPr>
          <w:b/>
        </w:rPr>
        <w:t>අවසන් වන වේලාව (End Time) \</w:t>
      </w:r>
      <w:r>
        <w:t>*: උදා: `11:30 AM`.</w:t>
      </w:r>
    </w:p>
    <w:p>
      <w:pPr>
        <w:pStyle w:val="ListBullet"/>
        <w:spacing w:after="60"/>
        <w:ind w:left="360"/>
      </w:pPr>
      <w:r/>
      <w:r>
        <w:rPr>
          <w:b/>
        </w:rPr>
        <w:t>විස්තර සහ සටහන් (Description / Remarks):</w:t>
      </w:r>
      <w:r>
        <w:t xml:space="preserve"> සාක්ෂිකරුවන් කැඳවීම්, අවශ්‍ය ලිපිගොනු පිළිබඳ සටහන.</w:t>
      </w:r>
    </w:p>
    <w:p>
      <w:pPr>
        <w:pStyle w:val="ListBullet"/>
        <w:spacing w:after="60"/>
        <w:ind w:left="360"/>
      </w:pPr>
      <w:r/>
      <w:r>
        <w:rPr>
          <w:b/>
        </w:rPr>
        <w:t>සුරකින්න (Save Event):</w:t>
      </w:r>
      <w:r>
        <w:t xml:space="preserve"> දින දර්ශනයේ අදාළ කොටුවේ එම දිනය විශේෂ පාටකින් සලකුණු වේ.</w:t>
      </w:r>
    </w:p>
    <w:p>
      <w:pPr>
        <w:spacing w:after="100"/>
      </w:pPr>
      <w:r>
        <w:t>---</w:t>
      </w:r>
    </w:p>
    <w:p>
      <w:pPr>
        <w:keepNext/>
        <w:spacing w:before="320" w:after="100"/>
      </w:pPr>
      <w:r>
        <w:rPr>
          <w:b/>
          <w:color w:val="102C57"/>
          <w:sz w:val="26"/>
        </w:rPr>
        <w:t>15. සවිස්තර වාර්තා සහ Excel අපනයනය - Form 12: Reports &amp; Excel Export</w:t>
      </w:r>
    </w:p>
    <w:p>
      <w:pPr>
        <w:spacing w:after="100"/>
      </w:pPr>
      <w:r>
        <w:rPr>
          <w:i/>
        </w:rPr>
        <w:t>(පිටුව: `/subject/reports`, `/admin`)</w:t>
      </w:r>
    </w:p>
    <w:p>
      <w:pPr>
        <w:spacing w:after="100"/>
      </w:pPr>
      <w:r>
        <w:t>මාසිකව හෝ වාර්ෂිකව අමාත්‍යාංශ ප්‍රගති සමාලෝචන රැස්වීම් සඳහා වාර්තා සකස් කර ගැනීම මෙයින් පහසුවෙන් සිදු කළ හැක.</w:t>
      </w:r>
    </w:p>
    <w:p>
      <w:pPr>
        <w:keepNext/>
        <w:spacing w:before="240" w:after="80"/>
      </w:pPr>
      <w:r>
        <w:rPr>
          <w:b/>
          <w:color w:val="1F6EA5"/>
          <w:sz w:val="23"/>
        </w:rPr>
        <w:t>පෙරහන් (Report Filters):</w:t>
      </w:r>
    </w:p>
    <w:p>
      <w:pPr>
        <w:spacing w:after="60"/>
        <w:ind w:left="360"/>
      </w:pPr>
      <w:r>
        <w:rPr>
          <w:b/>
        </w:rPr>
        <w:t xml:space="preserve">1. </w:t>
      </w:r>
      <w:r/>
      <w:r>
        <w:rPr>
          <w:b/>
        </w:rPr>
        <w:t>දින වකවානුව (Date Range):</w:t>
      </w:r>
      <w:r>
        <w:t xml:space="preserve"> ආරම්භක දිනය සහ අවසන් දිනය තෝරන්න.</w:t>
      </w:r>
    </w:p>
    <w:p>
      <w:pPr>
        <w:spacing w:after="60"/>
        <w:ind w:left="360"/>
      </w:pPr>
      <w:r>
        <w:rPr>
          <w:b/>
        </w:rPr>
        <w:t xml:space="preserve">2. </w:t>
      </w:r>
      <w:r/>
      <w:r>
        <w:rPr>
          <w:b/>
        </w:rPr>
        <w:t>තත්ත්වය (Case Status):</w:t>
      </w:r>
      <w:r>
        <w:t xml:space="preserve"> විභාග වෙමින් පවතින නඩු / අවසන් වූ නඩු / අභියාචනා මට්ටමේ පවතින නඩු.</w:t>
      </w:r>
    </w:p>
    <w:p>
      <w:pPr>
        <w:spacing w:after="60"/>
        <w:ind w:left="360"/>
      </w:pPr>
      <w:r>
        <w:rPr>
          <w:b/>
        </w:rPr>
        <w:t xml:space="preserve">3. </w:t>
      </w:r>
      <w:r/>
      <w:r>
        <w:rPr>
          <w:b/>
        </w:rPr>
        <w:t>කලාපය / පළාත (Zone / Province):</w:t>
      </w:r>
      <w:r>
        <w:t xml:space="preserve"> අවශ්‍ය කලාපය පමණක් වෙන් කර ගැනීමට.</w:t>
      </w:r>
    </w:p>
    <w:p>
      <w:pPr>
        <w:spacing w:after="60"/>
        <w:ind w:left="360"/>
      </w:pPr>
      <w:r>
        <w:rPr>
          <w:b/>
        </w:rPr>
        <w:t xml:space="preserve">4. </w:t>
      </w:r>
      <w:r/>
      <w:r>
        <w:rPr>
          <w:b/>
        </w:rPr>
        <w:t>Excel ගොනුවක් ලෙස බාගන්න (Export to Excel):</w:t>
      </w:r>
      <w:r/>
    </w:p>
    <w:p>
      <w:pPr>
        <w:pStyle w:val="ListBullet"/>
        <w:spacing w:after="60"/>
        <w:ind w:left="360"/>
      </w:pPr>
      <w:r>
        <w:t>බොත්තම ක්ලික් කළ සැණින් සියලු තොරතුරු අඩංගු Microsoft Excel ගොනුවක් (`.xlsx`) ඔබගේ පරිගණකයට Download වේ.</w:t>
      </w:r>
    </w:p>
    <w:p>
      <w:pPr>
        <w:spacing w:after="100"/>
      </w:pPr>
      <w:r>
        <w:t>---</w:t>
      </w:r>
    </w:p>
    <w:p>
      <w:pPr>
        <w:keepNext/>
        <w:spacing w:before="320" w:after="100"/>
      </w:pPr>
      <w:r>
        <w:rPr>
          <w:b/>
          <w:color w:val="102C57"/>
          <w:sz w:val="26"/>
        </w:rPr>
        <w:t>16. පද්ධති පරිපාලනය සහ නිලධාරී ගිණුම් පෝරමය - Form 13: System Administration &amp; Officer Management</w:t>
      </w:r>
    </w:p>
    <w:p>
      <w:pPr>
        <w:spacing w:after="100"/>
      </w:pPr>
      <w:r>
        <w:rPr>
          <w:i/>
        </w:rPr>
        <w:t>(පිටුව: `/system-admin`, `/system-admin/add-branch-admin`)</w:t>
      </w:r>
    </w:p>
    <w:p>
      <w:pPr>
        <w:spacing w:after="100"/>
      </w:pPr>
      <w:r>
        <w:t>පද්ධතියේ ආරක්ෂාව, නව නිලධාරීන්ට ගිණුම් ලබා දීම සහ මුරපද කළමනාකරණය කිරීම මෙම අංශයෙන් සිදුවේ.</w:t>
      </w:r>
    </w:p>
    <w:p>
      <w:pPr>
        <w:keepNext/>
        <w:spacing w:before="240" w:after="80"/>
      </w:pPr>
      <w:r>
        <w:rPr>
          <w:b/>
          <w:color w:val="1F6EA5"/>
          <w:sz w:val="23"/>
        </w:rPr>
        <w:t>නව නිලධාරියෙකු පද්ධතියට එක් කිරීම (Add Officer Form):</w:t>
      </w:r>
    </w:p>
    <w:p>
      <w:pPr>
        <w:spacing w:after="60"/>
        <w:ind w:left="360"/>
      </w:pPr>
      <w:r>
        <w:rPr>
          <w:b/>
        </w:rPr>
        <w:t xml:space="preserve">1. </w:t>
      </w:r>
      <w:r/>
      <w:r>
        <w:rPr>
          <w:b/>
        </w:rPr>
        <w:t>සේවක අංකය (Employee No):</w:t>
      </w:r>
      <w:r>
        <w:t xml:space="preserve"> උදා: `EMP-2026-104`.</w:t>
      </w:r>
    </w:p>
    <w:p>
      <w:pPr>
        <w:spacing w:after="60"/>
        <w:ind w:left="360"/>
      </w:pPr>
      <w:r>
        <w:rPr>
          <w:b/>
        </w:rPr>
        <w:t xml:space="preserve">2. </w:t>
      </w:r>
      <w:r/>
      <w:r>
        <w:rPr>
          <w:b/>
        </w:rPr>
        <w:t>සම්පූර්ණ නම (Full Name):</w:t>
      </w:r>
      <w:r>
        <w:t xml:space="preserve"> නිලධාරියාගේ නම.</w:t>
      </w:r>
    </w:p>
    <w:p>
      <w:pPr>
        <w:spacing w:after="60"/>
        <w:ind w:left="360"/>
      </w:pPr>
      <w:r>
        <w:rPr>
          <w:b/>
        </w:rPr>
        <w:t xml:space="preserve">3. </w:t>
      </w:r>
      <w:r/>
      <w:r>
        <w:rPr>
          <w:b/>
        </w:rPr>
        <w:t>නිල ඊමේල් ලිපිනය (Official Email):</w:t>
      </w:r>
      <w:r>
        <w:t xml:space="preserve"> පද්ධතියට ඇතුළු වීමට භාවිතා කරන Email ලිපිනය.</w:t>
      </w:r>
    </w:p>
    <w:p>
      <w:pPr>
        <w:spacing w:after="60"/>
        <w:ind w:left="360"/>
      </w:pPr>
      <w:r>
        <w:rPr>
          <w:b/>
        </w:rPr>
        <w:t xml:space="preserve">4. </w:t>
      </w:r>
      <w:r/>
      <w:r>
        <w:rPr>
          <w:b/>
        </w:rPr>
        <w:t>තනතුර / භූමිකාව (Role Selection):</w:t>
      </w:r>
      <w:r/>
    </w:p>
    <w:p>
      <w:pPr>
        <w:pStyle w:val="ListBullet"/>
        <w:spacing w:after="60"/>
        <w:ind w:left="360"/>
      </w:pPr>
      <w:r>
        <w:rPr>
          <w:i/>
        </w:rPr>
        <w:t>අතිරේක ලේකම් (Additional Secretary)</w:t>
      </w:r>
    </w:p>
    <w:p>
      <w:pPr>
        <w:pStyle w:val="ListBullet"/>
        <w:spacing w:after="60"/>
        <w:ind w:left="360"/>
      </w:pPr>
      <w:r>
        <w:rPr>
          <w:i/>
        </w:rPr>
        <w:t>ජ්‍යෙෂ්ඨ සහකාර ලේකම් (Senior Assistant Secretary)</w:t>
      </w:r>
    </w:p>
    <w:p>
      <w:pPr>
        <w:pStyle w:val="ListBullet"/>
        <w:spacing w:after="60"/>
        <w:ind w:left="360"/>
      </w:pPr>
      <w:r>
        <w:rPr>
          <w:i/>
        </w:rPr>
        <w:t>විනය ශාඛා ප්‍රධානී (Chief Clerk - Discipline)</w:t>
      </w:r>
    </w:p>
    <w:p>
      <w:pPr>
        <w:pStyle w:val="ListBullet"/>
        <w:spacing w:after="60"/>
        <w:ind w:left="360"/>
      </w:pPr>
      <w:r>
        <w:rPr>
          <w:i/>
        </w:rPr>
        <w:t>විමර්ශන ශාඛා ප්‍රධානී (Chief Clerk - Investigation)</w:t>
      </w:r>
    </w:p>
    <w:p>
      <w:pPr>
        <w:pStyle w:val="ListBullet"/>
        <w:spacing w:after="60"/>
        <w:ind w:left="360"/>
      </w:pPr>
      <w:r>
        <w:rPr>
          <w:i/>
        </w:rPr>
        <w:t>විෂය භාර නිලධාරී (Subject Officer)</w:t>
      </w:r>
    </w:p>
    <w:p>
      <w:pPr>
        <w:pStyle w:val="ListBullet"/>
        <w:spacing w:after="60"/>
        <w:ind w:left="360"/>
      </w:pPr>
      <w:r>
        <w:rPr>
          <w:i/>
        </w:rPr>
        <w:t>විමර්ශන නිලධාරී (Investigation Officer)</w:t>
      </w:r>
    </w:p>
    <w:p>
      <w:pPr>
        <w:spacing w:after="60"/>
        <w:ind w:left="360"/>
      </w:pPr>
      <w:r>
        <w:rPr>
          <w:b/>
        </w:rPr>
        <w:t xml:space="preserve">5. </w:t>
      </w:r>
      <w:r/>
      <w:r>
        <w:rPr>
          <w:b/>
        </w:rPr>
        <w:t>මුරපදය (Temporary Password):</w:t>
      </w:r>
      <w:r>
        <w:t xml:space="preserve"> තාවකාලික මුරපදයක් ලබා දෙන්න.</w:t>
      </w:r>
    </w:p>
    <w:p>
      <w:pPr>
        <w:spacing w:after="60"/>
        <w:ind w:left="360"/>
      </w:pPr>
      <w:r>
        <w:rPr>
          <w:b/>
        </w:rPr>
        <w:t xml:space="preserve">6. </w:t>
      </w:r>
      <w:r/>
      <w:r>
        <w:rPr>
          <w:b/>
        </w:rPr>
        <w:t>සුරකින්න (Create Account):</w:t>
      </w:r>
      <w:r>
        <w:t xml:space="preserve"> නිලධාරියාගේ ගිණුම සක්‍රිය වේ.</w:t>
      </w:r>
    </w:p>
    <w:p>
      <w:pPr>
        <w:keepNext/>
        <w:spacing w:before="240" w:after="80"/>
      </w:pPr>
      <w:r>
        <w:rPr>
          <w:b/>
          <w:color w:val="1F6EA5"/>
          <w:sz w:val="23"/>
        </w:rPr>
        <w:t>මුරපදය අමතක වූ විට නැවත සැකසීම (Reset Password):</w:t>
      </w:r>
    </w:p>
    <w:p>
      <w:pPr>
        <w:spacing w:after="100"/>
      </w:pPr>
      <w:r>
        <w:t xml:space="preserve">නිලධාරියෙකුට මුරපදය අමතක වුවහොත්, System Admin හට එම නිලධාරියාගේ නම ඉදිරියෙන් ඇති </w:t>
      </w:r>
      <w:r>
        <w:rPr>
          <w:b/>
        </w:rPr>
        <w:t>"Reset Password"</w:t>
      </w:r>
      <w:r>
        <w:t xml:space="preserve"> බොත්තම ක්ලික් කර නව මුරපදයක් ලබා දිය හැක.</w:t>
      </w:r>
    </w:p>
    <w:p>
      <w:pPr>
        <w:spacing w:after="100"/>
      </w:pPr>
      <w:r>
        <w:t>---</w:t>
      </w:r>
    </w:p>
    <w:p>
      <w:pPr>
        <w:keepNext/>
        <w:spacing w:before="320" w:after="100"/>
      </w:pPr>
      <w:r>
        <w:rPr>
          <w:b/>
          <w:color w:val="102C57"/>
          <w:sz w:val="26"/>
        </w:rPr>
        <w:t>17. ගැටලු නිරාකරණය සහ නිතර අසන ප්‍රශ්න (Troubleshooting &amp; FAQs)</w:t>
      </w:r>
    </w:p>
    <w:p>
      <w:pPr>
        <w:keepNext/>
        <w:spacing w:before="240" w:after="80"/>
      </w:pPr>
      <w:r>
        <w:rPr>
          <w:b/>
          <w:color w:val="1F6EA5"/>
          <w:sz w:val="23"/>
        </w:rPr>
        <w:t>ගැටලුව 1: මගේ ඊමේල් හෝ මුරපදය ගැසූ විට "Invalid email or password" ලෙස වැටේ.</w:t>
      </w:r>
    </w:p>
    <w:p>
      <w:pPr>
        <w:pStyle w:val="ListBullet"/>
        <w:spacing w:after="60"/>
        <w:ind w:left="360"/>
      </w:pPr>
      <w:r/>
      <w:r>
        <w:rPr>
          <w:b/>
        </w:rPr>
        <w:t>විසඳුම:</w:t>
      </w:r>
      <w:r/>
    </w:p>
    <w:p>
      <w:pPr>
        <w:spacing w:after="60"/>
        <w:ind w:left="360"/>
      </w:pPr>
      <w:r>
        <w:rPr>
          <w:b/>
        </w:rPr>
        <w:t xml:space="preserve">1. </w:t>
      </w:r>
      <w:r>
        <w:t xml:space="preserve">යතුරුපුවරුවේ </w:t>
      </w:r>
      <w:r>
        <w:rPr>
          <w:b/>
        </w:rPr>
        <w:t>Caps Lock</w:t>
      </w:r>
      <w:r>
        <w:t xml:space="preserve"> බොත්තම On වී ඇත්දැයි පරීක්ෂා කරන්න.</w:t>
      </w:r>
    </w:p>
    <w:p>
      <w:pPr>
        <w:spacing w:after="60"/>
        <w:ind w:left="360"/>
      </w:pPr>
      <w:r>
        <w:rPr>
          <w:b/>
        </w:rPr>
        <w:t xml:space="preserve">2. </w:t>
      </w:r>
      <w:r>
        <w:t>ඊමේල් එක අගට හිස් ඉඩක් (Space) එකතු වී නැති බව තහවුරු කරගන්න.</w:t>
      </w:r>
    </w:p>
    <w:p>
      <w:pPr>
        <w:spacing w:after="60"/>
        <w:ind w:left="360"/>
      </w:pPr>
      <w:r>
        <w:rPr>
          <w:b/>
        </w:rPr>
        <w:t xml:space="preserve">3. </w:t>
      </w:r>
      <w:r>
        <w:t>ගැටලුව දිගටම පවතී නම් පද්ධති පරිපාලක (System Admin) අමතා ඔබගේ Password එක Reset කරවා ගන්න.</w:t>
      </w:r>
    </w:p>
    <w:p>
      <w:pPr>
        <w:keepNext/>
        <w:spacing w:before="240" w:after="80"/>
      </w:pPr>
      <w:r>
        <w:rPr>
          <w:b/>
          <w:color w:val="1F6EA5"/>
          <w:sz w:val="23"/>
        </w:rPr>
        <w:t>ගැටලුව 2: පිටුව Load නොවී හෝ බොත්තම් ක්ලික් නොවී හිරවී තිබේ.</w:t>
      </w:r>
    </w:p>
    <w:p>
      <w:pPr>
        <w:pStyle w:val="ListBullet"/>
        <w:spacing w:after="60"/>
        <w:ind w:left="360"/>
      </w:pPr>
      <w:r/>
      <w:r>
        <w:rPr>
          <w:b/>
        </w:rPr>
        <w:t>විසඳුම:</w:t>
      </w:r>
      <w:r/>
    </w:p>
    <w:p>
      <w:pPr>
        <w:spacing w:after="100"/>
      </w:pPr>
      <w:r>
        <w:t xml:space="preserve">යතුරුපුවරුවේ </w:t>
      </w:r>
      <w:r>
        <w:rPr>
          <w:b/>
        </w:rPr>
        <w:t>F5</w:t>
      </w:r>
      <w:r>
        <w:t xml:space="preserve"> හෝ </w:t>
      </w:r>
      <w:r>
        <w:rPr>
          <w:b/>
        </w:rPr>
        <w:t>Ctrl + R</w:t>
      </w:r>
      <w:r>
        <w:t xml:space="preserve"> ඔබා පිටුව Refresh කරන්න. අන්තර්ජාල සම්බන්ධතාවය පරීක්ෂා කරන්න.</w:t>
      </w:r>
    </w:p>
    <w:p>
      <w:pPr>
        <w:keepNext/>
        <w:spacing w:before="240" w:after="80"/>
      </w:pPr>
      <w:r>
        <w:rPr>
          <w:b/>
          <w:color w:val="1F6EA5"/>
          <w:sz w:val="23"/>
        </w:rPr>
        <w:t>ගැටලුව 3: මට අවශ්‍ය පාසලේ නම ලැයිස්තුවේ (Institute Dropdown) නැත.</w:t>
      </w:r>
    </w:p>
    <w:p>
      <w:pPr>
        <w:pStyle w:val="ListBullet"/>
        <w:spacing w:after="60"/>
        <w:ind w:left="360"/>
      </w:pPr>
      <w:r/>
      <w:r>
        <w:rPr>
          <w:b/>
        </w:rPr>
        <w:t>විසඳුම:</w:t>
      </w:r>
      <w:r/>
    </w:p>
    <w:p>
      <w:pPr>
        <w:spacing w:after="100"/>
      </w:pPr>
      <w:r>
        <w:t>පාසලේ නම නිවැරදිව ටයිප් කර බලන්න. තවමත් නොමැති නම් පරිපාලක අමතා එම පාසල පද්ධතියට අලුතින් එක් කරවා ගන්න (`/admin/institutes` පිටුවෙන්).</w:t>
      </w:r>
    </w:p>
    <w:p>
      <w:pPr>
        <w:keepNext/>
        <w:spacing w:before="240" w:after="80"/>
      </w:pPr>
      <w:r>
        <w:rPr>
          <w:b/>
          <w:color w:val="1F6EA5"/>
          <w:sz w:val="23"/>
        </w:rPr>
        <w:t>ගැටලුව 4: "Session Expired" පණිවිඩයක් පැමිණ පද්ධතියෙන් ඉවත් විය.</w:t>
      </w:r>
    </w:p>
    <w:p>
      <w:pPr>
        <w:pStyle w:val="ListBullet"/>
        <w:spacing w:after="60"/>
        <w:ind w:left="360"/>
      </w:pPr>
      <w:r/>
      <w:r>
        <w:rPr>
          <w:b/>
        </w:rPr>
        <w:t>විසඳුම:</w:t>
      </w:r>
      <w:r/>
    </w:p>
    <w:p>
      <w:pPr>
        <w:spacing w:after="100"/>
      </w:pPr>
      <w:r>
        <w:t>ඔබ විනාඩි කිහිපයක් කිසිදු ක්‍රියාවක් නොකර සිටි විට දත්ත ආරක්ෂාව සඳහා පද්ධතිය ස්වයංක්‍රීයව Logout වේ. නැවත ඔබගේ ඊමේල් සහ මුරපදය දී ඇතුළු වන්න.</w:t>
      </w:r>
    </w:p>
    <w:p>
      <w:pPr>
        <w:spacing w:after="100"/>
      </w:pPr>
      <w:r>
        <w:t>---</w:t>
      </w:r>
    </w:p>
    <w:p>
      <w:pPr>
        <w:keepNext/>
        <w:spacing w:before="320" w:after="100"/>
      </w:pPr>
      <w:r>
        <w:rPr>
          <w:b/>
          <w:color w:val="102C57"/>
          <w:sz w:val="26"/>
        </w:rPr>
        <w:t>18. දෛනික ආරක්ෂිත භාවිතය සඳහා වූ පිරික්සුම් ලැයිස්තුව (Daily Best Practice Checklist)</w:t>
      </w:r>
    </w:p>
    <w:p>
      <w:pPr>
        <w:spacing w:after="100"/>
      </w:pPr>
      <w:r>
        <w:t>රාජ්‍ය සේවයේ විනය ලිපිගොනු රහස්‍ය ලියකියවිලි බැවින් සෑම නිලධාරියෙකුම පහත නීති අනිවාර්යයෙන්ම පිළිපැදිය යුතුය:</w:t>
      </w:r>
    </w:p>
    <w:p>
      <w:pPr>
        <w:spacing w:after="60"/>
        <w:ind w:left="360"/>
      </w:pPr>
      <w:r>
        <w:rPr>
          <w:b/>
          <w:sz w:val="22"/>
        </w:rPr>
        <w:t xml:space="preserve">☐ </w:t>
      </w:r>
      <w:r/>
      <w:r>
        <w:rPr>
          <w:b/>
        </w:rPr>
        <w:t>මුරපදය කිසිවෙකුට නොකියන්න:</w:t>
      </w:r>
      <w:r>
        <w:t xml:space="preserve"> ඔබගේ ඊමේල් හෝ මුරපදය වෙනත් කිසිදු නිලධාරියෙකුට හෝ බාහිර පුද්ගලයෙකුට ලබා නොදෙන්න.</w:t>
      </w:r>
    </w:p>
    <w:p>
      <w:pPr>
        <w:spacing w:after="60"/>
        <w:ind w:left="360"/>
      </w:pPr>
      <w:r>
        <w:rPr>
          <w:b/>
          <w:sz w:val="22"/>
        </w:rPr>
        <w:t xml:space="preserve">☐ </w:t>
      </w:r>
      <w:r/>
      <w:r>
        <w:rPr>
          <w:b/>
        </w:rPr>
        <w:t>පරිගණකය අසල මුරපද ලියා නොතබන්න:</w:t>
      </w:r>
      <w:r>
        <w:t xml:space="preserve"> මුරපදය කඩදාසිවල ලියා Monitor එකේ හෝ මේසය මත අලවා නොතබන්න.</w:t>
      </w:r>
    </w:p>
    <w:p>
      <w:pPr>
        <w:spacing w:after="60"/>
        <w:ind w:left="360"/>
      </w:pPr>
      <w:r>
        <w:rPr>
          <w:b/>
          <w:sz w:val="22"/>
        </w:rPr>
        <w:t xml:space="preserve">☐ </w:t>
      </w:r>
      <w:r/>
      <w:r>
        <w:rPr>
          <w:b/>
        </w:rPr>
        <w:t>ආසනයෙන් නැගිට යාමට පෙර Logout වන්න:</w:t>
      </w:r>
      <w:r>
        <w:t xml:space="preserve"> කෙටි වේලාවකට හෝ ආසනයෙන් බැහැර වන්නේ නම් පද්ධතියෙන් Logout වන්න.</w:t>
      </w:r>
    </w:p>
    <w:p>
      <w:pPr>
        <w:spacing w:after="60"/>
        <w:ind w:left="360"/>
      </w:pPr>
      <w:r>
        <w:rPr>
          <w:b/>
          <w:sz w:val="22"/>
        </w:rPr>
        <w:t xml:space="preserve">☐ </w:t>
      </w:r>
      <w:r/>
      <w:r>
        <w:rPr>
          <w:b/>
        </w:rPr>
        <w:t>දිනපතා තොරතුරු යාවත්කාලීන කරන්න:</w:t>
      </w:r>
      <w:r>
        <w:t xml:space="preserve"> ලිපියක් ලැබුණු හෝ පියවරක් ගත් වහාම එදිනම පද්ධතියට සටහන් කරන්න. එවිට ඉහළ ලේකම්වරුන්ට නිවැරදි තොරතුරු නිරීක්ෂණය කළ හැක.</w:t>
      </w:r>
    </w:p>
    <w:p>
      <w:pPr>
        <w:spacing w:after="60"/>
        <w:ind w:left="360"/>
      </w:pPr>
      <w:r>
        <w:rPr>
          <w:b/>
          <w:sz w:val="22"/>
        </w:rPr>
        <w:t xml:space="preserve">☐ </w:t>
      </w:r>
      <w:r/>
      <w:r>
        <w:rPr>
          <w:b/>
        </w:rPr>
        <w:t>පද්ධතියේ සටහන් වන සෑම ක්‍රියාවක්ම ඔබේ නම සමඟ සුරැකේ:</w:t>
      </w:r>
      <w:r>
        <w:t xml:space="preserve"> අසත්‍ය හෝ වැරදි දත්ත ඇතුළත් කිරීමෙන් වළකින්න.</w:t>
      </w:r>
    </w:p>
    <w:p>
      <w:pPr>
        <w:spacing w:after="100"/>
      </w:pPr>
      <w:r>
        <w:t>---</w:t>
      </w:r>
    </w:p>
    <w:p>
      <w:pPr>
        <w:keepNext/>
        <w:spacing w:before="240" w:after="80"/>
      </w:pPr>
      <w:r>
        <w:rPr>
          <w:b/>
          <w:color w:val="1F6EA5"/>
          <w:sz w:val="23"/>
        </w:rPr>
        <w:t>🏛️ අධ්‍යාපන අමාත්‍යාංශය - විනය සහ දත්ත කළමනාකරණ අංශය</w:t>
      </w:r>
    </w:p>
    <w:p>
      <w:pPr>
        <w:pStyle w:val="ListBullet"/>
        <w:spacing w:after="60"/>
        <w:ind w:left="360"/>
      </w:pPr>
      <w:r>
        <w:t xml:space="preserve">🏢 </w:t>
      </w:r>
      <w:r>
        <w:rPr>
          <w:b/>
        </w:rPr>
        <w:t>ලිපිනය:</w:t>
      </w:r>
      <w:r>
        <w:t xml:space="preserve"> අධ්‍යාපන අමාත්‍යාංශය, ඉසුරුපාය, බත්තරමුල්ල.</w:t>
      </w:r>
    </w:p>
    <w:p>
      <w:pPr>
        <w:pStyle w:val="ListBullet"/>
        <w:spacing w:after="60"/>
        <w:ind w:left="360"/>
      </w:pPr>
      <w:r>
        <w:t xml:space="preserve">📧 </w:t>
      </w:r>
      <w:r>
        <w:rPr>
          <w:b/>
        </w:rPr>
        <w:t>තාක්ෂණික සහාය විද්‍යුත් තැපෑල:</w:t>
      </w:r>
      <w:r>
        <w:t xml:space="preserve"> dcmms-support@moe.gov.lk</w:t>
      </w:r>
    </w:p>
    <w:p>
      <w:pPr>
        <w:pStyle w:val="ListBullet"/>
        <w:spacing w:after="60"/>
        <w:ind w:left="360"/>
      </w:pPr>
      <w:r>
        <w:t xml:space="preserve">🕒 </w:t>
      </w:r>
      <w:r>
        <w:rPr>
          <w:b/>
        </w:rPr>
        <w:t>කාර්යාල වේලාවන්:</w:t>
      </w:r>
      <w:r>
        <w:t xml:space="preserve"> සඳුදා සිට සිකුරාදා දක්වා පෙ.ව. 8:30 සිට ප.ව. 4:15 දක්වා.</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