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6733"/>
        <w:gridCol w:w="1366"/>
      </w:tblGrid>
      <w:tr w:rsidR="00EE67D9" w:rsidRPr="000216A6" w14:paraId="063AB161" w14:textId="77777777" w:rsidTr="000216A6">
        <w:tc>
          <w:tcPr>
            <w:tcW w:w="917" w:type="dxa"/>
          </w:tcPr>
          <w:p w14:paraId="0DB58765" w14:textId="503BE87E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Sr. No.</w:t>
            </w:r>
          </w:p>
        </w:tc>
        <w:tc>
          <w:tcPr>
            <w:tcW w:w="6733" w:type="dxa"/>
          </w:tcPr>
          <w:p w14:paraId="0817E8E3" w14:textId="350C08AF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Topic</w:t>
            </w:r>
          </w:p>
        </w:tc>
        <w:tc>
          <w:tcPr>
            <w:tcW w:w="1366" w:type="dxa"/>
          </w:tcPr>
          <w:p w14:paraId="184E12FA" w14:textId="7E4C2D24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Resources</w:t>
            </w:r>
          </w:p>
        </w:tc>
      </w:tr>
      <w:tr w:rsidR="00EE67D9" w:rsidRPr="000216A6" w14:paraId="21CB455B" w14:textId="77777777" w:rsidTr="000216A6">
        <w:tc>
          <w:tcPr>
            <w:tcW w:w="917" w:type="dxa"/>
          </w:tcPr>
          <w:p w14:paraId="14B37E54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50216CF" w14:textId="5524BA26" w:rsidR="00EE67D9" w:rsidRPr="000216A6" w:rsidRDefault="00814F70" w:rsidP="000216A6">
            <w:pPr>
              <w:spacing w:line="360" w:lineRule="auto"/>
            </w:pPr>
            <w:r w:rsidRPr="00814F70">
              <w:t>Pattern classification – Recognition of Olympic games symbols</w:t>
            </w:r>
          </w:p>
        </w:tc>
        <w:tc>
          <w:tcPr>
            <w:tcW w:w="1366" w:type="dxa"/>
          </w:tcPr>
          <w:p w14:paraId="7C31E92C" w14:textId="704BD0EC" w:rsidR="00EE67D9" w:rsidRPr="000216A6" w:rsidRDefault="00814F70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8" w:history="1">
              <w:r w:rsidRPr="00814F70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0D5B462F" w14:textId="77777777" w:rsidTr="000216A6">
        <w:tc>
          <w:tcPr>
            <w:tcW w:w="917" w:type="dxa"/>
          </w:tcPr>
          <w:p w14:paraId="0E307E04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55F1DA4" w14:textId="570B7C63" w:rsidR="00EE67D9" w:rsidRPr="000216A6" w:rsidRDefault="00814F70" w:rsidP="000216A6">
            <w:pPr>
              <w:spacing w:line="360" w:lineRule="auto"/>
              <w:rPr>
                <w:b/>
                <w:bCs/>
              </w:rPr>
            </w:pPr>
            <w:r>
              <w:t>Recognition of printed Characters</w:t>
            </w:r>
          </w:p>
        </w:tc>
        <w:tc>
          <w:tcPr>
            <w:tcW w:w="1366" w:type="dxa"/>
          </w:tcPr>
          <w:p w14:paraId="5D0113A3" w14:textId="626E9257" w:rsidR="00EE67D9" w:rsidRPr="000216A6" w:rsidRDefault="00814F70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9" w:history="1">
              <w:r w:rsidRPr="00814F70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265B7A7C" w14:textId="77777777" w:rsidTr="000216A6">
        <w:tc>
          <w:tcPr>
            <w:tcW w:w="917" w:type="dxa"/>
          </w:tcPr>
          <w:p w14:paraId="01A0371E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A6F3CA8" w14:textId="0C7D01DD" w:rsidR="00EE67D9" w:rsidRPr="000216A6" w:rsidRDefault="00814F70" w:rsidP="000216A6">
            <w:pPr>
              <w:spacing w:line="360" w:lineRule="auto"/>
              <w:rPr>
                <w:b/>
                <w:bCs/>
              </w:rPr>
            </w:pPr>
            <w:proofErr w:type="spellStart"/>
            <w:r>
              <w:t>Neocognitron</w:t>
            </w:r>
            <w:proofErr w:type="spellEnd"/>
            <w:r>
              <w:t xml:space="preserve"> – Recognition of handwritten characters</w:t>
            </w:r>
          </w:p>
        </w:tc>
        <w:tc>
          <w:tcPr>
            <w:tcW w:w="1366" w:type="dxa"/>
          </w:tcPr>
          <w:p w14:paraId="1876F32B" w14:textId="675D45D6" w:rsidR="00EE67D9" w:rsidRPr="000216A6" w:rsidRDefault="00814F70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0" w:history="1">
              <w:r w:rsidRPr="00814F70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9B724F5" w14:textId="77777777" w:rsidTr="000216A6">
        <w:tc>
          <w:tcPr>
            <w:tcW w:w="917" w:type="dxa"/>
          </w:tcPr>
          <w:p w14:paraId="1E76B3ED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AE14C82" w14:textId="2B105185" w:rsidR="00EE67D9" w:rsidRPr="000216A6" w:rsidRDefault="00814F70" w:rsidP="000216A6">
            <w:pPr>
              <w:spacing w:line="360" w:lineRule="auto"/>
              <w:rPr>
                <w:b/>
                <w:bCs/>
              </w:rPr>
            </w:pPr>
            <w:r>
              <w:t>NET Talk: to convert English text to speech</w:t>
            </w:r>
          </w:p>
        </w:tc>
        <w:tc>
          <w:tcPr>
            <w:tcW w:w="1366" w:type="dxa"/>
          </w:tcPr>
          <w:p w14:paraId="40410705" w14:textId="41C83375" w:rsidR="00EE67D9" w:rsidRPr="000216A6" w:rsidRDefault="00814F70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1" w:history="1">
              <w:r w:rsidRPr="00814F70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21C3155" w14:textId="77777777" w:rsidTr="000216A6">
        <w:tc>
          <w:tcPr>
            <w:tcW w:w="917" w:type="dxa"/>
          </w:tcPr>
          <w:p w14:paraId="22119230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17220458" w14:textId="27706E5F" w:rsidR="00EE67D9" w:rsidRPr="000216A6" w:rsidRDefault="00814F70" w:rsidP="000216A6">
            <w:pPr>
              <w:spacing w:line="360" w:lineRule="auto"/>
              <w:rPr>
                <w:b/>
                <w:bCs/>
              </w:rPr>
            </w:pPr>
            <w:r>
              <w:t>Recognition of consonant vowel (CV) segments</w:t>
            </w:r>
          </w:p>
        </w:tc>
        <w:tc>
          <w:tcPr>
            <w:tcW w:w="1366" w:type="dxa"/>
          </w:tcPr>
          <w:p w14:paraId="0F0D73B2" w14:textId="7A4331E5" w:rsidR="00EE67D9" w:rsidRPr="000216A6" w:rsidRDefault="00814F70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2" w:history="1">
              <w:r w:rsidRPr="00814F70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9022946" w14:textId="77777777" w:rsidTr="000216A6">
        <w:tc>
          <w:tcPr>
            <w:tcW w:w="917" w:type="dxa"/>
          </w:tcPr>
          <w:p w14:paraId="5E9D5029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54191D45" w14:textId="14663FDD" w:rsidR="00EE67D9" w:rsidRPr="000216A6" w:rsidRDefault="00814F70" w:rsidP="000216A6">
            <w:pPr>
              <w:spacing w:line="360" w:lineRule="auto"/>
              <w:rPr>
                <w:b/>
                <w:bCs/>
              </w:rPr>
            </w:pPr>
            <w:r>
              <w:t>texture classification and segmentation</w:t>
            </w:r>
          </w:p>
        </w:tc>
        <w:tc>
          <w:tcPr>
            <w:tcW w:w="1366" w:type="dxa"/>
          </w:tcPr>
          <w:p w14:paraId="6284BAE1" w14:textId="6AC0EBBB" w:rsidR="00EE67D9" w:rsidRPr="000216A6" w:rsidRDefault="00814F70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3" w:history="1">
              <w:r w:rsidRPr="00814F70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</w:tbl>
    <w:p w14:paraId="0C8D3111" w14:textId="77777777" w:rsidR="006F51A2" w:rsidRPr="000216A6" w:rsidRDefault="006F51A2" w:rsidP="000216A6">
      <w:pPr>
        <w:spacing w:line="360" w:lineRule="auto"/>
      </w:pPr>
    </w:p>
    <w:sectPr w:rsidR="006F51A2" w:rsidRPr="000216A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A2409" w14:textId="77777777" w:rsidR="00527371" w:rsidRDefault="00527371" w:rsidP="00EE67D9">
      <w:pPr>
        <w:spacing w:after="0" w:line="240" w:lineRule="auto"/>
      </w:pPr>
      <w:r>
        <w:separator/>
      </w:r>
    </w:p>
  </w:endnote>
  <w:endnote w:type="continuationSeparator" w:id="0">
    <w:p w14:paraId="69853DA8" w14:textId="77777777" w:rsidR="00527371" w:rsidRDefault="00527371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665E5" w14:textId="77777777" w:rsidR="00527371" w:rsidRDefault="00527371" w:rsidP="00EE67D9">
      <w:pPr>
        <w:spacing w:after="0" w:line="240" w:lineRule="auto"/>
      </w:pPr>
      <w:r>
        <w:separator/>
      </w:r>
    </w:p>
  </w:footnote>
  <w:footnote w:type="continuationSeparator" w:id="0">
    <w:p w14:paraId="0998DBC7" w14:textId="77777777" w:rsidR="00527371" w:rsidRDefault="00527371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424E2721" w:rsidR="00EE67D9" w:rsidRPr="000216A6" w:rsidRDefault="00EE67D9" w:rsidP="000216A6">
    <w:pPr>
      <w:pStyle w:val="Header"/>
      <w:jc w:val="center"/>
      <w:rPr>
        <w:b/>
        <w:bCs/>
        <w:sz w:val="28"/>
        <w:szCs w:val="28"/>
      </w:rPr>
    </w:pPr>
    <w:r w:rsidRPr="000216A6">
      <w:rPr>
        <w:b/>
        <w:bCs/>
        <w:sz w:val="28"/>
        <w:szCs w:val="28"/>
      </w:rPr>
      <w:t xml:space="preserve">Unit </w:t>
    </w:r>
    <w:r w:rsidR="00814F70">
      <w:rPr>
        <w:b/>
        <w:bCs/>
        <w:sz w:val="28"/>
        <w:szCs w:val="28"/>
      </w:rPr>
      <w:t xml:space="preserve">VI </w:t>
    </w:r>
    <w:r w:rsidR="00814F70" w:rsidRPr="00814F70">
      <w:rPr>
        <w:b/>
        <w:bCs/>
        <w:sz w:val="28"/>
        <w:szCs w:val="28"/>
      </w:rPr>
      <w:t>Applications of 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216A6"/>
    <w:rsid w:val="001D00A7"/>
    <w:rsid w:val="00213A3E"/>
    <w:rsid w:val="00296178"/>
    <w:rsid w:val="002C6D09"/>
    <w:rsid w:val="003365F3"/>
    <w:rsid w:val="003C7C4E"/>
    <w:rsid w:val="003E1735"/>
    <w:rsid w:val="004532BE"/>
    <w:rsid w:val="00500A72"/>
    <w:rsid w:val="0051509A"/>
    <w:rsid w:val="00527371"/>
    <w:rsid w:val="00550624"/>
    <w:rsid w:val="005B3BB2"/>
    <w:rsid w:val="006F51A2"/>
    <w:rsid w:val="00814F70"/>
    <w:rsid w:val="008804C3"/>
    <w:rsid w:val="00984FF0"/>
    <w:rsid w:val="009F5BAF"/>
    <w:rsid w:val="00C521AC"/>
    <w:rsid w:val="00C91920"/>
    <w:rsid w:val="00CB176C"/>
    <w:rsid w:val="00D609D1"/>
    <w:rsid w:val="00DA305F"/>
    <w:rsid w:val="00DC18B3"/>
    <w:rsid w:val="00E74261"/>
    <w:rsid w:val="00EE67D9"/>
    <w:rsid w:val="00F122BB"/>
    <w:rsid w:val="00F334B5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Pattern+classification+%E2%80%93+Recognition+of+Olympic+games+symbols&amp;rlz=1C1VDKB_enIN991IN991&amp;oq=Pattern+classification+%E2%80%93+Recognition+of+Olympic+games+symbols&amp;gs_lcrp=EgZjaHJvbWUyBggAEEUYOTIICAEQABgWGB7SAQgxMTU4ajBqOagCALACAA&amp;sourceid=chrome&amp;ie=UTF-8" TargetMode="External"/><Relationship Id="rId13" Type="http://schemas.openxmlformats.org/officeDocument/2006/relationships/hyperlink" Target="https://www.google.com/search?q=texture+classification+and+segmentation&amp;rlz=1C1VDKB_enIN991IN991&amp;oq=texture+classification+and+segmentation&amp;gs_lcrp=EgZjaHJvbWUyBggAEEUYOTIICAEQABgWGB4yCAgCEAAYFhgeMggIAxAAGBYYHjINCAQQABiGAxiABBiKBTINCAUQABiGAxiABBiKBTINCAYQABiGAxiABBiKBTIKCAcQABiABBiiBDIKCAgQABiABBiiBDIHCAkQABjvBdIBCDExOTBqMGo5qAIAsAIA&amp;sourceid=chrome&amp;ie=UTF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Recognition+of+consonant+vowel+(CV)+segments&amp;rlz=1C1VDKB_enIN991IN991&amp;oq=Recognition+of+consonant+vowel+(CV)+segments&amp;gs_lcrp=EgZjaHJvbWUyBggAEEUYOTIICAEQABgWGB4yDQgCEAAYhgMYgAQYigUyDQgDEAAYhgMYgAQYigUyCggEEAAYgAQYogQyBwgFEAAY7wUyBwgGEAAY7wUyCggHEAAYgAQYogTSAQc5ODFqMGo5qAIAsAIB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sca_esv=619b5ee73393e443&amp;rlz=1C1VDKB_enIN991IN991&amp;sxsrf=AHTn8zrULzL_PZlKLBBjj2Z26k0B7LLisQ:1747191601551&amp;q=NETTalk:+to+convert+English+text+to+speech&amp;spell=1&amp;sa=X&amp;ved=2ahUKEwi1kY_2-6GNAxX6XWwGHShJEmgQBSgAegQIDRAB&amp;biw=1536&amp;bih=742&amp;dpr=1.2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q=Neocognitron+%E2%80%93+Recognition+of+handwritten+characters&amp;rlz=1C1VDKB_enIN991IN991&amp;oq=Neocognitron+%E2%80%93+Recognition+of+handwritten+characters&amp;gs_lcrp=EgZjaHJvbWUyBggAEEUYOTIICAEQABgWGB4yCggCEAAYogQYiQUyBwgDEAAY7wUyBwgEEAAY7wUyCggFEAAYgAQYogTSAQc0NzFqMGo5qAIAsAIA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Recognition+of+printed+Characters&amp;rlz=1C1VDKB_enIN991IN991&amp;oq=Recognition+of+printed+Characters&amp;gs_lcrp=EgZjaHJvbWUyBggAEEUYOTINCAEQABiGAxiABBiKBTIKCAIQABiABBiiBDIHCAMQABjvBTIHCAQQABjvBdIBBzk5MGowajmoAgCwAgA&amp;sourceid=chrome&amp;ie=UTF-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2025-05-14T02:59:00Z</cp:lastPrinted>
  <dcterms:created xsi:type="dcterms:W3CDTF">2025-05-14T02:59:00Z</dcterms:created>
  <dcterms:modified xsi:type="dcterms:W3CDTF">2025-05-14T03:02:00Z</dcterms:modified>
</cp:coreProperties>
</file>