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97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a40f68-808f-4fd0-9e4c-c1838f8bfd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7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32"/>
        </w:rPr>
        <w:t>ROAD-SEGMENT RISK CLASSIFICATION USING DECISION TREES AND LIGHTGBM</w:t>
      </w:r>
    </w:p>
    <w:p>
      <w:pPr>
        <w:spacing w:after="100" w:line="259" w:lineRule="auto"/>
        <w:jc w:val="center"/>
      </w:pPr>
      <w:r>
        <w:rPr>
          <w:sz w:val="24"/>
        </w:rPr>
        <w:t>2520030485 – Geethika</w:t>
        <w:br/>
        <w:t>2520030482 – M. Avishya</w:t>
      </w:r>
    </w:p>
    <w:p>
      <w:pPr>
        <w:spacing w:after="100" w:line="259" w:lineRule="auto"/>
        <w:jc w:val="center"/>
      </w:pPr>
      <w:r>
        <w:rPr>
          <w:b/>
        </w:rPr>
        <w:t>Department of Computer Science and Engineering</w:t>
      </w:r>
    </w:p>
    <w:p>
      <w:pPr>
        <w:pStyle w:val="Heading1"/>
        <w:spacing w:after="100" w:line="259" w:lineRule="auto"/>
      </w:pPr>
      <w:r>
        <w:t>Abstract</w:t>
      </w:r>
    </w:p>
    <w:p>
      <w:pPr>
        <w:spacing w:after="100" w:line="259" w:lineRule="auto"/>
      </w:pPr>
      <w:r>
        <w:t xml:space="preserve">Road accidents are a major safety concern and can result in loss of life, serious injuries, and property damage. </w:t>
        <w:br/>
        <w:t xml:space="preserve">Because some road segments experience accidents repeatedly, identifying high-risk locations in advance can support </w:t>
        <w:br/>
        <w:t xml:space="preserve">preventive safety planning. This paper presents a machine-learning-based approach for classifying road segments </w:t>
        <w:br/>
        <w:t xml:space="preserve">according to accident risk using Decision Tree and LightGBM classification models. The proposed workflow includes </w:t>
        <w:br/>
        <w:t xml:space="preserve">road-data collection, data cleaning, preprocessing, feature preparation, model training, evaluation, and risk </w:t>
        <w:br/>
        <w:t xml:space="preserve">classification. The input information considered in the proposed system includes traffic density, weather conditions, </w:t>
        <w:br/>
        <w:t xml:space="preserve">speed limit, road geometry, accident history, and road-surface conditions. Decision Tree is included because its </w:t>
        <w:br/>
        <w:t xml:space="preserve">decision-rule structure is easy to interpret, while LightGBM is considered for efficient learning and its ability to </w:t>
        <w:br/>
        <w:t xml:space="preserve">model complex patterns in larger datasets. The project compares the two approaches using accuracy, precision, recall, </w:t>
        <w:br/>
        <w:t xml:space="preserve">and F1-score. Based on the project findings presented in the accompanying presentation, LightGBM provides better </w:t>
        <w:br/>
        <w:t xml:space="preserve">prediction accuracy and handles complex data more effectively, while Decision Tree provides greater interpretability. </w:t>
        <w:br/>
        <w:t xml:space="preserve">The resulting system can support traffic authorities, road planners, and government agencies in prioritizing road-safety </w:t>
        <w:br/>
        <w:t>interventions.</w:t>
      </w:r>
    </w:p>
    <w:p>
      <w:pPr>
        <w:spacing w:after="100" w:line="259" w:lineRule="auto"/>
      </w:pPr>
      <w:r>
        <w:t>Keywords: road safety, accident risk, machine learning, Decision Tree, LightGBM, classification, traffic data</w:t>
      </w:r>
    </w:p>
    <w:p>
      <w:pPr>
        <w:pStyle w:val="Heading1"/>
        <w:spacing w:after="100" w:line="259" w:lineRule="auto"/>
      </w:pPr>
      <w:r>
        <w:t>1. Introduction</w:t>
      </w:r>
    </w:p>
    <w:p>
      <w:pPr>
        <w:spacing w:after="100" w:line="259" w:lineRule="auto"/>
      </w:pPr>
      <w:r>
        <w:t xml:space="preserve">Road safety is an important public-safety issue because road accidents can lead to fatalities, injuries, and </w:t>
        <w:br/>
        <w:t xml:space="preserve">property damage. A major challenge for authorities is that accident risk is not uniform across all road segments. </w:t>
        <w:br/>
        <w:t xml:space="preserve">Certain locations may repeatedly experience accidents because of combinations of traffic, weather, road design, </w:t>
        <w:br/>
        <w:t>speed limits, previous accident history, and surface conditions.</w:t>
        <w:br/>
        <w:br/>
        <w:t xml:space="preserve">Traditional identification of accident-prone locations can be difficult when several variables have to be considered </w:t>
        <w:br/>
        <w:t xml:space="preserve">simultaneously. A data-driven machine-learning approach can assist by learning relationships between road-related </w:t>
        <w:br/>
        <w:t xml:space="preserve">features and known risk categories. The proposed project therefore focuses on classifying road segments into </w:t>
        <w:br/>
        <w:t>different levels of accident risk.</w:t>
        <w:br/>
        <w:br/>
        <w:t xml:space="preserve">The project uses two classification techniques: Decision Tree and LightGBM. Decision Tree provides an interpretable </w:t>
        <w:br/>
        <w:t xml:space="preserve">sequence of decision rules, whereas LightGBM is designed for efficient learning and can represent more complex </w:t>
        <w:br/>
        <w:t>relationships in data. Their performance is compared using standard classification measures.</w:t>
        <w:br/>
        <w:br/>
        <w:t xml:space="preserve">The broader value of data-driven analysis is also illustrated by the supplied literature. Pino-Ortega et al. describe </w:t>
        <w:br/>
        <w:t xml:space="preserve">how Principal Component Analysis (PCA) can reduce large, multidimensional sports datasets while retaining important </w:t>
        <w:br/>
        <w:t xml:space="preserve">information, and report its use across soccer, basketball, and rugby studies. Bruce similarly demonstrates how PCA </w:t>
        <w:br/>
        <w:t xml:space="preserve">can reduce high-dimensional NBA tracking data to a smaller set of components for player and team comparison. These </w:t>
        <w:br/>
        <w:t xml:space="preserve">papers are not road-safety studies; they are used here as related evidence that structured analysis of large, </w:t>
        <w:br/>
        <w:t>multivariable datasets can improve interpretation and decision-making.</w:t>
      </w:r>
    </w:p>
    <w:p>
      <w:pPr>
        <w:pStyle w:val="Heading1"/>
        <w:spacing w:after="100" w:line="259" w:lineRule="auto"/>
      </w:pPr>
      <w:r>
        <w:t>2. Problem Statement</w:t>
      </w:r>
    </w:p>
    <w:p>
      <w:pPr>
        <w:spacing w:after="100" w:line="259" w:lineRule="auto"/>
      </w:pPr>
      <w:r>
        <w:t xml:space="preserve">It is difficult to manually identify accident-prone road segments when multiple road and environmental factors </w:t>
        <w:br/>
        <w:t xml:space="preserve">must be considered together. Authorities require a data-driven method that can classify road segments into different </w:t>
        <w:br/>
        <w:t xml:space="preserve">risk levels and help prioritize safety improvements. The proposed system addresses this problem by applying </w:t>
        <w:br/>
        <w:t>classification algorithms to road-related data.</w:t>
      </w:r>
    </w:p>
    <w:p>
      <w:pPr>
        <w:pStyle w:val="Heading1"/>
        <w:spacing w:after="100" w:line="259" w:lineRule="auto"/>
      </w:pPr>
      <w:r>
        <w:t>3. Objectives</w:t>
      </w:r>
    </w:p>
    <w:p>
      <w:pPr>
        <w:pStyle w:val="ListBullet"/>
        <w:spacing w:after="100" w:line="259" w:lineRule="auto"/>
      </w:pPr>
      <w:r>
        <w:t>Analyze road-related data using machine-learning techniques.</w:t>
      </w:r>
    </w:p>
    <w:p>
      <w:pPr>
        <w:pStyle w:val="ListBullet"/>
        <w:spacing w:after="100" w:line="259" w:lineRule="auto"/>
      </w:pPr>
      <w:r>
        <w:t>Identify road and environmental factors associated with accident risk.</w:t>
      </w:r>
    </w:p>
    <w:p>
      <w:pPr>
        <w:pStyle w:val="ListBullet"/>
        <w:spacing w:after="100" w:line="259" w:lineRule="auto"/>
      </w:pPr>
      <w:r>
        <w:t>Clean and preprocess the dataset before model training.</w:t>
      </w:r>
    </w:p>
    <w:p>
      <w:pPr>
        <w:pStyle w:val="ListBullet"/>
        <w:spacing w:after="100" w:line="259" w:lineRule="auto"/>
      </w:pPr>
      <w:r>
        <w:t>Develop a Decision Tree classification model.</w:t>
      </w:r>
    </w:p>
    <w:p>
      <w:pPr>
        <w:pStyle w:val="ListBullet"/>
        <w:spacing w:after="100" w:line="259" w:lineRule="auto"/>
      </w:pPr>
      <w:r>
        <w:t>Develop a LightGBM classification model.</w:t>
      </w:r>
    </w:p>
    <w:p>
      <w:pPr>
        <w:pStyle w:val="ListBullet"/>
        <w:spacing w:after="100" w:line="259" w:lineRule="auto"/>
      </w:pPr>
      <w:r>
        <w:t>Compare the models using accuracy, precision, recall, and F1-score.</w:t>
      </w:r>
    </w:p>
    <w:p>
      <w:pPr>
        <w:pStyle w:val="ListBullet"/>
        <w:spacing w:after="100" w:line="259" w:lineRule="auto"/>
      </w:pPr>
      <w:r>
        <w:t>Identify the better-performing model for the project.</w:t>
      </w:r>
    </w:p>
    <w:p>
      <w:pPr>
        <w:pStyle w:val="ListBullet"/>
        <w:spacing w:after="100" w:line="259" w:lineRule="auto"/>
      </w:pPr>
      <w:r>
        <w:t>Support data-driven road-safety decision making.</w:t>
      </w:r>
    </w:p>
    <w:p>
      <w:pPr>
        <w:pStyle w:val="Heading1"/>
        <w:spacing w:after="100" w:line="259" w:lineRule="auto"/>
      </w:pPr>
      <w:r>
        <w:t>4. Related Work</w:t>
      </w:r>
    </w:p>
    <w:p>
      <w:pPr>
        <w:pStyle w:val="Heading2"/>
        <w:spacing w:after="100" w:line="259" w:lineRule="auto"/>
      </w:pPr>
      <w:r>
        <w:t>4.1 Data Reduction and Variable Identification in Team Sports</w:t>
      </w:r>
    </w:p>
    <w:p>
      <w:pPr>
        <w:spacing w:after="100" w:line="259" w:lineRule="auto"/>
      </w:pPr>
      <w:r>
        <w:t xml:space="preserve">Pino-Ortega et al. conducted a systematic review of PCA applications in soccer, basketball, and rugby. The review </w:t>
        <w:br/>
        <w:t xml:space="preserve">included 34 studies and reported that PCA reduced datasets by 75.07%, with approximately 3.9 factors retained that </w:t>
        <w:br/>
        <w:t xml:space="preserve">explained about 80% of the total variance. The review emphasizes that large technology-generated datasets can contain </w:t>
        <w:br/>
        <w:t xml:space="preserve">many technical, tactical, physical, physiological, and anthropometric variables, creating a need for systematic </w:t>
        <w:br/>
        <w:t>data-reduction and variable-identification techniques.</w:t>
      </w:r>
    </w:p>
    <w:p>
      <w:pPr>
        <w:pStyle w:val="Heading2"/>
        <w:spacing w:after="100" w:line="259" w:lineRule="auto"/>
      </w:pPr>
      <w:r>
        <w:t>4.2 PCA for High-Dimensional Player Tracking Data</w:t>
      </w:r>
    </w:p>
    <w:p>
      <w:pPr>
        <w:spacing w:after="100" w:line="259" w:lineRule="auto"/>
      </w:pPr>
      <w:r>
        <w:t xml:space="preserve">Bruce proposed a scalable framework for NBA player and team comparisons using player tracking data. The study used </w:t>
        <w:br/>
        <w:t xml:space="preserve">PCA on NBA tracking data and identified four principal components accounting for 68% of the variation in the </w:t>
        <w:br/>
        <w:t xml:space="preserve">2013–2014 regular-season dataset. The work demonstrates that dimensionality reduction can make high-dimensional data </w:t>
        <w:br/>
        <w:t xml:space="preserve">easier to interpret and can support practical comparisons and decision making. The paper also introduced a Statistical </w:t>
        <w:br/>
        <w:t>Diversity Index for comparing player statistical profiles.</w:t>
      </w:r>
    </w:p>
    <w:p>
      <w:pPr>
        <w:spacing w:after="100" w:line="259" w:lineRule="auto"/>
      </w:pPr>
      <w:r>
        <w:t xml:space="preserve">The two supplied research papers therefore provide methodological context for handling large and multidimensional </w:t>
        <w:br/>
        <w:t xml:space="preserve">datasets. They do not evaluate road-accident prediction, Decision Tree, or LightGBM for road segments. The present </w:t>
        <w:br/>
        <w:t xml:space="preserve">project extends the general data-analysis motivation into a road-safety classification problem using the algorithms </w:t>
        <w:br/>
        <w:t>specified in the project presentation.</w:t>
      </w:r>
    </w:p>
    <w:p>
      <w:pPr>
        <w:pStyle w:val="Heading1"/>
        <w:spacing w:after="100" w:line="259" w:lineRule="auto"/>
      </w:pPr>
      <w:r>
        <w:t>5. Proposed Methodology</w:t>
      </w:r>
    </w:p>
    <w:p>
      <w:pPr>
        <w:spacing w:after="100" w:line="259" w:lineRule="auto"/>
      </w:pPr>
      <w:r>
        <w:t xml:space="preserve">The proposed methodology follows a sequential machine-learning workflow: road-data collection, data cleaning and </w:t>
        <w:br/>
        <w:t xml:space="preserve">preprocessing, feature selection/preparation, model training, model evaluation, risk classification, and generation </w:t>
        <w:br/>
        <w:t>of road-safety recommendations.</w:t>
      </w:r>
    </w:p>
    <w:p>
      <w:pPr>
        <w:pStyle w:val="ListNumber"/>
        <w:spacing w:after="100" w:line="259" w:lineRule="auto"/>
      </w:pPr>
      <w:r>
        <w:t>Road Data →</w:t>
      </w:r>
    </w:p>
    <w:p>
      <w:pPr>
        <w:pStyle w:val="ListNumber"/>
        <w:spacing w:after="100" w:line="259" w:lineRule="auto"/>
      </w:pPr>
      <w:r>
        <w:t>Data Collection →</w:t>
      </w:r>
    </w:p>
    <w:p>
      <w:pPr>
        <w:pStyle w:val="ListNumber"/>
        <w:spacing w:after="100" w:line="259" w:lineRule="auto"/>
      </w:pPr>
      <w:r>
        <w:t>Data Cleaning &amp; Preprocessing →</w:t>
      </w:r>
    </w:p>
    <w:p>
      <w:pPr>
        <w:pStyle w:val="ListNumber"/>
        <w:spacing w:after="100" w:line="259" w:lineRule="auto"/>
      </w:pPr>
      <w:r>
        <w:t>Feature Selection / Preparation →</w:t>
      </w:r>
    </w:p>
    <w:p>
      <w:pPr>
        <w:pStyle w:val="ListNumber"/>
        <w:spacing w:after="100" w:line="259" w:lineRule="auto"/>
      </w:pPr>
      <w:r>
        <w:t>Train Decision Tree and LightGBM Models →</w:t>
      </w:r>
    </w:p>
    <w:p>
      <w:pPr>
        <w:pStyle w:val="ListNumber"/>
        <w:spacing w:after="100" w:line="259" w:lineRule="auto"/>
      </w:pPr>
      <w:r>
        <w:t>Model Evaluation →</w:t>
      </w:r>
    </w:p>
    <w:p>
      <w:pPr>
        <w:pStyle w:val="ListNumber"/>
        <w:spacing w:after="100" w:line="259" w:lineRule="auto"/>
      </w:pPr>
      <w:r>
        <w:t>Risk Classification →</w:t>
      </w:r>
    </w:p>
    <w:p>
      <w:pPr>
        <w:pStyle w:val="ListNumber"/>
        <w:spacing w:after="100" w:line="259" w:lineRule="auto"/>
      </w:pPr>
      <w:r>
        <w:t>Road Safety Recommendations</w:t>
      </w:r>
    </w:p>
    <w:p>
      <w:pPr>
        <w:pStyle w:val="Heading1"/>
        <w:spacing w:after="100" w:line="259" w:lineRule="auto"/>
      </w:pPr>
      <w:r>
        <w:t>6. Dataset and Features</w:t>
      </w:r>
    </w:p>
    <w:p>
      <w:pPr>
        <w:spacing w:after="100" w:line="259" w:lineRule="auto"/>
      </w:pPr>
      <w:r>
        <w:t xml:space="preserve">The project presentation specifies a road-related dataset in which each road segment is described using factors </w:t>
        <w:br/>
        <w:t xml:space="preserve">that may be associated with accident risk. The proposed input features are traffic density, weather conditions, </w:t>
        <w:br/>
        <w:t xml:space="preserve">speed limit, road geometry, accident history, and road-surface conditions. The target output is a classification </w:t>
        <w:br/>
        <w:t>of each road segment into different risk 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Role in the proposed system</w:t>
            </w:r>
          </w:p>
        </w:tc>
      </w:tr>
      <w:tr>
        <w:tc>
          <w:tcPr>
            <w:tcW w:type="dxa" w:w="4968"/>
          </w:tcPr>
          <w:p>
            <w:r>
              <w:t>Traffic Density</w:t>
            </w:r>
          </w:p>
        </w:tc>
        <w:tc>
          <w:tcPr>
            <w:tcW w:type="dxa" w:w="4968"/>
          </w:tcPr>
          <w:p>
            <w:r>
              <w:t>Represents the level of traffic on the road segment.</w:t>
            </w:r>
          </w:p>
        </w:tc>
      </w:tr>
      <w:tr>
        <w:tc>
          <w:tcPr>
            <w:tcW w:type="dxa" w:w="4968"/>
          </w:tcPr>
          <w:p>
            <w:r>
              <w:t>Weather Conditions</w:t>
            </w:r>
          </w:p>
        </w:tc>
        <w:tc>
          <w:tcPr>
            <w:tcW w:type="dxa" w:w="4968"/>
          </w:tcPr>
          <w:p>
            <w:r>
              <w:t>Represents environmental conditions that may affect road safety.</w:t>
            </w:r>
          </w:p>
        </w:tc>
      </w:tr>
      <w:tr>
        <w:tc>
          <w:tcPr>
            <w:tcW w:type="dxa" w:w="4968"/>
          </w:tcPr>
          <w:p>
            <w:r>
              <w:t>Speed Limit</w:t>
            </w:r>
          </w:p>
        </w:tc>
        <w:tc>
          <w:tcPr>
            <w:tcW w:type="dxa" w:w="4968"/>
          </w:tcPr>
          <w:p>
            <w:r>
              <w:t>Represents the permitted speed level on the road segment.</w:t>
            </w:r>
          </w:p>
        </w:tc>
      </w:tr>
      <w:tr>
        <w:tc>
          <w:tcPr>
            <w:tcW w:type="dxa" w:w="4968"/>
          </w:tcPr>
          <w:p>
            <w:r>
              <w:t>Road Geometry</w:t>
            </w:r>
          </w:p>
        </w:tc>
        <w:tc>
          <w:tcPr>
            <w:tcW w:type="dxa" w:w="4968"/>
          </w:tcPr>
          <w:p>
            <w:r>
              <w:t>Represents structural/geometric characteristics of the road.</w:t>
            </w:r>
          </w:p>
        </w:tc>
      </w:tr>
      <w:tr>
        <w:tc>
          <w:tcPr>
            <w:tcW w:type="dxa" w:w="4968"/>
          </w:tcPr>
          <w:p>
            <w:r>
              <w:t>Accident History</w:t>
            </w:r>
          </w:p>
        </w:tc>
        <w:tc>
          <w:tcPr>
            <w:tcW w:type="dxa" w:w="4968"/>
          </w:tcPr>
          <w:p>
            <w:r>
              <w:t>Represents previous accident information for the segment.</w:t>
            </w:r>
          </w:p>
        </w:tc>
      </w:tr>
      <w:tr>
        <w:tc>
          <w:tcPr>
            <w:tcW w:type="dxa" w:w="4968"/>
          </w:tcPr>
          <w:p>
            <w:r>
              <w:t>Road Surface Conditions</w:t>
            </w:r>
          </w:p>
        </w:tc>
        <w:tc>
          <w:tcPr>
            <w:tcW w:type="dxa" w:w="4968"/>
          </w:tcPr>
          <w:p>
            <w:r>
              <w:t>Represents the condition of the road surface.</w:t>
            </w:r>
          </w:p>
        </w:tc>
      </w:tr>
      <w:tr>
        <w:tc>
          <w:tcPr>
            <w:tcW w:type="dxa" w:w="4968"/>
          </w:tcPr>
          <w:p>
            <w:r>
              <w:t>Risk Category</w:t>
            </w:r>
          </w:p>
        </w:tc>
        <w:tc>
          <w:tcPr>
            <w:tcW w:type="dxa" w:w="4968"/>
          </w:tcPr>
          <w:p>
            <w:r>
              <w:t>Target output used for classification.</w:t>
            </w:r>
          </w:p>
        </w:tc>
      </w:tr>
    </w:tbl>
    <w:p>
      <w:pPr>
        <w:pStyle w:val="Heading1"/>
        <w:spacing w:after="100" w:line="259" w:lineRule="auto"/>
      </w:pPr>
      <w:r>
        <w:t>7. Data Preprocessing</w:t>
      </w:r>
    </w:p>
    <w:p>
      <w:pPr>
        <w:spacing w:after="100" w:line="259" w:lineRule="auto"/>
      </w:pPr>
      <w:r>
        <w:t xml:space="preserve">Before training the models, the dataset is prepared through several preprocessing stages. Missing information is </w:t>
        <w:br/>
        <w:t xml:space="preserve">identified and handled appropriately. Irrelevant or redundant data are removed. The remaining variables are </w:t>
        <w:br/>
        <w:t xml:space="preserve">transformed into a format suitable for machine-learning algorithms. The resulting cleaned dataset is then divided </w:t>
        <w:br/>
        <w:t>for model development and evaluation.</w:t>
      </w:r>
    </w:p>
    <w:p>
      <w:pPr>
        <w:pStyle w:val="ListBullet"/>
        <w:spacing w:after="100" w:line="259" w:lineRule="auto"/>
      </w:pPr>
      <w:r>
        <w:t>Handling missing values.</w:t>
      </w:r>
    </w:p>
    <w:p>
      <w:pPr>
        <w:pStyle w:val="ListBullet"/>
        <w:spacing w:after="100" w:line="259" w:lineRule="auto"/>
      </w:pPr>
      <w:r>
        <w:t>Removing unnecessary or redundant data.</w:t>
      </w:r>
    </w:p>
    <w:p>
      <w:pPr>
        <w:pStyle w:val="ListBullet"/>
        <w:spacing w:after="100" w:line="259" w:lineRule="auto"/>
      </w:pPr>
      <w:r>
        <w:t>Transforming variables into a suitable machine-learning representation.</w:t>
      </w:r>
    </w:p>
    <w:p>
      <w:pPr>
        <w:pStyle w:val="ListBullet"/>
        <w:spacing w:after="100" w:line="259" w:lineRule="auto"/>
      </w:pPr>
      <w:r>
        <w:t>Preparing the cleaned data for training and testing.</w:t>
      </w:r>
    </w:p>
    <w:p>
      <w:pPr>
        <w:pStyle w:val="Heading1"/>
        <w:spacing w:after="100" w:line="259" w:lineRule="auto"/>
      </w:pPr>
      <w:r>
        <w:t>8. Machine Learning Models</w:t>
      </w:r>
    </w:p>
    <w:p>
      <w:pPr>
        <w:pStyle w:val="Heading2"/>
        <w:spacing w:after="100" w:line="259" w:lineRule="auto"/>
      </w:pPr>
      <w:r>
        <w:t>8.1 Decision Tree</w:t>
      </w:r>
    </w:p>
    <w:p>
      <w:pPr>
        <w:spacing w:after="100" w:line="259" w:lineRule="auto"/>
      </w:pPr>
      <w:r>
        <w:t xml:space="preserve">Decision Tree is a classification algorithm that makes predictions through a sequence of decision rules. Its main </w:t>
        <w:br/>
        <w:t xml:space="preserve">advantage for this application is interpretability: the decision process can be followed as a series of conditions </w:t>
        <w:br/>
        <w:t xml:space="preserve">on road characteristics. For example, traffic density, weather, and accident history can be evaluated through </w:t>
        <w:br/>
        <w:t xml:space="preserve">successive branches leading to a risk category. This makes the model useful when an understandable classification </w:t>
        <w:br/>
        <w:t>process is important.</w:t>
      </w:r>
    </w:p>
    <w:p>
      <w:pPr>
        <w:pStyle w:val="Heading2"/>
        <w:spacing w:after="100" w:line="259" w:lineRule="auto"/>
      </w:pPr>
      <w:r>
        <w:t>8.2 LightGBM</w:t>
      </w:r>
    </w:p>
    <w:p>
      <w:pPr>
        <w:spacing w:after="100" w:line="259" w:lineRule="auto"/>
      </w:pPr>
      <w:r>
        <w:t xml:space="preserve">LightGBM is a machine-learning algorithm suitable for classification and is designed for efficient processing of </w:t>
        <w:br/>
        <w:t xml:space="preserve">large datasets. In the proposed system it is used to capture more complex relationships among road-related features. </w:t>
        <w:br/>
        <w:t xml:space="preserve">The project presentation identifies speed, efficiency, large-dataset handling, complex-pattern learning, and high </w:t>
        <w:br/>
        <w:t>prediction accuracy as the reasons for considering LightGBM.</w:t>
      </w:r>
    </w:p>
    <w:p>
      <w:pPr>
        <w:pStyle w:val="Heading1"/>
        <w:spacing w:after="100" w:line="259" w:lineRule="auto"/>
      </w:pPr>
      <w:r>
        <w:t>9. Performance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Measures overall correctness of predictions.</w:t>
            </w:r>
          </w:p>
        </w:tc>
      </w:tr>
      <w:tr>
        <w:tc>
          <w:tcPr>
            <w:tcW w:type="dxa" w:w="4968"/>
          </w:tcPr>
          <w:p>
            <w:r>
              <w:t>Precision</w:t>
            </w:r>
          </w:p>
        </w:tc>
        <w:tc>
          <w:tcPr>
            <w:tcW w:type="dxa" w:w="4968"/>
          </w:tcPr>
          <w:p>
            <w:r>
              <w:t>Measures correctness of predicted risk categories.</w:t>
            </w:r>
          </w:p>
        </w:tc>
      </w:tr>
      <w:tr>
        <w:tc>
          <w:tcPr>
            <w:tcW w:type="dxa" w:w="4968"/>
          </w:tcPr>
          <w:p>
            <w:r>
              <w:t>Recall</w:t>
            </w:r>
          </w:p>
        </w:tc>
        <w:tc>
          <w:tcPr>
            <w:tcW w:type="dxa" w:w="4968"/>
          </w:tcPr>
          <w:p>
            <w:r>
              <w:t>Measures the ability to identify relevant risky segments.</w:t>
            </w:r>
          </w:p>
        </w:tc>
      </w:tr>
      <w:tr>
        <w:tc>
          <w:tcPr>
            <w:tcW w:type="dxa" w:w="4968"/>
          </w:tcPr>
          <w:p>
            <w:r>
              <w:t>F1-Score</w:t>
            </w:r>
          </w:p>
        </w:tc>
        <w:tc>
          <w:tcPr>
            <w:tcW w:type="dxa" w:w="4968"/>
          </w:tcPr>
          <w:p>
            <w:r>
              <w:t>Provides a balance between precision and recall.</w:t>
            </w:r>
          </w:p>
        </w:tc>
      </w:tr>
    </w:tbl>
    <w:p>
      <w:pPr>
        <w:spacing w:after="100" w:line="259" w:lineRule="auto"/>
      </w:pPr>
      <w:r>
        <w:t xml:space="preserve">The two models are compared using the same evaluation measures so that their classification performance can be </w:t>
        <w:br/>
        <w:t xml:space="preserve">assessed consistently. Because the supplied presentation does not provide numerical values for these metrics, this </w:t>
        <w:br/>
        <w:t>paper reports the qualitative project finding rather than inventing numerical scores.</w:t>
      </w:r>
    </w:p>
    <w:p>
      <w:pPr>
        <w:pStyle w:val="Heading1"/>
        <w:spacing w:after="100" w:line="259" w:lineRule="auto"/>
      </w:pPr>
      <w:r>
        <w:t>10. Results and Findings</w:t>
      </w:r>
    </w:p>
    <w:p>
      <w:pPr>
        <w:spacing w:after="100" w:line="259" w:lineRule="auto"/>
      </w:pPr>
      <w:r>
        <w:t xml:space="preserve">According to the project presentation, Decision Tree provides an easier-to-interpret classification process, while </w:t>
        <w:br/>
        <w:t xml:space="preserve">LightGBM provides better prediction accuracy and handles complex data more effectively. The overall finding of the </w:t>
        <w:br/>
        <w:t>project is that LightGBM performs better than Decision Tree for the proposed road-segment risk classification task.</w:t>
        <w:br/>
        <w:br/>
        <w:t xml:space="preserve">The result should be interpreted as the project-level finding reported in the presentation. Numerical accuracy, </w:t>
        <w:br/>
        <w:t>precision, recall, and F1-score values are not supplied in the presentation, so they are not stated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Model</w:t>
            </w:r>
          </w:p>
        </w:tc>
        <w:tc>
          <w:tcPr>
            <w:tcW w:type="dxa" w:w="3312"/>
          </w:tcPr>
          <w:p>
            <w:r>
              <w:t>Strength</w:t>
            </w:r>
          </w:p>
        </w:tc>
        <w:tc>
          <w:tcPr>
            <w:tcW w:type="dxa" w:w="3312"/>
          </w:tcPr>
          <w:p>
            <w:r>
              <w:t>Project finding</w:t>
            </w:r>
          </w:p>
        </w:tc>
      </w:tr>
      <w:tr>
        <w:tc>
          <w:tcPr>
            <w:tcW w:type="dxa" w:w="3312"/>
          </w:tcPr>
          <w:p>
            <w:r>
              <w:t>Decision Tree</w:t>
            </w:r>
          </w:p>
        </w:tc>
        <w:tc>
          <w:tcPr>
            <w:tcW w:type="dxa" w:w="3312"/>
          </w:tcPr>
          <w:p>
            <w:r>
              <w:t>Easy to interpret; clear classification rules</w:t>
            </w:r>
          </w:p>
        </w:tc>
        <w:tc>
          <w:tcPr>
            <w:tcW w:type="dxa" w:w="3312"/>
          </w:tcPr>
          <w:p>
            <w:r>
              <w:t>Useful for explainable risk classification</w:t>
            </w:r>
          </w:p>
        </w:tc>
      </w:tr>
      <w:tr>
        <w:tc>
          <w:tcPr>
            <w:tcW w:type="dxa" w:w="3312"/>
          </w:tcPr>
          <w:p>
            <w:r>
              <w:t>LightGBM</w:t>
            </w:r>
          </w:p>
        </w:tc>
        <w:tc>
          <w:tcPr>
            <w:tcW w:type="dxa" w:w="3312"/>
          </w:tcPr>
          <w:p>
            <w:r>
              <w:t>Efficient; handles complex patterns; higher reported prediction accuracy</w:t>
            </w:r>
          </w:p>
        </w:tc>
        <w:tc>
          <w:tcPr>
            <w:tcW w:type="dxa" w:w="3312"/>
          </w:tcPr>
          <w:p>
            <w:r>
              <w:t>Better-performing model in the project</w:t>
            </w:r>
          </w:p>
        </w:tc>
      </w:tr>
    </w:tbl>
    <w:p>
      <w:pPr>
        <w:pStyle w:val="Heading1"/>
        <w:spacing w:after="100" w:line="259" w:lineRule="auto"/>
      </w:pPr>
      <w:r>
        <w:t>11. Applications</w:t>
      </w:r>
    </w:p>
    <w:p>
      <w:pPr>
        <w:spacing w:after="100" w:line="259" w:lineRule="auto"/>
      </w:pPr>
      <w:r>
        <w:t xml:space="preserve">The proposed system can support traffic authorities, road planners, and government agencies by identifying road </w:t>
        <w:br/>
        <w:t xml:space="preserve">segments that require greater attention. The risk classifications can help prioritize road maintenance, warning signs, </w:t>
        <w:br/>
        <w:t>speed-control systems, accident-prone areas, and future road-planning decisions.</w:t>
      </w:r>
    </w:p>
    <w:p>
      <w:pPr>
        <w:pStyle w:val="ListBullet"/>
        <w:spacing w:after="100" w:line="259" w:lineRule="auto"/>
      </w:pPr>
      <w:r>
        <w:t>Prioritizing accident-prone road segments.</w:t>
      </w:r>
    </w:p>
    <w:p>
      <w:pPr>
        <w:pStyle w:val="ListBullet"/>
        <w:spacing w:after="100" w:line="259" w:lineRule="auto"/>
      </w:pPr>
      <w:r>
        <w:t>Supporting road maintenance planning.</w:t>
      </w:r>
    </w:p>
    <w:p>
      <w:pPr>
        <w:pStyle w:val="ListBullet"/>
        <w:spacing w:after="100" w:line="259" w:lineRule="auto"/>
      </w:pPr>
      <w:r>
        <w:t>Identifying locations where warning signs may be required.</w:t>
      </w:r>
    </w:p>
    <w:p>
      <w:pPr>
        <w:pStyle w:val="ListBullet"/>
        <w:spacing w:after="100" w:line="259" w:lineRule="auto"/>
      </w:pPr>
      <w:r>
        <w:t>Supporting speed-control planning.</w:t>
      </w:r>
    </w:p>
    <w:p>
      <w:pPr>
        <w:pStyle w:val="ListBullet"/>
        <w:spacing w:after="100" w:line="259" w:lineRule="auto"/>
      </w:pPr>
      <w:r>
        <w:t>Providing data-driven input for road planning.</w:t>
      </w:r>
    </w:p>
    <w:p>
      <w:pPr>
        <w:pStyle w:val="Heading1"/>
        <w:spacing w:after="100" w:line="259" w:lineRule="auto"/>
      </w:pPr>
      <w:r>
        <w:t>12.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Operating System</w:t>
            </w:r>
          </w:p>
        </w:tc>
        <w:tc>
          <w:tcPr>
            <w:tcW w:type="dxa" w:w="4968"/>
          </w:tcPr>
          <w:p>
            <w:r>
              <w:t>Windows 10/11</w:t>
            </w:r>
          </w:p>
        </w:tc>
      </w:tr>
      <w:tr>
        <w:tc>
          <w:tcPr>
            <w:tcW w:type="dxa" w:w="4968"/>
          </w:tcPr>
          <w:p>
            <w:r>
              <w:t>Programming Language</w:t>
            </w:r>
          </w:p>
        </w:tc>
        <w:tc>
          <w:tcPr>
            <w:tcW w:type="dxa" w:w="4968"/>
          </w:tcPr>
          <w:p>
            <w:r>
              <w:t>Python 3.x</w:t>
            </w:r>
          </w:p>
        </w:tc>
      </w:tr>
      <w:tr>
        <w:tc>
          <w:tcPr>
            <w:tcW w:type="dxa" w:w="4968"/>
          </w:tcPr>
          <w:p>
            <w:r>
              <w:t>IDE</w:t>
            </w:r>
          </w:p>
        </w:tc>
        <w:tc>
          <w:tcPr>
            <w:tcW w:type="dxa" w:w="4968"/>
          </w:tcPr>
          <w:p>
            <w:r>
              <w:t>Jupyter Notebook / VS Code</w:t>
            </w:r>
          </w:p>
        </w:tc>
      </w:tr>
      <w:tr>
        <w:tc>
          <w:tcPr>
            <w:tcW w:type="dxa" w:w="4968"/>
          </w:tcPr>
          <w:p>
            <w:r>
              <w:t>Data Analysis</w:t>
            </w:r>
          </w:p>
        </w:tc>
        <w:tc>
          <w:tcPr>
            <w:tcW w:type="dxa" w:w="4968"/>
          </w:tcPr>
          <w:p>
            <w:r>
              <w:t>Pandas, NumPy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Matplotlib, Seaborn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CSV</w:t>
            </w:r>
          </w:p>
        </w:tc>
      </w:tr>
      <w:tr>
        <w:tc>
          <w:tcPr>
            <w:tcW w:type="dxa" w:w="4968"/>
          </w:tcPr>
          <w:p>
            <w:r>
              <w:t>Browser</w:t>
            </w:r>
          </w:p>
        </w:tc>
        <w:tc>
          <w:tcPr>
            <w:tcW w:type="dxa" w:w="4968"/>
          </w:tcPr>
          <w:p>
            <w:r>
              <w:t>Google Chrome / Microsoft Edge</w:t>
            </w:r>
          </w:p>
        </w:tc>
      </w:tr>
    </w:tbl>
    <w:p>
      <w:pPr>
        <w:pStyle w:val="Heading1"/>
        <w:spacing w:after="100" w:line="259" w:lineRule="auto"/>
      </w:pPr>
      <w:r>
        <w:t>13. Discussion</w:t>
      </w:r>
    </w:p>
    <w:p>
      <w:pPr>
        <w:spacing w:after="100" w:line="259" w:lineRule="auto"/>
      </w:pPr>
      <w:r>
        <w:t xml:space="preserve">The project demonstrates how a classification-oriented machine-learning workflow can transform multiple road </w:t>
        <w:br/>
        <w:t xml:space="preserve">characteristics into a practical risk category. Decision Tree offers transparency, which can be valuable when </w:t>
        <w:br/>
        <w:t xml:space="preserve">authorities need to understand the conditions leading to a prediction. LightGBM provides a stronger emphasis on </w:t>
        <w:br/>
        <w:t>predictive performance and efficient handling of complex relationships.</w:t>
        <w:br/>
        <w:br/>
        <w:t xml:space="preserve">The supplied literature also highlights the importance of managing multidimensional datasets. Pino-Ortega et al. show </w:t>
        <w:br/>
        <w:t xml:space="preserve">that large collections of sports variables can be reduced to a smaller set of meaningful factors using PCA, while </w:t>
        <w:br/>
        <w:t xml:space="preserve">Bruce demonstrates that PCA can retain substantial variation in a reduced representation of NBA tracking data. </w:t>
        <w:br/>
        <w:t xml:space="preserve">Although these studies are from sports analytics, their emphasis on structured analysis, dimensionality, and </w:t>
        <w:br/>
        <w:t>interpretability is relevant to the general design of data-driven analytical systems.</w:t>
      </w:r>
    </w:p>
    <w:p>
      <w:pPr>
        <w:pStyle w:val="Heading1"/>
        <w:spacing w:after="100" w:line="259" w:lineRule="auto"/>
      </w:pPr>
      <w:r>
        <w:t>14. Limitations</w:t>
      </w:r>
    </w:p>
    <w:p>
      <w:pPr>
        <w:spacing w:after="100" w:line="259" w:lineRule="auto"/>
      </w:pPr>
      <w:r>
        <w:t xml:space="preserve">The project presentation does not specify the exact dataset size, the numerical evaluation scores, the precise </w:t>
        <w:br/>
        <w:t xml:space="preserve">definition of each risk category, or the exact train-test split. Therefore, these details are not assumed in this </w:t>
        <w:br/>
        <w:t>paper. The qualitative conclusion about LightGBM is reported directly from the project presentation.</w:t>
      </w:r>
    </w:p>
    <w:p>
      <w:pPr>
        <w:pStyle w:val="Heading1"/>
        <w:spacing w:after="100" w:line="259" w:lineRule="auto"/>
      </w:pPr>
      <w:r>
        <w:t>15. Future Scope</w:t>
      </w:r>
    </w:p>
    <w:p>
      <w:pPr>
        <w:pStyle w:val="ListBullet"/>
        <w:spacing w:after="100" w:line="259" w:lineRule="auto"/>
      </w:pPr>
      <w:r>
        <w:t>Use larger and more diverse road-accident datasets.</w:t>
      </w:r>
    </w:p>
    <w:p>
      <w:pPr>
        <w:pStyle w:val="ListBullet"/>
        <w:spacing w:after="100" w:line="259" w:lineRule="auto"/>
      </w:pPr>
      <w:r>
        <w:t>Include additional environmental, traffic, and road-design variables where reliable data are available.</w:t>
      </w:r>
    </w:p>
    <w:p>
      <w:pPr>
        <w:pStyle w:val="ListBullet"/>
        <w:spacing w:after="100" w:line="259" w:lineRule="auto"/>
      </w:pPr>
      <w:r>
        <w:t>Report detailed confusion matrices and numerical accuracy, precision, recall, and F1-score.</w:t>
      </w:r>
    </w:p>
    <w:p>
      <w:pPr>
        <w:pStyle w:val="ListBullet"/>
        <w:spacing w:after="100" w:line="259" w:lineRule="auto"/>
      </w:pPr>
      <w:r>
        <w:t>Explore additional machine-learning models for comparison.</w:t>
      </w:r>
    </w:p>
    <w:p>
      <w:pPr>
        <w:pStyle w:val="ListBullet"/>
        <w:spacing w:after="100" w:line="259" w:lineRule="auto"/>
      </w:pPr>
      <w:r>
        <w:t>Develop a real-time or continuously updated risk-monitoring interface.</w:t>
      </w:r>
    </w:p>
    <w:p>
      <w:pPr>
        <w:pStyle w:val="ListBullet"/>
        <w:spacing w:after="100" w:line="259" w:lineRule="auto"/>
      </w:pPr>
      <w:r>
        <w:t>Integrate geographical visualization to help authorities locate high-risk road segments.</w:t>
      </w:r>
    </w:p>
    <w:p>
      <w:pPr>
        <w:pStyle w:val="Heading1"/>
        <w:spacing w:after="100" w:line="259" w:lineRule="auto"/>
      </w:pPr>
      <w:r>
        <w:t>16. Conclusion</w:t>
      </w:r>
    </w:p>
    <w:p>
      <w:pPr>
        <w:spacing w:after="100" w:line="259" w:lineRule="auto"/>
      </w:pPr>
      <w:r>
        <w:t xml:space="preserve">Machine learning can support the identification of high-risk road segments by combining multiple road and </w:t>
        <w:br/>
        <w:t xml:space="preserve">environmental factors. This project proposes a classification system using Decision Tree and LightGBM, with traffic </w:t>
        <w:br/>
        <w:t xml:space="preserve">density, weather conditions, speed limit, road geometry, accident history, and road-surface conditions as the main </w:t>
        <w:br/>
        <w:t xml:space="preserve">input features. Decision Tree offers better interpretability, while the project findings indicate that LightGBM </w:t>
        <w:br/>
        <w:t>provides better prediction accuracy and handles complex data more effectively.</w:t>
        <w:br/>
        <w:br/>
        <w:t xml:space="preserve">The proposed system can assist traffic authorities, road planners, and government agencies in prioritizing preventive </w:t>
        <w:br/>
        <w:t xml:space="preserve">road-safety measures. With more detailed datasets and numerical evaluation results, the system can be further developed </w:t>
        <w:br/>
        <w:t>into a practical road-risk monitoring and decision-support application.</w:t>
      </w:r>
    </w:p>
    <w:p>
      <w:pPr>
        <w:pStyle w:val="Heading1"/>
        <w:spacing w:after="100" w:line="259" w:lineRule="auto"/>
      </w:pPr>
      <w:r>
        <w:t>References</w:t>
      </w:r>
    </w:p>
    <w:p>
      <w:pPr>
        <w:spacing w:after="100" w:line="259" w:lineRule="auto"/>
      </w:pPr>
      <w:r>
        <w:t xml:space="preserve">[1] Pino-Ortega, J., Rojas-Valverde, D., Gómez-Carmona, C. D., &amp; Rico-González, M. (2021). Training Design, </w:t>
        <w:br/>
        <w:t xml:space="preserve">Performance Analysis, and Talent Identification—A Systematic Review about the Most Relevant Variables through the </w:t>
        <w:br/>
        <w:t xml:space="preserve">Principal Component Analysis in Soccer, Basketball, and Rugby. International Journal of Environmental Research and </w:t>
        <w:br/>
        <w:t>Public Health, 18, 2642. https://doi.org/10.3390/ijerph18052642</w:t>
      </w:r>
    </w:p>
    <w:p>
      <w:pPr>
        <w:spacing w:after="100" w:line="259" w:lineRule="auto"/>
      </w:pPr>
      <w:r>
        <w:t xml:space="preserve">[2] Bruce, S. (2016). A scalable framework for NBA player and team comparisons using player tracking data. </w:t>
        <w:br/>
        <w:t>Journal of Sports Analytics, 2, 107–119. https://doi.org/10.3233/JSA-160022</w:t>
      </w:r>
    </w:p>
    <w:p>
      <w:pPr>
        <w:spacing w:after="100" w:line="259" w:lineRule="auto"/>
      </w:pPr>
      <w:r>
        <w:t xml:space="preserve">[3] Project presentation: Road-Segment Risk Classification Using Decision Trees and LightGBM, uploaded for this </w:t>
        <w:br/>
        <w:t xml:space="preserve">project. The presentation provides the project problem statement, objectives, features, methodology, model comparison, </w:t>
        <w:br/>
        <w:t>software requirements, findings, applications, and conclusion.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Road-Segment Risk Classification Using Decision Trees and LightGBM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