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9449157715" w:lineRule="auto"/>
        <w:ind w:left="79.68002319335938" w:right="0"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sz w:val="60"/>
          <w:szCs w:val="60"/>
          <w:rtl w:val="0"/>
        </w:rPr>
        <w:t xml:space="preserve">Skin Cancer Detection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0595703125" w:line="240" w:lineRule="auto"/>
        <w:ind w:left="2.1599578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w:t>
      </w:r>
      <w:r w:rsidDel="00000000" w:rsidR="00000000" w:rsidRPr="00000000">
        <w:rPr>
          <w:rFonts w:ascii="Times New Roman" w:cs="Times New Roman" w:eastAsia="Times New Roman" w:hAnsi="Times New Roman"/>
          <w:sz w:val="24"/>
          <w:szCs w:val="24"/>
          <w:rtl w:val="0"/>
        </w:rPr>
        <w:t xml:space="preserve">Dr. Rahul Upadhyay, Dr. Vinay Kumar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5.279998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9.89999771118164" w:lineRule="auto"/>
        <w:ind w:left="11.279983520507812" w:right="1757.83081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Tanmay Garg, 101915001, </w:t>
      </w:r>
      <w:hyperlink r:id="rId6">
        <w:r w:rsidDel="00000000" w:rsidR="00000000" w:rsidRPr="00000000">
          <w:rPr>
            <w:rFonts w:ascii="Times New Roman" w:cs="Times New Roman" w:eastAsia="Times New Roman" w:hAnsi="Times New Roman"/>
            <w:color w:val="1155cc"/>
            <w:sz w:val="24"/>
            <w:szCs w:val="24"/>
            <w:u w:val="single"/>
            <w:rtl w:val="0"/>
          </w:rPr>
          <w:t xml:space="preserve">tgarg3_be19@thapar.edu</w:t>
        </w:r>
      </w:hyperlink>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Avneet Singh Maingi, 101915005, </w:t>
      </w:r>
      <w:hyperlink r:id="rId7">
        <w:r w:rsidDel="00000000" w:rsidR="00000000" w:rsidRPr="00000000">
          <w:rPr>
            <w:rFonts w:ascii="Times New Roman" w:cs="Times New Roman" w:eastAsia="Times New Roman" w:hAnsi="Times New Roman"/>
            <w:color w:val="1155cc"/>
            <w:sz w:val="24"/>
            <w:szCs w:val="24"/>
            <w:u w:val="single"/>
            <w:rtl w:val="0"/>
          </w:rPr>
          <w:t xml:space="preserve">amaingi_be19@thapar.edu</w:t>
        </w:r>
      </w:hyperlink>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Aditya Chawla, 101915018, </w:t>
      </w:r>
      <w:hyperlink r:id="rId8">
        <w:r w:rsidDel="00000000" w:rsidR="00000000" w:rsidRPr="00000000">
          <w:rPr>
            <w:rFonts w:ascii="Times New Roman" w:cs="Times New Roman" w:eastAsia="Times New Roman" w:hAnsi="Times New Roman"/>
            <w:color w:val="1155cc"/>
            <w:sz w:val="24"/>
            <w:szCs w:val="24"/>
            <w:u w:val="single"/>
            <w:rtl w:val="0"/>
          </w:rPr>
          <w:t xml:space="preserve">achawla1_be19@thapar.edu</w:t>
        </w:r>
      </w:hyperlink>
      <w:r w:rsidDel="00000000" w:rsidR="00000000" w:rsidRPr="00000000">
        <w:rPr>
          <w:rFonts w:ascii="Times New Roman" w:cs="Times New Roman" w:eastAsia="Times New Roman" w:hAnsi="Times New Roman"/>
          <w:sz w:val="24"/>
          <w:szCs w:val="24"/>
          <w:rtl w:val="0"/>
        </w:rPr>
        <w:t xml:space="preserve">  </w:t>
        <w:tab/>
        <w:tab/>
        <w:tab/>
        <w:tab/>
        <w:t xml:space="preserve">• Aakarshan Gupta, 101915050, </w:t>
      </w:r>
      <w:hyperlink r:id="rId9">
        <w:r w:rsidDel="00000000" w:rsidR="00000000" w:rsidRPr="00000000">
          <w:rPr>
            <w:rFonts w:ascii="Times New Roman" w:cs="Times New Roman" w:eastAsia="Times New Roman" w:hAnsi="Times New Roman"/>
            <w:color w:val="1155cc"/>
            <w:sz w:val="24"/>
            <w:szCs w:val="24"/>
            <w:u w:val="single"/>
            <w:rtl w:val="0"/>
          </w:rPr>
          <w:t xml:space="preserve">agupta30_be19@thapar.edu</w:t>
        </w:r>
      </w:hyperlink>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Akshit Gupta, 101915051, </w:t>
      </w:r>
      <w:hyperlink r:id="rId10">
        <w:r w:rsidDel="00000000" w:rsidR="00000000" w:rsidRPr="00000000">
          <w:rPr>
            <w:rFonts w:ascii="Times New Roman" w:cs="Times New Roman" w:eastAsia="Times New Roman" w:hAnsi="Times New Roman"/>
            <w:color w:val="1155cc"/>
            <w:sz w:val="24"/>
            <w:szCs w:val="24"/>
            <w:u w:val="single"/>
            <w:rtl w:val="0"/>
          </w:rPr>
          <w:t xml:space="preserve">agupta31_be19@thapar.edu</w:t>
        </w:r>
      </w:hyperlink>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0" w:lineRule="auto"/>
        <w:ind w:left="1.2799835205078125" w:right="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9.60000000000002" w:lineRule="auto"/>
        <w:ind w:left="1.2799835205078125" w:righ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This project aims at building by detecting cancer at earlier stages. The survival rate for early detection of skin cancer is almost 98 percent, but it falls to 62 percent when the cancer reaches the lymph node, and 18 percent when it metastasizes to distant organs. </w:t>
      </w:r>
      <w:r w:rsidDel="00000000" w:rsidR="00000000" w:rsidRPr="00000000">
        <w:rPr>
          <w:rFonts w:ascii="Times New Roman" w:cs="Times New Roman" w:eastAsia="Times New Roman" w:hAnsi="Times New Roman"/>
          <w:color w:val="111111"/>
          <w:sz w:val="24"/>
          <w:szCs w:val="24"/>
          <w:rtl w:val="0"/>
        </w:rPr>
        <w:t xml:space="preserve">Skin cancer develops primarily on areas of sun-exposed skin, including the scalp, face, lips, ears, neck, chest, arms and hands, and on the legs in women.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9.60000000000002" w:lineRule="auto"/>
        <w:ind w:left="1.279983520507812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 block of this detector is deep learning which is used to process an image, then recognize it and show the output accordingly. The hardware implementation is done using Single Board Computer,  Intel® Movidius™ Neural Compute Stick, SD card, Camera, USB cables etc. The picture will be received by the camera, and processing will be done inside the Raspberry Pi &amp; the Intel® Movidius™ Neural Compute Stick will do the heavy lifting and the output will be displayed on the monitor.</w:t>
      </w:r>
      <w:r w:rsidDel="00000000" w:rsidR="00000000" w:rsidRPr="00000000">
        <w:rPr>
          <w:rFonts w:ascii="Times New Roman" w:cs="Times New Roman" w:eastAsia="Times New Roman" w:hAnsi="Times New Roman"/>
          <w:sz w:val="24"/>
          <w:szCs w:val="24"/>
          <w:rtl w:val="0"/>
        </w:rPr>
        <w:t xml:space="preserve">The goal is to build a machine learning algorithm that can detect cancer images and pair it with mentioned hardware.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9.60000000000002" w:lineRule="auto"/>
        <w:ind w:left="1.2799835205078125" w:right="0" w:firstLine="0"/>
        <w:jc w:val="both"/>
        <w:rPr>
          <w:rFonts w:ascii="Times New Roman" w:cs="Times New Roman" w:eastAsia="Times New Roman" w:hAnsi="Times New Roman"/>
          <w:sz w:val="24"/>
          <w:szCs w:val="24"/>
        </w:rPr>
        <w:sectPr>
          <w:pgSz w:h="16840" w:w="11900" w:orient="portrait"/>
          <w:pgMar w:bottom="2360" w:top="1060" w:left="1141.9200134277344" w:right="1056.19873046875" w:header="0" w:footer="720"/>
          <w:pgNumType w:start="1"/>
        </w:sectPr>
      </w:pPr>
      <w:r w:rsidDel="00000000" w:rsidR="00000000" w:rsidRPr="00000000">
        <w:rPr>
          <w:rFonts w:ascii="Times New Roman" w:cs="Times New Roman" w:eastAsia="Times New Roman" w:hAnsi="Times New Roman"/>
          <w:sz w:val="24"/>
          <w:szCs w:val="24"/>
          <w:rtl w:val="0"/>
        </w:rPr>
        <w:t xml:space="preserve"> Some of the Undergraduate Courses that are used in this project include: </w:t>
      </w:r>
    </w:p>
    <w:p w:rsidR="00000000" w:rsidDel="00000000" w:rsidP="00000000" w:rsidRDefault="00000000" w:rsidRPr="00000000" w14:paraId="00000009">
      <w:pPr>
        <w:widowControl w:val="0"/>
        <w:numPr>
          <w:ilvl w:val="0"/>
          <w:numId w:val="2"/>
        </w:numPr>
        <w:spacing w:after="0" w:afterAutospacing="0" w:before="200" w:line="249.89999771118164" w:lineRule="auto"/>
        <w:ind w:left="720" w:right="445.22460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UEC513 : Embedded Systems</w:t>
      </w:r>
    </w:p>
    <w:p w:rsidR="00000000" w:rsidDel="00000000" w:rsidP="00000000" w:rsidRDefault="00000000" w:rsidRPr="00000000" w14:paraId="0000000A">
      <w:pPr>
        <w:widowControl w:val="0"/>
        <w:numPr>
          <w:ilvl w:val="0"/>
          <w:numId w:val="2"/>
        </w:numPr>
        <w:spacing w:after="0" w:afterAutospacing="0" w:before="0" w:beforeAutospacing="0" w:line="249.89999771118164" w:lineRule="auto"/>
        <w:ind w:left="720" w:right="445.22460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UEC713 : Machine Learning</w:t>
      </w:r>
    </w:p>
    <w:p w:rsidR="00000000" w:rsidDel="00000000" w:rsidP="00000000" w:rsidRDefault="00000000" w:rsidRPr="00000000" w14:paraId="0000000B">
      <w:pPr>
        <w:widowControl w:val="0"/>
        <w:numPr>
          <w:ilvl w:val="0"/>
          <w:numId w:val="2"/>
        </w:numPr>
        <w:spacing w:after="0" w:afterAutospacing="0" w:before="0" w:beforeAutospacing="0" w:line="249.89999771118164" w:lineRule="auto"/>
        <w:ind w:left="720" w:right="445.22460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UEC610 : Computer Architecture</w:t>
      </w:r>
    </w:p>
    <w:p w:rsidR="00000000" w:rsidDel="00000000" w:rsidP="00000000" w:rsidRDefault="00000000" w:rsidRPr="00000000" w14:paraId="0000000C">
      <w:pPr>
        <w:widowControl w:val="0"/>
        <w:numPr>
          <w:ilvl w:val="0"/>
          <w:numId w:val="2"/>
        </w:numPr>
        <w:spacing w:after="200" w:before="0" w:beforeAutospacing="0" w:line="249.89999771118164" w:lineRule="auto"/>
        <w:ind w:left="720" w:right="445.224609375" w:hanging="360"/>
        <w:jc w:val="both"/>
        <w:rPr>
          <w:rFonts w:ascii="Times New Roman" w:cs="Times New Roman" w:eastAsia="Times New Roman" w:hAnsi="Times New Roman"/>
          <w:sz w:val="24"/>
          <w:szCs w:val="24"/>
        </w:rPr>
        <w:sectPr>
          <w:type w:val="continuous"/>
          <w:pgSz w:h="16840" w:w="11900" w:orient="portrait"/>
          <w:pgMar w:bottom="2360" w:top="1060" w:left="1141.9200134277344" w:right="1056.19873046875" w:header="0" w:footer="720"/>
          <w:cols w:equalWidth="0" w:num="2">
            <w:col w:space="720" w:w="4493.68"/>
            <w:col w:space="0" w:w="4493.68"/>
          </w:cols>
        </w:sectPr>
      </w:pPr>
      <w:r w:rsidDel="00000000" w:rsidR="00000000" w:rsidRPr="00000000">
        <w:rPr>
          <w:rFonts w:ascii="Times New Roman" w:cs="Times New Roman" w:eastAsia="Times New Roman" w:hAnsi="Times New Roman"/>
          <w:sz w:val="24"/>
          <w:szCs w:val="24"/>
          <w:rtl w:val="0"/>
        </w:rPr>
        <w:t xml:space="preserve">UEC620 : Deep Learning for Computer Vision</w:t>
      </w:r>
    </w:p>
    <w:p w:rsidR="00000000" w:rsidDel="00000000" w:rsidP="00000000" w:rsidRDefault="00000000" w:rsidRPr="00000000" w14:paraId="0000000D">
      <w:pPr>
        <w:widowControl w:val="0"/>
        <w:spacing w:after="200" w:before="200" w:line="249.89999771118164" w:lineRule="auto"/>
        <w:ind w:left="3.119964599609375" w:right="445.224609375" w:firstLine="23.040008544921875"/>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IEEE standard used in this project are :</w:t>
      </w: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before="200" w:line="249.89999771118164" w:lineRule="auto"/>
        <w:ind w:left="720" w:right="445.224609375" w:hanging="360"/>
        <w:jc w:val="both"/>
        <w:rPr>
          <w:rFonts w:ascii="Times New Roman" w:cs="Times New Roman" w:eastAsia="Times New Roman" w:hAnsi="Times New Roman"/>
          <w:color w:val="111111"/>
          <w:sz w:val="24"/>
          <w:szCs w:val="24"/>
        </w:rPr>
      </w:pPr>
      <w:hyperlink r:id="rId11">
        <w:r w:rsidDel="00000000" w:rsidR="00000000" w:rsidRPr="00000000">
          <w:rPr>
            <w:rFonts w:ascii="Times New Roman" w:cs="Times New Roman" w:eastAsia="Times New Roman" w:hAnsi="Times New Roman"/>
            <w:color w:val="1155cc"/>
            <w:sz w:val="24"/>
            <w:szCs w:val="24"/>
            <w:highlight w:val="white"/>
            <w:rtl w:val="0"/>
          </w:rPr>
          <w:t xml:space="preserve">IEEE 29148</w:t>
        </w:r>
      </w:hyperlink>
      <w:r w:rsidDel="00000000" w:rsidR="00000000" w:rsidRPr="00000000">
        <w:rPr>
          <w:rFonts w:ascii="Times New Roman" w:cs="Times New Roman" w:eastAsia="Times New Roman" w:hAnsi="Times New Roman"/>
          <w:color w:val="111111"/>
          <w:sz w:val="24"/>
          <w:szCs w:val="24"/>
          <w:highlight w:val="white"/>
          <w:rtl w:val="0"/>
        </w:rPr>
        <w:t xml:space="preserve"> is software requirements specification is a </w:t>
      </w:r>
      <w:hyperlink r:id="rId12">
        <w:r w:rsidDel="00000000" w:rsidR="00000000" w:rsidRPr="00000000">
          <w:rPr>
            <w:rFonts w:ascii="Times New Roman" w:cs="Times New Roman" w:eastAsia="Times New Roman" w:hAnsi="Times New Roman"/>
            <w:color w:val="111111"/>
            <w:sz w:val="24"/>
            <w:szCs w:val="24"/>
            <w:highlight w:val="white"/>
            <w:rtl w:val="0"/>
          </w:rPr>
          <w:t xml:space="preserve">software system</w:t>
        </w:r>
      </w:hyperlink>
      <w:r w:rsidDel="00000000" w:rsidR="00000000" w:rsidRPr="00000000">
        <w:rPr>
          <w:rFonts w:ascii="Times New Roman" w:cs="Times New Roman" w:eastAsia="Times New Roman" w:hAnsi="Times New Roman"/>
          <w:color w:val="111111"/>
          <w:sz w:val="24"/>
          <w:szCs w:val="24"/>
          <w:highlight w:val="white"/>
          <w:rtl w:val="0"/>
        </w:rPr>
        <w:t xml:space="preserve"> to be </w:t>
      </w:r>
      <w:hyperlink r:id="rId13">
        <w:r w:rsidDel="00000000" w:rsidR="00000000" w:rsidRPr="00000000">
          <w:rPr>
            <w:rFonts w:ascii="Times New Roman" w:cs="Times New Roman" w:eastAsia="Times New Roman" w:hAnsi="Times New Roman"/>
            <w:color w:val="111111"/>
            <w:sz w:val="24"/>
            <w:szCs w:val="24"/>
            <w:highlight w:val="white"/>
            <w:rtl w:val="0"/>
          </w:rPr>
          <w:t xml:space="preserve">developed</w:t>
        </w:r>
      </w:hyperlink>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tl w:val="0"/>
        </w:rPr>
      </w:r>
    </w:p>
    <w:p w:rsidR="00000000" w:rsidDel="00000000" w:rsidP="00000000" w:rsidRDefault="00000000" w:rsidRPr="00000000" w14:paraId="0000000F">
      <w:pPr>
        <w:widowControl w:val="0"/>
        <w:numPr>
          <w:ilvl w:val="0"/>
          <w:numId w:val="1"/>
        </w:numPr>
        <w:spacing w:after="0" w:afterAutospacing="0" w:before="0" w:beforeAutospacing="0" w:line="249.89999771118164" w:lineRule="auto"/>
        <w:ind w:left="720" w:right="445.224609375" w:hanging="360"/>
        <w:jc w:val="both"/>
        <w:rPr>
          <w:rFonts w:ascii="Times New Roman" w:cs="Times New Roman" w:eastAsia="Times New Roman" w:hAnsi="Times New Roman"/>
          <w:color w:val="111111"/>
          <w:sz w:val="24"/>
          <w:szCs w:val="24"/>
        </w:rPr>
      </w:pPr>
      <w:hyperlink r:id="rId14">
        <w:r w:rsidDel="00000000" w:rsidR="00000000" w:rsidRPr="00000000">
          <w:rPr>
            <w:rFonts w:ascii="Times New Roman" w:cs="Times New Roman" w:eastAsia="Times New Roman" w:hAnsi="Times New Roman"/>
            <w:color w:val="1155cc"/>
            <w:sz w:val="24"/>
            <w:szCs w:val="24"/>
            <w:rtl w:val="0"/>
          </w:rPr>
          <w:t xml:space="preserve">I</w:t>
        </w:r>
      </w:hyperlink>
      <w:hyperlink r:id="rId15">
        <w:r w:rsidDel="00000000" w:rsidR="00000000" w:rsidRPr="00000000">
          <w:rPr>
            <w:rFonts w:ascii="Times New Roman" w:cs="Times New Roman" w:eastAsia="Times New Roman" w:hAnsi="Times New Roman"/>
            <w:color w:val="1155cc"/>
            <w:sz w:val="24"/>
            <w:szCs w:val="24"/>
            <w:shd w:fill="f8f9fa" w:val="clear"/>
            <w:rtl w:val="0"/>
          </w:rPr>
          <w:t xml:space="preserve">EEE 1012</w:t>
        </w:r>
      </w:hyperlink>
      <w:r w:rsidDel="00000000" w:rsidR="00000000" w:rsidRPr="00000000">
        <w:rPr>
          <w:rFonts w:ascii="Times New Roman" w:cs="Times New Roman" w:eastAsia="Times New Roman" w:hAnsi="Times New Roman"/>
          <w:color w:val="111111"/>
          <w:sz w:val="24"/>
          <w:szCs w:val="24"/>
          <w:shd w:fill="f8f9fa" w:val="clear"/>
          <w:rtl w:val="0"/>
        </w:rPr>
        <w:t xml:space="preserve"> is a standard for</w:t>
      </w:r>
      <w:r w:rsidDel="00000000" w:rsidR="00000000" w:rsidRPr="00000000">
        <w:rPr>
          <w:rFonts w:ascii="Times New Roman" w:cs="Times New Roman" w:eastAsia="Times New Roman" w:hAnsi="Times New Roman"/>
          <w:color w:val="111111"/>
          <w:sz w:val="24"/>
          <w:szCs w:val="24"/>
          <w:highlight w:val="white"/>
          <w:rtl w:val="0"/>
        </w:rPr>
        <w:t xml:space="preserve"> </w:t>
      </w:r>
      <w:hyperlink r:id="rId16">
        <w:r w:rsidDel="00000000" w:rsidR="00000000" w:rsidRPr="00000000">
          <w:rPr>
            <w:rFonts w:ascii="Times New Roman" w:cs="Times New Roman" w:eastAsia="Times New Roman" w:hAnsi="Times New Roman"/>
            <w:color w:val="111111"/>
            <w:sz w:val="24"/>
            <w:szCs w:val="24"/>
            <w:highlight w:val="white"/>
            <w:rtl w:val="0"/>
          </w:rPr>
          <w:t xml:space="preserve">software project management</w:t>
        </w:r>
      </w:hyperlink>
      <w:r w:rsidDel="00000000" w:rsidR="00000000" w:rsidRPr="00000000">
        <w:rPr>
          <w:rFonts w:ascii="Times New Roman" w:cs="Times New Roman" w:eastAsia="Times New Roman" w:hAnsi="Times New Roman"/>
          <w:color w:val="111111"/>
          <w:sz w:val="24"/>
          <w:szCs w:val="24"/>
          <w:highlight w:val="white"/>
          <w:rtl w:val="0"/>
        </w:rPr>
        <w:t xml:space="preserve">, </w:t>
      </w:r>
      <w:hyperlink r:id="rId17">
        <w:r w:rsidDel="00000000" w:rsidR="00000000" w:rsidRPr="00000000">
          <w:rPr>
            <w:rFonts w:ascii="Times New Roman" w:cs="Times New Roman" w:eastAsia="Times New Roman" w:hAnsi="Times New Roman"/>
            <w:color w:val="111111"/>
            <w:sz w:val="24"/>
            <w:szCs w:val="24"/>
            <w:highlight w:val="white"/>
            <w:rtl w:val="0"/>
          </w:rPr>
          <w:t xml:space="preserve">software testing</w:t>
        </w:r>
      </w:hyperlink>
      <w:r w:rsidDel="00000000" w:rsidR="00000000" w:rsidRPr="00000000">
        <w:rPr>
          <w:rFonts w:ascii="Times New Roman" w:cs="Times New Roman" w:eastAsia="Times New Roman" w:hAnsi="Times New Roman"/>
          <w:color w:val="111111"/>
          <w:sz w:val="24"/>
          <w:szCs w:val="24"/>
          <w:highlight w:val="white"/>
          <w:rtl w:val="0"/>
        </w:rPr>
        <w:t xml:space="preserve">, and </w:t>
      </w:r>
      <w:hyperlink r:id="rId18">
        <w:r w:rsidDel="00000000" w:rsidR="00000000" w:rsidRPr="00000000">
          <w:rPr>
            <w:rFonts w:ascii="Times New Roman" w:cs="Times New Roman" w:eastAsia="Times New Roman" w:hAnsi="Times New Roman"/>
            <w:color w:val="111111"/>
            <w:sz w:val="24"/>
            <w:szCs w:val="24"/>
            <w:highlight w:val="white"/>
            <w:rtl w:val="0"/>
          </w:rPr>
          <w:t xml:space="preserve">software engineering</w:t>
        </w:r>
      </w:hyperlink>
      <w:r w:rsidDel="00000000" w:rsidR="00000000" w:rsidRPr="00000000">
        <w:rPr>
          <w:rFonts w:ascii="Times New Roman" w:cs="Times New Roman" w:eastAsia="Times New Roman" w:hAnsi="Times New Roman"/>
          <w:color w:val="111111"/>
          <w:sz w:val="24"/>
          <w:szCs w:val="24"/>
          <w:highlight w:val="white"/>
          <w:rtl w:val="0"/>
        </w:rPr>
        <w:t xml:space="preserve">, </w:t>
      </w:r>
      <w:hyperlink r:id="rId19">
        <w:r w:rsidDel="00000000" w:rsidR="00000000" w:rsidRPr="00000000">
          <w:rPr>
            <w:rFonts w:ascii="Times New Roman" w:cs="Times New Roman" w:eastAsia="Times New Roman" w:hAnsi="Times New Roman"/>
            <w:color w:val="111111"/>
            <w:sz w:val="24"/>
            <w:szCs w:val="24"/>
            <w:highlight w:val="white"/>
            <w:rtl w:val="0"/>
          </w:rPr>
          <w:t xml:space="preserve">verification and validation</w:t>
        </w:r>
      </w:hyperlink>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14:paraId="00000010">
      <w:pPr>
        <w:widowControl w:val="0"/>
        <w:numPr>
          <w:ilvl w:val="0"/>
          <w:numId w:val="1"/>
        </w:numPr>
        <w:spacing w:after="0" w:afterAutospacing="0" w:before="0" w:beforeAutospacing="0" w:line="249.89999771118164" w:lineRule="auto"/>
        <w:ind w:left="720" w:right="445.224609375" w:hanging="360"/>
        <w:jc w:val="both"/>
        <w:rPr>
          <w:rFonts w:ascii="Times New Roman" w:cs="Times New Roman" w:eastAsia="Times New Roman" w:hAnsi="Times New Roman"/>
          <w:color w:val="111111"/>
          <w:sz w:val="24"/>
          <w:szCs w:val="24"/>
        </w:rPr>
      </w:pPr>
      <w:hyperlink r:id="rId20">
        <w:r w:rsidDel="00000000" w:rsidR="00000000" w:rsidRPr="00000000">
          <w:rPr>
            <w:rFonts w:ascii="Times New Roman" w:cs="Times New Roman" w:eastAsia="Times New Roman" w:hAnsi="Times New Roman"/>
            <w:color w:val="1155cc"/>
            <w:sz w:val="24"/>
            <w:szCs w:val="24"/>
            <w:shd w:fill="f8f9fa" w:val="clear"/>
            <w:rtl w:val="0"/>
          </w:rPr>
          <w:t xml:space="preserve">IEEE 16326</w:t>
        </w:r>
      </w:hyperlink>
      <w:r w:rsidDel="00000000" w:rsidR="00000000" w:rsidRPr="00000000">
        <w:rPr>
          <w:rFonts w:ascii="Times New Roman" w:cs="Times New Roman" w:eastAsia="Times New Roman" w:hAnsi="Times New Roman"/>
          <w:color w:val="111111"/>
          <w:sz w:val="24"/>
          <w:szCs w:val="24"/>
          <w:shd w:fill="f8f9fa" w:val="clear"/>
          <w:rtl w:val="0"/>
        </w:rPr>
        <w:t xml:space="preserve"> is standard for </w:t>
      </w:r>
      <w:r w:rsidDel="00000000" w:rsidR="00000000" w:rsidRPr="00000000">
        <w:rPr>
          <w:rFonts w:ascii="Times New Roman" w:cs="Times New Roman" w:eastAsia="Times New Roman" w:hAnsi="Times New Roman"/>
          <w:color w:val="111111"/>
          <w:sz w:val="24"/>
          <w:szCs w:val="24"/>
          <w:highlight w:val="white"/>
          <w:rtl w:val="0"/>
        </w:rPr>
        <w:t xml:space="preserve">Software project management which is an art and science of planning and leading software projects.</w:t>
      </w:r>
    </w:p>
    <w:p w:rsidR="00000000" w:rsidDel="00000000" w:rsidP="00000000" w:rsidRDefault="00000000" w:rsidRPr="00000000" w14:paraId="00000011">
      <w:pPr>
        <w:widowControl w:val="0"/>
        <w:numPr>
          <w:ilvl w:val="0"/>
          <w:numId w:val="1"/>
        </w:numPr>
        <w:spacing w:after="200" w:before="0" w:beforeAutospacing="0" w:line="249.89999771118164" w:lineRule="auto"/>
        <w:ind w:left="720" w:right="445.224609375" w:hanging="360"/>
        <w:jc w:val="both"/>
        <w:rPr>
          <w:rFonts w:ascii="Times New Roman" w:cs="Times New Roman" w:eastAsia="Times New Roman" w:hAnsi="Times New Roman"/>
          <w:color w:val="111111"/>
          <w:sz w:val="24"/>
          <w:szCs w:val="24"/>
          <w:highlight w:val="white"/>
        </w:rPr>
      </w:pPr>
      <w:hyperlink r:id="rId21">
        <w:r w:rsidDel="00000000" w:rsidR="00000000" w:rsidRPr="00000000">
          <w:rPr>
            <w:rFonts w:ascii="Times New Roman" w:cs="Times New Roman" w:eastAsia="Times New Roman" w:hAnsi="Times New Roman"/>
            <w:color w:val="0645ad"/>
            <w:sz w:val="24"/>
            <w:szCs w:val="24"/>
            <w:shd w:fill="f8f9fa" w:val="clear"/>
            <w:rtl w:val="0"/>
          </w:rPr>
          <w:t xml:space="preserve">IEEE 24748</w:t>
        </w:r>
      </w:hyperlink>
      <w:r w:rsidDel="00000000" w:rsidR="00000000" w:rsidRPr="00000000">
        <w:rPr>
          <w:rFonts w:ascii="Times New Roman" w:cs="Times New Roman" w:eastAsia="Times New Roman" w:hAnsi="Times New Roman"/>
          <w:color w:val="111111"/>
          <w:sz w:val="24"/>
          <w:szCs w:val="24"/>
          <w:shd w:fill="f8f9fa" w:val="clear"/>
          <w:rtl w:val="0"/>
        </w:rPr>
        <w:t xml:space="preserve"> is standard for </w:t>
      </w:r>
      <w:r w:rsidDel="00000000" w:rsidR="00000000" w:rsidRPr="00000000">
        <w:rPr>
          <w:rFonts w:ascii="Times New Roman" w:cs="Times New Roman" w:eastAsia="Times New Roman" w:hAnsi="Times New Roman"/>
          <w:color w:val="202122"/>
          <w:sz w:val="24"/>
          <w:szCs w:val="24"/>
          <w:highlight w:val="white"/>
          <w:rtl w:val="0"/>
        </w:rPr>
        <w:t xml:space="preserve">Software documentation which is written text or illustration that accompanies computer software or is embedded in the source code.</w:t>
      </w:r>
      <w:r w:rsidDel="00000000" w:rsidR="00000000" w:rsidRPr="00000000">
        <w:rPr>
          <w:rtl w:val="0"/>
        </w:rPr>
      </w:r>
    </w:p>
    <w:sectPr>
      <w:type w:val="continuous"/>
      <w:pgSz w:h="16840" w:w="11900" w:orient="portrait"/>
      <w:pgMar w:bottom="2360" w:top="1060" w:left="1141.9200134277344" w:right="1056.198730468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oftware_project_management" TargetMode="External"/><Relationship Id="rId11" Type="http://schemas.openxmlformats.org/officeDocument/2006/relationships/hyperlink" Target="https://en.wikipedia.org/wiki/Software_requirements_specification" TargetMode="External"/><Relationship Id="rId10" Type="http://schemas.openxmlformats.org/officeDocument/2006/relationships/hyperlink" Target="mailto:agupta31_be19@thapar.edu" TargetMode="External"/><Relationship Id="rId21" Type="http://schemas.openxmlformats.org/officeDocument/2006/relationships/hyperlink" Target="https://en.wikipedia.org/wiki/Software_user_documentation" TargetMode="External"/><Relationship Id="rId13" Type="http://schemas.openxmlformats.org/officeDocument/2006/relationships/hyperlink" Target="https://en.wikipedia.org/wiki/Software_development" TargetMode="External"/><Relationship Id="rId12" Type="http://schemas.openxmlformats.org/officeDocument/2006/relationships/hyperlink" Target="https://en.wikipedia.org/wiki/Software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gupta30_be19@thapar.edu" TargetMode="External"/><Relationship Id="rId15" Type="http://schemas.openxmlformats.org/officeDocument/2006/relationships/hyperlink" Target="https://en.wikipedia.org/wiki/Software_verification_and_validation" TargetMode="External"/><Relationship Id="rId14" Type="http://schemas.openxmlformats.org/officeDocument/2006/relationships/hyperlink" Target="https://en.wikipedia.org/wiki/Software_verification_and_validation" TargetMode="External"/><Relationship Id="rId17" Type="http://schemas.openxmlformats.org/officeDocument/2006/relationships/hyperlink" Target="https://en.wikipedia.org/wiki/Software_testing" TargetMode="External"/><Relationship Id="rId16" Type="http://schemas.openxmlformats.org/officeDocument/2006/relationships/hyperlink" Target="https://en.wikipedia.org/wiki/Software_project_management" TargetMode="External"/><Relationship Id="rId5" Type="http://schemas.openxmlformats.org/officeDocument/2006/relationships/styles" Target="styles.xml"/><Relationship Id="rId19" Type="http://schemas.openxmlformats.org/officeDocument/2006/relationships/hyperlink" Target="https://en.wikipedia.org/wiki/Verification_and_validation" TargetMode="External"/><Relationship Id="rId6" Type="http://schemas.openxmlformats.org/officeDocument/2006/relationships/hyperlink" Target="mailto:tgarg3_be19@thapar.edu" TargetMode="External"/><Relationship Id="rId18" Type="http://schemas.openxmlformats.org/officeDocument/2006/relationships/hyperlink" Target="https://en.wikipedia.org/wiki/Software_engineering" TargetMode="External"/><Relationship Id="rId7" Type="http://schemas.openxmlformats.org/officeDocument/2006/relationships/hyperlink" Target="mailto:amaingi_be19@thapar.edu" TargetMode="External"/><Relationship Id="rId8" Type="http://schemas.openxmlformats.org/officeDocument/2006/relationships/hyperlink" Target="mailto:achawla1_be19@thapa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