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2A1F" w:rsidRDefault="00D22A1F">
      <w:pPr>
        <w:pStyle w:val="NormalWeb"/>
        <w:bidi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rtl/>
        </w:rPr>
      </w:pPr>
      <w:r>
        <w:rPr>
          <w:rFonts w:ascii="Calibri" w:hAnsi="Calibri" w:cs="Calibri"/>
          <w:color w:val="767676"/>
          <w:sz w:val="20"/>
          <w:szCs w:val="20"/>
          <w:rtl/>
        </w:rPr>
        <w:t>יום שלישי 04 מרץ 2025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rtl/>
        </w:rPr>
      </w:pPr>
      <w:r>
        <w:rPr>
          <w:rFonts w:ascii="Calibri" w:hAnsi="Calibri" w:cs="Calibri"/>
          <w:color w:val="767676"/>
          <w:sz w:val="20"/>
          <w:szCs w:val="20"/>
          <w:rtl/>
        </w:rPr>
        <w:t>19:24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rtl/>
        </w:rPr>
        <w:br/>
        <w:t xml:space="preserve">חלק 3 ניתוח הגרפים: </w:t>
      </w:r>
      <w:r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/>
          <w:sz w:val="22"/>
          <w:szCs w:val="22"/>
          <w:rtl/>
        </w:rPr>
        <w:br/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b/>
          <w:bCs/>
          <w:sz w:val="22"/>
          <w:szCs w:val="22"/>
        </w:rPr>
        <w:t>PROTOCOLS GRAPH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515100" cy="40576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 w:hint="cs"/>
          <w:sz w:val="22"/>
          <w:szCs w:val="22"/>
          <w:rtl/>
        </w:rPr>
        <w:t xml:space="preserve">הגרף מציג את התפלגות הפרוטוקולים בכל אפליקציה. ניתן לראות כי 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QUIC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הם הדומיננטיים ברוב האפליקציות, למעט </w:t>
      </w:r>
      <w:r>
        <w:rPr>
          <w:rFonts w:ascii="Calibri" w:hAnsi="Calibri" w:cs="Calibri"/>
          <w:sz w:val="22"/>
          <w:szCs w:val="22"/>
        </w:rPr>
        <w:t>Zoom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 xml:space="preserve">שבו </w:t>
      </w:r>
      <w:r>
        <w:rPr>
          <w:rFonts w:ascii="Calibri" w:hAnsi="Calibri" w:cs="Calibri"/>
          <w:sz w:val="22"/>
          <w:szCs w:val="22"/>
        </w:rPr>
        <w:t>UDP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הוא הפרוטוקול המרכזי (</w:t>
      </w:r>
      <w:r>
        <w:rPr>
          <w:rFonts w:ascii="Calibri" w:hAnsi="Calibri" w:cs="Calibri"/>
          <w:sz w:val="22"/>
          <w:szCs w:val="22"/>
        </w:rPr>
        <w:t>70.4%</w:t>
      </w:r>
      <w:r>
        <w:rPr>
          <w:rFonts w:ascii="Calibri" w:hAnsi="Calibri" w:cs="Calibri" w:hint="cs"/>
          <w:sz w:val="22"/>
          <w:szCs w:val="22"/>
          <w:rtl/>
        </w:rPr>
        <w:t>) בשל הצורך בהעברת מידע במהירות וללא עיכובים.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>Chrome, Firefox, Spotify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YouTube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מסתמכות בעיקר על 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QUIC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 xml:space="preserve">כיוון שהן פועלות </w:t>
      </w:r>
      <w:r>
        <w:rPr>
          <w:rFonts w:ascii="Calibri" w:hAnsi="Calibri" w:cs="Calibri" w:hint="cs"/>
          <w:sz w:val="22"/>
          <w:szCs w:val="22"/>
          <w:rtl/>
        </w:rPr>
        <w:t>בעיקר בדפדפן, שם נדרשת תקשורת אמינה ומסודרת.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>QUIC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בולט במיוחד ב-</w:t>
      </w:r>
      <w:r>
        <w:rPr>
          <w:rFonts w:ascii="Calibri" w:hAnsi="Calibri" w:cs="Calibri"/>
          <w:sz w:val="22"/>
          <w:szCs w:val="22"/>
        </w:rPr>
        <w:t>Chrome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וב-</w:t>
      </w:r>
      <w:r>
        <w:rPr>
          <w:rFonts w:ascii="Calibri" w:hAnsi="Calibri" w:cs="Calibri"/>
          <w:sz w:val="22"/>
          <w:szCs w:val="22"/>
        </w:rPr>
        <w:t>YouTube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>שכן מדובר בפרוטוקול מודרני של גוגל המשפר ביצועים, במיוחד בהזרמת וידאו.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>Zoom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משתמש בעיקר ב-</w:t>
      </w:r>
      <w:r>
        <w:rPr>
          <w:rFonts w:ascii="Calibri" w:hAnsi="Calibri" w:cs="Calibri"/>
          <w:sz w:val="22"/>
          <w:szCs w:val="22"/>
        </w:rPr>
        <w:t>UDP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(</w:t>
      </w:r>
      <w:r>
        <w:rPr>
          <w:rFonts w:ascii="Calibri" w:hAnsi="Calibri" w:cs="Calibri" w:hint="cs"/>
          <w:sz w:val="22"/>
          <w:szCs w:val="22"/>
          <w:rtl/>
        </w:rPr>
        <w:t>ולא ב-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), </w:t>
      </w:r>
      <w:r>
        <w:rPr>
          <w:rFonts w:ascii="Calibri" w:hAnsi="Calibri" w:cs="Calibri" w:hint="cs"/>
          <w:sz w:val="22"/>
          <w:szCs w:val="22"/>
          <w:rtl/>
        </w:rPr>
        <w:t>מכיוון שפרוטוקול זה מקטין השהיות ומאפשר שיחות וידאו ושמע בזמן אמת.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ההבדלים בפרוטוקולים משקפים את הצרכים הייחודיים של כל אפליקציה – אמינות מול מהירות תגובה.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lastRenderedPageBreak/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ind w:left="648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b/>
          <w:bCs/>
          <w:sz w:val="28"/>
          <w:szCs w:val="28"/>
        </w:rPr>
        <w:t>Flow Lengths Graphs</w:t>
      </w:r>
    </w:p>
    <w:p w:rsidR="00D22A1F" w:rsidRDefault="00D22A1F">
      <w:pPr>
        <w:pStyle w:val="NormalWeb"/>
        <w:bidi/>
        <w:spacing w:before="0" w:beforeAutospacing="0" w:after="0" w:afterAutospacing="0"/>
        <w:ind w:left="702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057650" cy="28067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97300" cy="23241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324350" cy="26098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8350" cy="28829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br/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57750" cy="29527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 w:hint="cs"/>
          <w:sz w:val="22"/>
          <w:szCs w:val="22"/>
          <w:rtl/>
        </w:rPr>
        <w:t>זרימה (</w:t>
      </w:r>
      <w:r>
        <w:rPr>
          <w:rFonts w:ascii="Calibri" w:hAnsi="Calibri" w:cs="Calibri"/>
          <w:sz w:val="22"/>
          <w:szCs w:val="22"/>
        </w:rPr>
        <w:t>Flow</w:t>
      </w:r>
      <w:r>
        <w:rPr>
          <w:rFonts w:ascii="Calibri" w:hAnsi="Calibri" w:cs="Calibri" w:hint="cs"/>
          <w:sz w:val="22"/>
          <w:szCs w:val="22"/>
          <w:rtl/>
        </w:rPr>
        <w:t>) מוגדרת כרצף של חבילות ברשת החולקות 5 מאפיינים ייחודיים (5-</w:t>
      </w:r>
      <w:r>
        <w:rPr>
          <w:rFonts w:ascii="Calibri" w:hAnsi="Calibri" w:cs="Calibri"/>
          <w:sz w:val="22"/>
          <w:szCs w:val="22"/>
        </w:rPr>
        <w:t>Tuple</w:t>
      </w:r>
      <w:r>
        <w:rPr>
          <w:rFonts w:ascii="Calibri" w:hAnsi="Calibri" w:cs="Calibri" w:hint="cs"/>
          <w:sz w:val="22"/>
          <w:szCs w:val="22"/>
          <w:rtl/>
        </w:rPr>
        <w:t>):</w:t>
      </w:r>
      <w:r>
        <w:rPr>
          <w:rFonts w:ascii="Calibri" w:hAnsi="Calibri" w:cs="Calibri" w:hint="cs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br/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 w:hint="cs"/>
          <w:sz w:val="22"/>
          <w:szCs w:val="22"/>
          <w:rtl/>
        </w:rPr>
        <w:t xml:space="preserve"> כתובת </w:t>
      </w:r>
      <w:r>
        <w:rPr>
          <w:rFonts w:ascii="Calibri" w:hAnsi="Calibri" w:cs="Calibri"/>
          <w:sz w:val="22"/>
          <w:szCs w:val="22"/>
        </w:rPr>
        <w:t xml:space="preserve">Source IP </w:t>
      </w:r>
      <w:r>
        <w:rPr>
          <w:rFonts w:ascii="Calibri" w:hAnsi="Calibri" w:cs="Calibri" w:hint="cs"/>
          <w:sz w:val="22"/>
          <w:szCs w:val="22"/>
          <w:rtl/>
        </w:rPr>
        <w:t xml:space="preserve"> – כתובת השולח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 xml:space="preserve"> 2</w:t>
      </w:r>
      <w:r>
        <w:rPr>
          <w:rFonts w:ascii="Calibri" w:hAnsi="Calibri" w:cs="Calibri" w:hint="cs"/>
          <w:sz w:val="22"/>
          <w:szCs w:val="22"/>
          <w:rtl/>
        </w:rPr>
        <w:t xml:space="preserve">כתובת </w:t>
      </w:r>
      <w:r>
        <w:rPr>
          <w:rFonts w:ascii="Calibri" w:hAnsi="Calibri" w:cs="Calibri"/>
          <w:sz w:val="22"/>
          <w:szCs w:val="22"/>
        </w:rPr>
        <w:t xml:space="preserve"> Destination IP</w:t>
      </w:r>
      <w:r>
        <w:rPr>
          <w:rFonts w:ascii="Calibri" w:hAnsi="Calibri" w:cs="Calibri" w:hint="cs"/>
          <w:sz w:val="22"/>
          <w:szCs w:val="22"/>
          <w:rtl/>
        </w:rPr>
        <w:t xml:space="preserve"> – כתובת המקבל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 w:hint="cs"/>
          <w:sz w:val="22"/>
          <w:szCs w:val="22"/>
          <w:rtl/>
        </w:rPr>
        <w:t xml:space="preserve"> פורט מקור – מספר הפורט של השולח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4 פורט יעד – מספר הפורט של המקבל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 w:hint="cs"/>
          <w:sz w:val="22"/>
          <w:szCs w:val="22"/>
          <w:rtl/>
        </w:rPr>
        <w:t xml:space="preserve">5 פרוטוקול – למשל </w:t>
      </w:r>
      <w:r>
        <w:rPr>
          <w:rFonts w:ascii="Calibri" w:hAnsi="Calibri" w:cs="Calibri"/>
          <w:sz w:val="22"/>
          <w:szCs w:val="22"/>
        </w:rPr>
        <w:t>TCP, UDP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 w:hint="cs"/>
          <w:sz w:val="22"/>
          <w:szCs w:val="22"/>
          <w:u w:val="single"/>
          <w:rtl/>
        </w:rPr>
        <w:t>זמני ניתוק (</w:t>
      </w:r>
      <w:r>
        <w:rPr>
          <w:rFonts w:ascii="Calibri" w:hAnsi="Calibri" w:cs="Calibri"/>
          <w:sz w:val="22"/>
          <w:szCs w:val="22"/>
          <w:u w:val="single"/>
        </w:rPr>
        <w:t>Timeouts</w:t>
      </w:r>
      <w:r>
        <w:rPr>
          <w:rFonts w:ascii="Calibri" w:hAnsi="Calibri" w:cs="Calibri" w:hint="cs"/>
          <w:sz w:val="22"/>
          <w:szCs w:val="22"/>
          <w:u w:val="single"/>
          <w:rtl/>
        </w:rPr>
        <w:t>)</w:t>
      </w:r>
    </w:p>
    <w:p w:rsidR="00D22A1F" w:rsidRDefault="00D22A1F">
      <w:pPr>
        <w:numPr>
          <w:ilvl w:val="0"/>
          <w:numId w:val="1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Calibri" w:eastAsia="Times New Roman" w:hAnsi="Calibri" w:cs="Calibri"/>
          <w:sz w:val="22"/>
          <w:szCs w:val="22"/>
          <w:rtl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Active Timeout</w:t>
      </w:r>
      <w:r>
        <w:rPr>
          <w:rFonts w:ascii="Calibri" w:eastAsia="Times New Roman" w:hAnsi="Calibri" w:cs="Calibri"/>
          <w:sz w:val="22"/>
          <w:szCs w:val="22"/>
          <w:rtl/>
        </w:rPr>
        <w:t>: אם חיבור נמשך זמן רב, הוא מחולק למקטעים (למשל, כל 5 דקות).</w:t>
      </w:r>
    </w:p>
    <w:p w:rsidR="00D22A1F" w:rsidRDefault="00D22A1F">
      <w:pPr>
        <w:numPr>
          <w:ilvl w:val="0"/>
          <w:numId w:val="1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Calibri" w:eastAsia="Times New Roman" w:hAnsi="Calibri" w:cs="Calibri"/>
          <w:sz w:val="22"/>
          <w:szCs w:val="22"/>
        </w:rPr>
        <w:t>Inactive Timeout</w:t>
      </w:r>
      <w:r>
        <w:rPr>
          <w:rFonts w:ascii="Calibri" w:eastAsia="Times New Roman" w:hAnsi="Calibri" w:cs="Calibri"/>
          <w:sz w:val="22"/>
          <w:szCs w:val="22"/>
          <w:rtl/>
        </w:rPr>
        <w:t>: אם אין חבילות חדשות למשך זמן מסוים (למשל, 30 שניות), הזרימה נסגרת.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u w:val="single"/>
          <w:rtl/>
        </w:rPr>
        <w:t>כיצד מזהים סיום זרימה?</w:t>
      </w:r>
    </w:p>
    <w:p w:rsidR="00D22A1F" w:rsidRDefault="00D22A1F">
      <w:pPr>
        <w:numPr>
          <w:ilvl w:val="0"/>
          <w:numId w:val="2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Calibri" w:eastAsia="Times New Roman" w:hAnsi="Calibri" w:cs="Calibri"/>
          <w:sz w:val="22"/>
          <w:szCs w:val="22"/>
          <w:rtl/>
        </w:rPr>
        <w:t xml:space="preserve"> ב-</w:t>
      </w:r>
      <w:r>
        <w:rPr>
          <w:rFonts w:ascii="Calibri" w:eastAsia="Times New Roman" w:hAnsi="Calibri" w:cs="Calibri"/>
          <w:sz w:val="22"/>
          <w:szCs w:val="22"/>
        </w:rPr>
        <w:t>TCP</w:t>
      </w:r>
      <w:r>
        <w:rPr>
          <w:rFonts w:ascii="Calibri" w:eastAsia="Times New Roman" w:hAnsi="Calibri" w:cs="Calibri"/>
          <w:sz w:val="22"/>
          <w:szCs w:val="22"/>
          <w:rtl/>
        </w:rPr>
        <w:t xml:space="preserve">: החיבור נסגר באופן יזום ע"י </w:t>
      </w:r>
      <w:r>
        <w:rPr>
          <w:rFonts w:ascii="Calibri" w:eastAsia="Times New Roman" w:hAnsi="Calibri" w:cs="Calibri"/>
          <w:sz w:val="22"/>
          <w:szCs w:val="22"/>
        </w:rPr>
        <w:t>FIN/ACK</w:t>
      </w:r>
      <w:r>
        <w:rPr>
          <w:rFonts w:ascii="Calibri" w:eastAsia="Times New Roman" w:hAnsi="Calibri" w:cs="Calibri"/>
          <w:sz w:val="22"/>
          <w:szCs w:val="22"/>
          <w:rtl/>
        </w:rPr>
        <w:t xml:space="preserve"> או </w:t>
      </w:r>
      <w:r>
        <w:rPr>
          <w:rFonts w:ascii="Calibri" w:eastAsia="Times New Roman" w:hAnsi="Calibri" w:cs="Calibri"/>
          <w:sz w:val="22"/>
          <w:szCs w:val="22"/>
        </w:rPr>
        <w:t>RST</w:t>
      </w:r>
    </w:p>
    <w:p w:rsidR="00D22A1F" w:rsidRDefault="00D22A1F">
      <w:pPr>
        <w:numPr>
          <w:ilvl w:val="0"/>
          <w:numId w:val="2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Calibri" w:eastAsia="Times New Roman" w:hAnsi="Calibri" w:cs="Calibri"/>
          <w:sz w:val="22"/>
          <w:szCs w:val="22"/>
          <w:rtl/>
        </w:rPr>
        <w:t xml:space="preserve"> ב-</w:t>
      </w:r>
      <w:r>
        <w:rPr>
          <w:rFonts w:ascii="Calibri" w:eastAsia="Times New Roman" w:hAnsi="Calibri" w:cs="Calibri"/>
          <w:sz w:val="22"/>
          <w:szCs w:val="22"/>
        </w:rPr>
        <w:t>UDP</w:t>
      </w:r>
      <w:r>
        <w:rPr>
          <w:rFonts w:ascii="Calibri" w:eastAsia="Times New Roman" w:hAnsi="Calibri" w:cs="Calibri"/>
          <w:sz w:val="22"/>
          <w:szCs w:val="22"/>
          <w:rtl/>
        </w:rPr>
        <w:t xml:space="preserve">: הזרימה נסגרת כאשר </w:t>
      </w:r>
      <w:r>
        <w:rPr>
          <w:rFonts w:ascii="Calibri" w:eastAsia="Times New Roman" w:hAnsi="Calibri" w:cs="Calibri"/>
          <w:sz w:val="22"/>
          <w:szCs w:val="22"/>
          <w:rtl/>
        </w:rPr>
        <w:t>אין תעבורה לזמן מסוים (</w:t>
      </w:r>
      <w:r>
        <w:rPr>
          <w:rFonts w:ascii="Calibri" w:eastAsia="Times New Roman" w:hAnsi="Calibri" w:cs="Calibri"/>
          <w:sz w:val="22"/>
          <w:szCs w:val="22"/>
        </w:rPr>
        <w:t>Timeout</w:t>
      </w:r>
      <w:r>
        <w:rPr>
          <w:rFonts w:ascii="Calibri" w:eastAsia="Times New Roman" w:hAnsi="Calibri" w:cs="Calibri"/>
          <w:sz w:val="22"/>
          <w:szCs w:val="22"/>
          <w:rtl/>
        </w:rPr>
        <w:t>)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 w:hint="cs"/>
          <w:b/>
          <w:bCs/>
          <w:sz w:val="22"/>
          <w:szCs w:val="22"/>
          <w:rtl/>
        </w:rPr>
        <w:t>השוואת אופן הזרימה ב-</w:t>
      </w:r>
      <w:r>
        <w:rPr>
          <w:rFonts w:ascii="Calibri" w:hAnsi="Calibri" w:cs="Calibri"/>
          <w:b/>
          <w:bCs/>
          <w:sz w:val="22"/>
          <w:szCs w:val="22"/>
        </w:rPr>
        <w:t>YouTube</w:t>
      </w:r>
      <w:r>
        <w:rPr>
          <w:rFonts w:ascii="Calibri" w:hAnsi="Calibri" w:cs="Calibri" w:hint="cs"/>
          <w:b/>
          <w:bCs/>
          <w:sz w:val="22"/>
          <w:szCs w:val="22"/>
          <w:rtl/>
        </w:rPr>
        <w:t xml:space="preserve"> וב-</w:t>
      </w:r>
      <w:r>
        <w:rPr>
          <w:rFonts w:ascii="Calibri" w:hAnsi="Calibri" w:cs="Calibri"/>
          <w:b/>
          <w:bCs/>
          <w:sz w:val="22"/>
          <w:szCs w:val="22"/>
        </w:rPr>
        <w:t>Spotify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numPr>
          <w:ilvl w:val="0"/>
          <w:numId w:val="3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Calibri" w:eastAsia="Times New Roman" w:hAnsi="Calibri" w:cs="Calibri"/>
          <w:sz w:val="22"/>
          <w:szCs w:val="22"/>
          <w:rtl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YouTube</w:t>
      </w:r>
      <w:r>
        <w:rPr>
          <w:rFonts w:ascii="Calibri" w:eastAsia="Times New Roman" w:hAnsi="Calibri" w:cs="Calibri"/>
          <w:sz w:val="22"/>
          <w:szCs w:val="22"/>
          <w:rtl/>
        </w:rPr>
        <w:t xml:space="preserve"> מבצע </w:t>
      </w:r>
      <w:r>
        <w:rPr>
          <w:rFonts w:ascii="Calibri" w:eastAsia="Times New Roman" w:hAnsi="Calibri" w:cs="Calibri"/>
          <w:sz w:val="22"/>
          <w:szCs w:val="22"/>
        </w:rPr>
        <w:t>buffering</w:t>
      </w:r>
      <w:r>
        <w:rPr>
          <w:rFonts w:ascii="Calibri" w:eastAsia="Times New Roman" w:hAnsi="Calibri" w:cs="Calibri"/>
          <w:sz w:val="22"/>
          <w:szCs w:val="22"/>
          <w:rtl/>
        </w:rPr>
        <w:t>, שבו קטעי וידאו נטענים מראש כדי למנוע השהיות.</w:t>
      </w:r>
    </w:p>
    <w:p w:rsidR="00D22A1F" w:rsidRDefault="00D22A1F">
      <w:pPr>
        <w:numPr>
          <w:ilvl w:val="0"/>
          <w:numId w:val="3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Calibri" w:eastAsia="Times New Roman" w:hAnsi="Calibri" w:cs="Calibri"/>
          <w:sz w:val="22"/>
          <w:szCs w:val="22"/>
        </w:rPr>
        <w:t>Spotify</w:t>
      </w:r>
      <w:r>
        <w:rPr>
          <w:rFonts w:ascii="Calibri" w:eastAsia="Times New Roman" w:hAnsi="Calibri" w:cs="Calibri"/>
          <w:sz w:val="22"/>
          <w:szCs w:val="22"/>
          <w:rtl/>
        </w:rPr>
        <w:t xml:space="preserve"> משתמש בהזרמה רציפה במקום טעינה מוקדמת, כיוון </w:t>
      </w:r>
      <w:r>
        <w:rPr>
          <w:rFonts w:ascii="Calibri" w:eastAsia="Times New Roman" w:hAnsi="Calibri" w:cs="Calibri"/>
          <w:sz w:val="22"/>
          <w:szCs w:val="22"/>
          <w:rtl/>
        </w:rPr>
        <w:t>שהעברת אודיו דורשת רוחב פס קטן יותר מווידאו.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rtl/>
        </w:rPr>
        <w:t xml:space="preserve"> כתוצאה מכך: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 xml:space="preserve">        ביוטיוב – רוב החיבורים קצרים ולא רציפים.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 xml:space="preserve">       בספוטיפיי – החיבורים ארוכים ומתרחשים בקפיצות חדות.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b/>
          <w:bCs/>
          <w:sz w:val="22"/>
          <w:szCs w:val="22"/>
          <w:rtl/>
        </w:rPr>
        <w:t xml:space="preserve">השוואה מול שאר האפליקציות 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רוב היישומים דומים ליוטיוב מבחינת מבנה החיבורים: חיבורים קצרים ולא רציפים.</w:t>
      </w:r>
      <w:r>
        <w:rPr>
          <w:rFonts w:ascii="Segoe UI Emoji" w:hAnsi="Segoe UI Emoj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rtl/>
        </w:rPr>
        <w:t xml:space="preserve"> </w:t>
      </w:r>
      <w:r>
        <w:rPr>
          <w:rFonts w:ascii="Calibri" w:hAnsi="Calibri" w:cs="Calibri"/>
          <w:sz w:val="22"/>
          <w:szCs w:val="22"/>
        </w:rPr>
        <w:t>Zoom</w:t>
      </w:r>
      <w:r>
        <w:rPr>
          <w:rFonts w:ascii="Calibri" w:hAnsi="Calibri" w:cs="Calibri"/>
          <w:sz w:val="22"/>
          <w:szCs w:val="22"/>
          <w:rtl/>
        </w:rPr>
        <w:t xml:space="preserve"> וגלישה בדפדפנים כמו </w:t>
      </w:r>
      <w:r>
        <w:rPr>
          <w:rFonts w:ascii="Calibri" w:hAnsi="Calibri" w:cs="Calibri"/>
          <w:sz w:val="22"/>
          <w:szCs w:val="22"/>
        </w:rPr>
        <w:t>CHROME</w:t>
      </w:r>
      <w:r>
        <w:rPr>
          <w:rFonts w:ascii="Calibri" w:hAnsi="Calibri" w:cs="Calibri"/>
          <w:sz w:val="22"/>
          <w:szCs w:val="22"/>
          <w:rtl/>
        </w:rPr>
        <w:t xml:space="preserve"> ו </w:t>
      </w:r>
      <w:r>
        <w:rPr>
          <w:rFonts w:ascii="Calibri" w:hAnsi="Calibri" w:cs="Calibri"/>
          <w:sz w:val="22"/>
          <w:szCs w:val="22"/>
        </w:rPr>
        <w:t>FIREFOX</w:t>
      </w:r>
      <w:r>
        <w:rPr>
          <w:rFonts w:ascii="Calibri" w:hAnsi="Calibri" w:cs="Calibri"/>
          <w:sz w:val="22"/>
          <w:szCs w:val="22"/>
          <w:rtl/>
        </w:rPr>
        <w:t xml:space="preserve"> נשענים על חבילות מידע קטנות (</w:t>
      </w:r>
      <w:r>
        <w:rPr>
          <w:rFonts w:ascii="Calibri" w:hAnsi="Calibri" w:cs="Calibri"/>
          <w:sz w:val="22"/>
          <w:szCs w:val="22"/>
        </w:rPr>
        <w:t>bite-size data</w:t>
      </w:r>
      <w:r>
        <w:rPr>
          <w:rFonts w:ascii="Calibri" w:hAnsi="Calibri" w:cs="Calibri"/>
          <w:sz w:val="22"/>
          <w:szCs w:val="22"/>
          <w:rtl/>
        </w:rPr>
        <w:t>), ולא על הזרמת מדיה כבדה. לכן, משך הזרימה קצר יותר משמעותית בהשוואה ל-</w:t>
      </w:r>
      <w:r>
        <w:rPr>
          <w:rFonts w:ascii="Calibri" w:hAnsi="Calibri" w:cs="Calibri"/>
          <w:sz w:val="22"/>
          <w:szCs w:val="22"/>
        </w:rPr>
        <w:t>YouTube</w:t>
      </w:r>
      <w:r>
        <w:rPr>
          <w:rFonts w:ascii="Calibri" w:hAnsi="Calibri" w:cs="Calibri"/>
          <w:sz w:val="22"/>
          <w:szCs w:val="22"/>
          <w:rtl/>
        </w:rPr>
        <w:t xml:space="preserve"> ו-</w:t>
      </w:r>
      <w:r>
        <w:rPr>
          <w:rFonts w:ascii="Calibri" w:hAnsi="Calibri" w:cs="Calibri"/>
          <w:sz w:val="22"/>
          <w:szCs w:val="22"/>
        </w:rPr>
        <w:t>Spotify</w:t>
      </w:r>
      <w:r>
        <w:rPr>
          <w:rFonts w:ascii="Calibri" w:hAnsi="Calibri" w:cs="Calibri"/>
          <w:sz w:val="22"/>
          <w:szCs w:val="22"/>
          <w:rtl/>
        </w:rPr>
        <w:t>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b/>
          <w:bCs/>
          <w:sz w:val="22"/>
          <w:szCs w:val="22"/>
        </w:rPr>
        <w:t>TCP FLAGS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48550" cy="38671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 w:hint="cs"/>
          <w:sz w:val="22"/>
          <w:szCs w:val="22"/>
          <w:rtl/>
        </w:rPr>
        <w:t xml:space="preserve">הגרף מציג את ההתפלגות של דגלי 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. </w:t>
      </w:r>
      <w:r>
        <w:rPr>
          <w:rFonts w:ascii="Calibri" w:hAnsi="Calibri" w:cs="Calibri" w:hint="cs"/>
          <w:sz w:val="22"/>
          <w:szCs w:val="22"/>
          <w:rtl/>
          <w:lang w:bidi="ar-SA"/>
        </w:rPr>
        <w:br/>
        <w:t xml:space="preserve">. </w:t>
      </w:r>
      <w:r>
        <w:rPr>
          <w:rFonts w:ascii="Calibri" w:hAnsi="Calibri" w:cs="Calibri" w:hint="cs"/>
          <w:sz w:val="22"/>
          <w:szCs w:val="22"/>
          <w:rtl/>
        </w:rPr>
        <w:t xml:space="preserve">כל צבע מייצג דגל שונה, כולל </w:t>
      </w:r>
      <w:r>
        <w:rPr>
          <w:rFonts w:ascii="Calibri" w:hAnsi="Calibri" w:cs="Calibri"/>
          <w:sz w:val="22"/>
          <w:szCs w:val="22"/>
        </w:rPr>
        <w:t>SYN, ACK, PSH, FIN, RST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ודגלים משולבים כמו </w:t>
      </w:r>
      <w:r>
        <w:rPr>
          <w:rFonts w:ascii="Calibri" w:hAnsi="Calibri" w:cs="Calibri"/>
          <w:sz w:val="22"/>
          <w:szCs w:val="22"/>
        </w:rPr>
        <w:t>ACK+PSH</w:t>
      </w:r>
      <w:r>
        <w:rPr>
          <w:rFonts w:ascii="Calibri" w:hAnsi="Calibri" w:cs="Calibri" w:hint="cs"/>
          <w:sz w:val="22"/>
          <w:szCs w:val="22"/>
          <w:rtl/>
          <w:lang w:bidi="ar-SA"/>
        </w:rPr>
        <w:t>.</w:t>
      </w:r>
      <w:r>
        <w:rPr>
          <w:rFonts w:ascii="Calibri" w:hAnsi="Calibri" w:cs="Calibri" w:hint="cs"/>
          <w:sz w:val="22"/>
          <w:szCs w:val="22"/>
          <w:rtl/>
          <w:lang w:bidi="ar-SA"/>
        </w:rPr>
        <w:br/>
      </w:r>
      <w:r>
        <w:rPr>
          <w:rFonts w:ascii="Calibri" w:hAnsi="Calibri" w:cs="Calibri" w:hint="cs"/>
          <w:sz w:val="22"/>
          <w:szCs w:val="22"/>
          <w:rtl/>
          <w:lang w:bidi="ar-SA"/>
        </w:rPr>
        <w:br/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ניתן לראות כי </w:t>
      </w:r>
      <w:r>
        <w:rPr>
          <w:rFonts w:ascii="Calibri" w:hAnsi="Calibri" w:cs="Calibri"/>
          <w:sz w:val="22"/>
          <w:szCs w:val="22"/>
        </w:rPr>
        <w:t>Zoom, YouTube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Spotify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מציגים דפוסים דומים, עם רוב החבילות הנושאות את הדגלים </w:t>
      </w:r>
      <w:r>
        <w:rPr>
          <w:rFonts w:ascii="Calibri" w:hAnsi="Calibri" w:cs="Calibri"/>
          <w:sz w:val="22"/>
          <w:szCs w:val="22"/>
        </w:rPr>
        <w:t>ACK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ACK+PSH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>דבר שמצביע על תקשורת זורמת של נתונים</w:t>
      </w:r>
      <w:r>
        <w:rPr>
          <w:rFonts w:ascii="Calibri" w:hAnsi="Calibri" w:cs="Calibri" w:hint="cs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br/>
        <w:t xml:space="preserve"> ב-</w:t>
      </w:r>
      <w:r>
        <w:rPr>
          <w:rFonts w:ascii="Calibri" w:hAnsi="Calibri" w:cs="Calibri"/>
          <w:sz w:val="22"/>
          <w:szCs w:val="22"/>
        </w:rPr>
        <w:t>Zoom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יש מעט חבילות </w:t>
      </w:r>
      <w:r>
        <w:rPr>
          <w:rFonts w:ascii="Calibri" w:hAnsi="Calibri" w:cs="Calibri"/>
          <w:sz w:val="22"/>
          <w:szCs w:val="22"/>
        </w:rPr>
        <w:t>SYN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ורובן המכריע מסווגות כ-</w:t>
      </w:r>
      <w:r>
        <w:rPr>
          <w:rFonts w:ascii="Calibri" w:hAnsi="Calibri" w:cs="Calibri"/>
          <w:sz w:val="22"/>
          <w:szCs w:val="22"/>
        </w:rPr>
        <w:t>ACK+PSH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>מה שמעיד על זרימה מתמשכת של נתונים ללא יצירת חיבורים חדשים רבים. ב-</w:t>
      </w:r>
      <w:r>
        <w:rPr>
          <w:rFonts w:ascii="Calibri" w:hAnsi="Calibri" w:cs="Calibri"/>
          <w:sz w:val="22"/>
          <w:szCs w:val="22"/>
        </w:rPr>
        <w:t>YouTube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ההתפלגות דומה אך עם מעט יותר חבילות </w:t>
      </w:r>
      <w:r>
        <w:rPr>
          <w:rFonts w:ascii="Calibri" w:hAnsi="Calibri" w:cs="Calibri"/>
          <w:sz w:val="22"/>
          <w:szCs w:val="22"/>
        </w:rPr>
        <w:t>SYN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>מה שמעיד על הקמת חיבורים חדשה לעיתים.</w:t>
      </w:r>
      <w:r>
        <w:rPr>
          <w:rFonts w:ascii="Calibri" w:hAnsi="Calibri" w:cs="Calibri" w:hint="cs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Spotify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דומה מאוד במבנה, אך מכיל פחות </w:t>
      </w:r>
      <w:r>
        <w:rPr>
          <w:rFonts w:ascii="Calibri" w:hAnsi="Calibri" w:cs="Calibri"/>
          <w:sz w:val="22"/>
          <w:szCs w:val="22"/>
        </w:rPr>
        <w:t>ACK+PSH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בהשוואה ל</w:t>
      </w:r>
      <w:r>
        <w:rPr>
          <w:rFonts w:ascii="Calibri" w:hAnsi="Calibri" w:cs="Calibri"/>
          <w:sz w:val="22"/>
          <w:szCs w:val="22"/>
        </w:rPr>
        <w:t>YouTube</w:t>
      </w:r>
      <w:r>
        <w:rPr>
          <w:rFonts w:ascii="Calibri" w:hAnsi="Calibri" w:cs="Calibri" w:hint="cs"/>
          <w:sz w:val="22"/>
          <w:szCs w:val="22"/>
          <w:rtl/>
          <w:lang w:bidi="ar-SA"/>
        </w:rPr>
        <w:t>.</w:t>
      </w:r>
      <w:r>
        <w:rPr>
          <w:rFonts w:ascii="Calibri" w:hAnsi="Calibri" w:cs="Calibri" w:hint="cs"/>
          <w:sz w:val="22"/>
          <w:szCs w:val="22"/>
          <w:rtl/>
          <w:lang w:bidi="ar-SA"/>
        </w:rPr>
        <w:br/>
      </w: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>FireFox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Chrome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 xml:space="preserve">לעומת זאת, מציגים יותר חבילות </w:t>
      </w:r>
      <w:r>
        <w:rPr>
          <w:rFonts w:ascii="Calibri" w:hAnsi="Calibri" w:cs="Calibri"/>
          <w:sz w:val="22"/>
          <w:szCs w:val="22"/>
        </w:rPr>
        <w:t>SYN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RST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>מה שמעיד על פתיחה וסגירה תכופה של חיבורים, דבר שמאפיין גלישה באינטרנט שבה נטענים דפים רבים בזמן קצר. ב-</w:t>
      </w:r>
      <w:r>
        <w:rPr>
          <w:rFonts w:ascii="Calibri" w:hAnsi="Calibri" w:cs="Calibri"/>
          <w:sz w:val="22"/>
          <w:szCs w:val="22"/>
        </w:rPr>
        <w:t>Chrome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ניתן לראות אחוז גבוה יחסית של חבילות </w:t>
      </w:r>
      <w:r>
        <w:rPr>
          <w:rFonts w:ascii="Calibri" w:hAnsi="Calibri" w:cs="Calibri"/>
          <w:sz w:val="22"/>
          <w:szCs w:val="22"/>
        </w:rPr>
        <w:t>FIN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RST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 xml:space="preserve">דבר המעיד על ניתוקי חיבורים תכופים וסיום חיבורים יזום על ידי הדפדפן. </w:t>
      </w:r>
      <w:r>
        <w:rPr>
          <w:rFonts w:ascii="Calibri" w:hAnsi="Calibri" w:cs="Calibri"/>
          <w:sz w:val="22"/>
          <w:szCs w:val="22"/>
        </w:rPr>
        <w:t>Firefox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דומה בהתנהגותו אך מציג מעט פחות חבילות </w:t>
      </w:r>
      <w:r>
        <w:rPr>
          <w:rFonts w:ascii="Calibri" w:hAnsi="Calibri" w:cs="Calibri"/>
          <w:sz w:val="22"/>
          <w:szCs w:val="22"/>
        </w:rPr>
        <w:t>RST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בהשוואה ל-</w:t>
      </w:r>
      <w:r>
        <w:rPr>
          <w:rFonts w:ascii="Calibri" w:hAnsi="Calibri" w:cs="Calibri"/>
          <w:sz w:val="22"/>
          <w:szCs w:val="22"/>
        </w:rPr>
        <w:t>Chrome</w:t>
      </w:r>
      <w:r>
        <w:rPr>
          <w:rFonts w:ascii="Calibri" w:hAnsi="Calibri" w:cs="Calibri" w:hint="cs"/>
          <w:sz w:val="22"/>
          <w:szCs w:val="22"/>
          <w:rtl/>
          <w:lang w:bidi="ar-SA"/>
        </w:rPr>
        <w:t>.</w:t>
      </w:r>
      <w:r>
        <w:rPr>
          <w:rFonts w:ascii="Calibri" w:hAnsi="Calibri" w:cs="Calibri" w:hint="cs"/>
          <w:sz w:val="22"/>
          <w:szCs w:val="22"/>
          <w:rtl/>
          <w:lang w:bidi="ar-SA"/>
        </w:rPr>
        <w:br/>
      </w:r>
      <w:r>
        <w:rPr>
          <w:rFonts w:ascii="Calibri" w:hAnsi="Calibri" w:cs="Calibri" w:hint="cs"/>
          <w:sz w:val="22"/>
          <w:szCs w:val="22"/>
          <w:rtl/>
          <w:lang w:bidi="ar-SA"/>
        </w:rPr>
        <w:br/>
        <w:t xml:space="preserve"> </w:t>
      </w:r>
      <w:r>
        <w:rPr>
          <w:rFonts w:ascii="Calibri" w:hAnsi="Calibri" w:cs="Calibri" w:hint="cs"/>
          <w:sz w:val="22"/>
          <w:szCs w:val="22"/>
          <w:rtl/>
        </w:rPr>
        <w:t>הגרף מדגים כיצד ניתן לזהות שימוש ביישומים שונים לפי דפוסי דגלי ה-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 w:hint="cs"/>
          <w:sz w:val="22"/>
          <w:szCs w:val="22"/>
          <w:rtl/>
        </w:rPr>
        <w:t xml:space="preserve">שלהם, כאשר סטרימינג ושיחות וידאו מאופיינים בזרימה קבועה של חבילות </w:t>
      </w:r>
      <w:r>
        <w:rPr>
          <w:rFonts w:ascii="Calibri" w:hAnsi="Calibri" w:cs="Calibri"/>
          <w:sz w:val="22"/>
          <w:szCs w:val="22"/>
        </w:rPr>
        <w:t>ACK+PSH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 w:hint="cs"/>
          <w:sz w:val="22"/>
          <w:szCs w:val="22"/>
          <w:rtl/>
        </w:rPr>
        <w:t>ואילו דפדפנים מציג</w:t>
      </w:r>
      <w:r>
        <w:rPr>
          <w:rFonts w:ascii="Calibri" w:hAnsi="Calibri" w:cs="Calibri" w:hint="cs"/>
          <w:sz w:val="22"/>
          <w:szCs w:val="22"/>
          <w:rtl/>
        </w:rPr>
        <w:t>ים יותר חבילות </w:t>
      </w:r>
      <w:r>
        <w:rPr>
          <w:rFonts w:ascii="Calibri" w:hAnsi="Calibri" w:cs="Calibri"/>
          <w:sz w:val="22"/>
          <w:szCs w:val="22"/>
        </w:rPr>
        <w:t>SYN, FIN</w:t>
      </w:r>
      <w:r>
        <w:rPr>
          <w:rFonts w:ascii="Calibri" w:hAnsi="Calibri" w:cs="Calibri" w:hint="cs"/>
          <w:sz w:val="22"/>
          <w:szCs w:val="22"/>
          <w:rtl/>
          <w:lang w:bidi="ar-SA"/>
        </w:rPr>
        <w:t> </w:t>
      </w:r>
      <w:r>
        <w:rPr>
          <w:rFonts w:ascii="Calibri" w:hAnsi="Calibri" w:cs="Calibri" w:hint="cs"/>
          <w:sz w:val="22"/>
          <w:szCs w:val="22"/>
          <w:rtl/>
        </w:rPr>
        <w:t>ו-</w:t>
      </w:r>
      <w:r>
        <w:rPr>
          <w:rFonts w:ascii="Calibri" w:hAnsi="Calibri" w:cs="Calibri"/>
          <w:sz w:val="22"/>
          <w:szCs w:val="22"/>
        </w:rPr>
        <w:t>RST</w:t>
      </w:r>
      <w:r>
        <w:rPr>
          <w:rFonts w:ascii="Calibri" w:hAnsi="Calibri" w:cs="Calibri" w:hint="cs"/>
          <w:sz w:val="22"/>
          <w:szCs w:val="22"/>
          <w:rtl/>
          <w:lang w:bidi="ar-SA"/>
        </w:rPr>
        <w:t>.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22A1F" w:rsidRDefault="00D22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3932"/>
    <w:multiLevelType w:val="multilevel"/>
    <w:tmpl w:val="CA9E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B5259"/>
    <w:multiLevelType w:val="multilevel"/>
    <w:tmpl w:val="B6C8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BB725B"/>
    <w:multiLevelType w:val="multilevel"/>
    <w:tmpl w:val="A2C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862070">
    <w:abstractNumId w:val="2"/>
  </w:num>
  <w:num w:numId="2" w16cid:durableId="2136024277">
    <w:abstractNumId w:val="0"/>
  </w:num>
  <w:num w:numId="3" w16cid:durableId="207443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1F"/>
    <w:rsid w:val="008B27F7"/>
    <w:rsid w:val="00D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AD93D-8E80-4A50-BAEE-B055A9D8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רונית גם זו לטובה</dc:creator>
  <cp:keywords/>
  <dc:description/>
  <cp:lastModifiedBy>רונית גם זו לטובה</cp:lastModifiedBy>
  <cp:revision>2</cp:revision>
  <dcterms:created xsi:type="dcterms:W3CDTF">2025-03-04T20:04:00Z</dcterms:created>
  <dcterms:modified xsi:type="dcterms:W3CDTF">2025-03-04T20:04:00Z</dcterms:modified>
</cp:coreProperties>
</file>