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C40C" w14:textId="77777777" w:rsidR="006E431D" w:rsidRDefault="006E431D" w:rsidP="00197256">
      <w:pPr>
        <w:bidi/>
        <w:spacing w:line="276" w:lineRule="auto"/>
        <w:rPr>
          <w:rFonts w:ascii="Arial" w:hAnsi="Arial" w:cs="Arial"/>
          <w:b/>
          <w:bCs/>
          <w:color w:val="000000" w:themeColor="text1"/>
          <w:rtl/>
          <w:lang w:val="en-US"/>
        </w:rPr>
      </w:pPr>
      <w:r>
        <w:rPr>
          <w:rFonts w:ascii="Arial" w:hAnsi="Arial" w:cs="Arial" w:hint="cs"/>
          <w:b/>
          <w:bCs/>
          <w:color w:val="000000" w:themeColor="text1"/>
          <w:rtl/>
          <w:lang w:val="en-US"/>
        </w:rPr>
        <w:t>שאלה 2: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43"/>
        <w:gridCol w:w="7507"/>
      </w:tblGrid>
      <w:tr w:rsidR="006E431D" w14:paraId="55E8967F" w14:textId="77777777" w:rsidTr="00843AD0">
        <w:tc>
          <w:tcPr>
            <w:tcW w:w="9350" w:type="dxa"/>
            <w:gridSpan w:val="2"/>
          </w:tcPr>
          <w:p w14:paraId="1806BF60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דו״ח ממצאים - </w:t>
            </w:r>
            <w:proofErr w:type="spellStart"/>
            <w:r>
              <w:rPr>
                <w:rFonts w:asciiTheme="minorBidi" w:hAnsiTheme="minorBidi"/>
                <w:color w:val="000000" w:themeColor="text1"/>
                <w:lang w:val="en-US"/>
              </w:rPr>
              <w:t>echoutil</w:t>
            </w:r>
            <w:proofErr w:type="spellEnd"/>
          </w:p>
        </w:tc>
      </w:tr>
      <w:tr w:rsidR="006E431D" w14:paraId="62A9C93B" w14:textId="77777777" w:rsidTr="00843AD0">
        <w:tc>
          <w:tcPr>
            <w:tcW w:w="1843" w:type="dxa"/>
          </w:tcPr>
          <w:p w14:paraId="56E2710F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איום</w:t>
            </w:r>
          </w:p>
        </w:tc>
        <w:tc>
          <w:tcPr>
            <w:tcW w:w="7507" w:type="dxa"/>
          </w:tcPr>
          <w:p w14:paraId="48182E01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קריאה לפונקציה </w:t>
            </w:r>
            <w:r w:rsidRPr="001A3254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unreachable()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ב</w:t>
            </w:r>
            <w:proofErr w:type="spellStart"/>
            <w:r>
              <w:rPr>
                <w:rFonts w:asciiTheme="minorBidi" w:hAnsiTheme="minorBidi"/>
                <w:color w:val="000000" w:themeColor="text1"/>
                <w:lang w:val="en-US"/>
              </w:rPr>
              <w:t>echoutil</w:t>
            </w:r>
            <w:proofErr w:type="spellEnd"/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, שאינה נקראת משום מקום בקוד, בעזרת 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buffer overflow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של הקלט לתוכנית.</w:t>
            </w:r>
          </w:p>
        </w:tc>
      </w:tr>
      <w:tr w:rsidR="006E431D" w14:paraId="3C69FE1E" w14:textId="77777777" w:rsidTr="00843AD0">
        <w:tc>
          <w:tcPr>
            <w:tcW w:w="1843" w:type="dxa"/>
          </w:tcPr>
          <w:p w14:paraId="2699D9B7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רכיבים מושפעים</w:t>
            </w:r>
          </w:p>
        </w:tc>
        <w:tc>
          <w:tcPr>
            <w:tcW w:w="7507" w:type="dxa"/>
          </w:tcPr>
          <w:p w14:paraId="77420FED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תוכנת </w:t>
            </w:r>
            <w:proofErr w:type="spellStart"/>
            <w:r>
              <w:rPr>
                <w:rFonts w:asciiTheme="minorBidi" w:hAnsiTheme="minorBidi"/>
                <w:color w:val="000000" w:themeColor="text1"/>
                <w:lang w:val="en-US"/>
              </w:rPr>
              <w:t>echoutil</w:t>
            </w:r>
            <w:proofErr w:type="spellEnd"/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, בפרט פיצ׳ר 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hex escaping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.</w:t>
            </w:r>
          </w:p>
        </w:tc>
      </w:tr>
      <w:tr w:rsidR="006E431D" w14:paraId="46978E56" w14:textId="77777777" w:rsidTr="00843AD0">
        <w:tc>
          <w:tcPr>
            <w:tcW w:w="1843" w:type="dxa"/>
          </w:tcPr>
          <w:p w14:paraId="4946AB07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פרטי מודול</w:t>
            </w:r>
          </w:p>
        </w:tc>
        <w:tc>
          <w:tcPr>
            <w:tcW w:w="7507" w:type="dxa"/>
          </w:tcPr>
          <w:p w14:paraId="371BF520" w14:textId="77777777" w:rsidR="006E431D" w:rsidRDefault="006E431D" w:rsidP="00197256">
            <w:pPr>
              <w:spacing w:line="276" w:lineRule="auto"/>
              <w:rPr>
                <w:rFonts w:asciiTheme="minorBidi" w:hAnsiTheme="minorBidi"/>
                <w:color w:val="000000" w:themeColor="text1"/>
                <w:lang w:val="en-US"/>
              </w:rPr>
            </w:pPr>
            <w:r>
              <w:rPr>
                <w:rFonts w:asciiTheme="minorBidi" w:hAnsiTheme="minorBidi"/>
                <w:color w:val="000000" w:themeColor="text1"/>
                <w:lang w:val="en-US"/>
              </w:rPr>
              <w:t xml:space="preserve">Mmn02-q2.cpp, </w:t>
            </w:r>
            <w:r w:rsidRPr="00511466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proofErr w:type="spellStart"/>
            <w:r w:rsidRPr="00511466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handle_</w:t>
            </w:r>
            <w:proofErr w:type="gramStart"/>
            <w:r w:rsidRPr="00511466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escape</w:t>
            </w:r>
            <w:proofErr w:type="spellEnd"/>
            <w:r w:rsidRPr="00511466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(</w:t>
            </w:r>
            <w:proofErr w:type="gramEnd"/>
            <w:r w:rsidRPr="00511466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const char*);</w:t>
            </w:r>
          </w:p>
        </w:tc>
      </w:tr>
      <w:tr w:rsidR="006E431D" w14:paraId="534892A2" w14:textId="77777777" w:rsidTr="00843AD0">
        <w:tc>
          <w:tcPr>
            <w:tcW w:w="1843" w:type="dxa"/>
          </w:tcPr>
          <w:p w14:paraId="3F3C5E8C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סוג חולשה</w:t>
            </w:r>
          </w:p>
        </w:tc>
        <w:tc>
          <w:tcPr>
            <w:tcW w:w="7507" w:type="dxa"/>
          </w:tcPr>
          <w:p w14:paraId="0A03EA84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חשיפת מידע מוסתר של האפליקציה והדפסתו.</w:t>
            </w:r>
          </w:p>
        </w:tc>
      </w:tr>
      <w:tr w:rsidR="006E431D" w14:paraId="15D8E30A" w14:textId="77777777" w:rsidTr="00843AD0">
        <w:tc>
          <w:tcPr>
            <w:tcW w:w="1843" w:type="dxa"/>
          </w:tcPr>
          <w:p w14:paraId="222E3209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פרטים</w:t>
            </w:r>
          </w:p>
        </w:tc>
        <w:tc>
          <w:tcPr>
            <w:tcW w:w="7507" w:type="dxa"/>
          </w:tcPr>
          <w:p w14:paraId="479C4822" w14:textId="29378BDD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כאשר מפעילים את ה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options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עבור </w:t>
            </w:r>
            <w:proofErr w:type="spellStart"/>
            <w:r w:rsidRPr="00511466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echoutil</w:t>
            </w:r>
            <w:proofErr w:type="spellEnd"/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, (באמצעות הגדרת משתנה סביבה </w:t>
            </w:r>
            <w:r w:rsidRPr="00511466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ECHOUTIL_OPT_ON=1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), ומפעילים את התוכנה, לדוגמה, עם הארגומנטים:</w:t>
            </w:r>
          </w:p>
          <w:p w14:paraId="6B64D25C" w14:textId="40055FC3" w:rsidR="006E431D" w:rsidRPr="00197256" w:rsidRDefault="006E431D" w:rsidP="00197256">
            <w:pPr>
              <w:spacing w:line="360" w:lineRule="auto"/>
              <w:rPr>
                <w:rFonts w:ascii="Menlo" w:hAnsi="Menlo" w:cs="Menlo"/>
                <w:color w:val="000000" w:themeColor="text1"/>
                <w:sz w:val="22"/>
                <w:szCs w:val="22"/>
                <w:rtl/>
                <w:lang w:val="en-US"/>
              </w:rPr>
            </w:pPr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-e "$(python3 -c "print('\\\\</w:t>
            </w:r>
            <w:proofErr w:type="spellStart"/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xAAAAAAAAAAAAAAA</w:t>
            </w:r>
            <w:proofErr w:type="spellEnd"/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\x1c')</w:t>
            </w:r>
            <w:r w:rsidRPr="00E76990">
              <w:rPr>
                <w:rFonts w:ascii="Menlo" w:hAnsi="Menlo" w:cs="Menlo"/>
                <w:sz w:val="22"/>
                <w:szCs w:val="22"/>
              </w:rPr>
              <w:t xml:space="preserve"> </w:t>
            </w:r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")"</w:t>
            </w:r>
          </w:p>
          <w:p w14:paraId="15E713B4" w14:textId="4072F5AD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הפונקציה </w:t>
            </w:r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unreachable()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 w:rsidR="00197256"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לפתע 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נקראת ומודפס למסך המסר 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‘</w:t>
            </w:r>
            <w:proofErr w:type="spellStart"/>
            <w:r>
              <w:rPr>
                <w:rFonts w:asciiTheme="minorBidi" w:hAnsiTheme="minorBidi"/>
                <w:color w:val="000000" w:themeColor="text1"/>
                <w:lang w:val="en-US"/>
              </w:rPr>
              <w:t>Cowabanga</w:t>
            </w:r>
            <w:proofErr w:type="spellEnd"/>
            <w:r>
              <w:rPr>
                <w:rFonts w:asciiTheme="minorBidi" w:hAnsiTheme="minorBidi"/>
                <w:color w:val="000000" w:themeColor="text1"/>
                <w:lang w:val="en-US"/>
              </w:rPr>
              <w:t>!’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rtl/>
                <w:lang w:val="en-US"/>
              </w:rPr>
              <w:t>–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דבר שלא היה צריך להתאפשר.</w:t>
            </w:r>
          </w:p>
          <w:p w14:paraId="5CEB92AB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פרצה זו מתאפשרת עקב העובדה שהתוכנה מניחה שקלט המשתמש לא עולה על 17 תווים </w:t>
            </w:r>
            <w:r>
              <w:rPr>
                <w:rFonts w:asciiTheme="minorBidi" w:hAnsiTheme="minorBidi"/>
                <w:color w:val="000000" w:themeColor="text1"/>
                <w:rtl/>
                <w:lang w:val="en-US"/>
              </w:rPr>
              <w:t>–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לכל ארגומנט להדפסה </w:t>
            </w:r>
            <w:r>
              <w:rPr>
                <w:rFonts w:asciiTheme="minorBidi" w:hAnsiTheme="minorBidi"/>
                <w:color w:val="000000" w:themeColor="text1"/>
                <w:rtl/>
                <w:lang w:val="en-US"/>
              </w:rPr>
              <w:t>–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שמתחיל בתו ׳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\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׳ ונכנס לביצוע ב-</w:t>
            </w:r>
            <w:proofErr w:type="spellStart"/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handle_escape</w:t>
            </w:r>
            <w:proofErr w:type="spellEnd"/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. כאן הכנסנו 18 תווים, עקב העובדה שאין בדיקה של אורך קלט המשתמש וישנה העתקה עד סופו לתוך </w:t>
            </w:r>
            <w:proofErr w:type="spellStart"/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l.buffer</w:t>
            </w:r>
            <w:proofErr w:type="spellEnd"/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, נוצר מצב של פלישה לשדה הבא של ה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struct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rtl/>
                <w:lang w:val="en-US"/>
              </w:rPr>
              <w:t>–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מופע של </w:t>
            </w:r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Handler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, שמכיל בפרט רק ערך אחד -  מצביע ל</w:t>
            </w:r>
            <w:proofErr w:type="spellStart"/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vtable</w:t>
            </w:r>
            <w:proofErr w:type="spellEnd"/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, שהרי יש פונקציות וירטואליות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אשר מוגדרות ב</w:t>
            </w:r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Handler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. </w:t>
            </w:r>
          </w:p>
          <w:p w14:paraId="54667F63" w14:textId="77777777" w:rsidR="006E431D" w:rsidRPr="00E76990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במקרה לעיל, הכנסת התו האחרון העודף משנה את המצביע הנ״ל לאותה </w:t>
            </w:r>
            <w:proofErr w:type="spellStart"/>
            <w:r>
              <w:rPr>
                <w:rFonts w:asciiTheme="minorBidi" w:hAnsiTheme="minorBidi"/>
                <w:color w:val="000000" w:themeColor="text1"/>
                <w:lang w:val="en-US"/>
              </w:rPr>
              <w:t>vtable</w:t>
            </w:r>
            <w:proofErr w:type="spellEnd"/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rtl/>
                <w:lang w:val="en-US"/>
              </w:rPr>
              <w:t>–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על המכונה שלי, ההכנסה מסיתה אותו 4 בתים בדיוק אחורה ממיקומו המקורי שנבדק בהרצה קודמת </w:t>
            </w:r>
            <w:r>
              <w:rPr>
                <w:rFonts w:asciiTheme="minorBidi" w:hAnsiTheme="minorBidi"/>
                <w:color w:val="000000" w:themeColor="text1"/>
                <w:rtl/>
                <w:lang w:val="en-US"/>
              </w:rPr>
              <w:t>–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ואז, כאשר יש קריאה ל-</w:t>
            </w:r>
            <w:r w:rsidRPr="00F967C9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helper()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, שמיקומו צפוי (מבחינת הקומפיילר) להיות מאוחסן ב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vtable+4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, למעשה </w:t>
            </w:r>
            <w:r w:rsidRPr="00F51E1A">
              <w:rPr>
                <w:rFonts w:asciiTheme="minorBidi" w:hAnsiTheme="minorBidi" w:hint="cs"/>
                <w:color w:val="000000" w:themeColor="text1"/>
                <w:u w:val="single"/>
                <w:rtl/>
                <w:lang w:val="en-US"/>
              </w:rPr>
              <w:t xml:space="preserve">נקרא </w:t>
            </w:r>
            <w:r w:rsidRPr="00BC740F">
              <w:rPr>
                <w:rFonts w:ascii="Menlo" w:hAnsi="Menlo" w:cs="Menlo"/>
                <w:color w:val="000000" w:themeColor="text1"/>
                <w:sz w:val="22"/>
                <w:szCs w:val="22"/>
                <w:u w:val="single"/>
                <w:lang w:val="en-US"/>
              </w:rPr>
              <w:t>unreachable()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, שנמצא בדיוק במיקום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של:</w:t>
            </w:r>
          </w:p>
          <w:p w14:paraId="7B31EDED" w14:textId="77777777" w:rsidR="006E431D" w:rsidRDefault="006E431D" w:rsidP="00197256">
            <w:pPr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*(</w:t>
            </w:r>
            <w:proofErr w:type="spellStart"/>
            <w:r>
              <w:rPr>
                <w:rFonts w:asciiTheme="minorBidi" w:hAnsiTheme="minorBidi"/>
                <w:color w:val="000000" w:themeColor="text1"/>
                <w:lang w:val="en-US"/>
              </w:rPr>
              <w:t>vtable</w:t>
            </w:r>
            <w:proofErr w:type="spellEnd"/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+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4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-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4)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=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*</w:t>
            </w:r>
            <w:proofErr w:type="spellStart"/>
            <w:r>
              <w:rPr>
                <w:rFonts w:asciiTheme="minorBidi" w:hAnsiTheme="minorBidi"/>
                <w:color w:val="000000" w:themeColor="text1"/>
                <w:lang w:val="en-US"/>
              </w:rPr>
              <w:t>vtable</w:t>
            </w:r>
            <w:proofErr w:type="spellEnd"/>
            <w:r>
              <w:rPr>
                <w:rFonts w:asciiTheme="minorBidi" w:hAnsiTheme="minorBid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</w:p>
          <w:p w14:paraId="45818BB1" w14:textId="77777777" w:rsidR="006E431D" w:rsidRPr="0094233B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בגלל ההיסט. בקריאה ל</w:t>
            </w:r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interpret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נקרא, לכאורה, </w:t>
            </w:r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helper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, אך בפועל </w:t>
            </w:r>
            <w:r>
              <w:rPr>
                <w:rFonts w:asciiTheme="minorBidi" w:hAnsiTheme="minorBidi"/>
                <w:color w:val="000000" w:themeColor="text1"/>
                <w:rtl/>
                <w:lang w:val="en-US"/>
              </w:rPr>
              <w:t>–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 w:rsidRPr="00E76990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unreachable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, שמיקומו התקין הושם במקום שבו נמצא המצביע לעיל, עקב שינויו כנ״ל.</w:t>
            </w:r>
          </w:p>
        </w:tc>
      </w:tr>
      <w:tr w:rsidR="006E431D" w14:paraId="77EA01D8" w14:textId="77777777" w:rsidTr="00843AD0">
        <w:tc>
          <w:tcPr>
            <w:tcW w:w="1843" w:type="dxa"/>
          </w:tcPr>
          <w:p w14:paraId="3C8AB307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דרישות לניצול</w:t>
            </w:r>
          </w:p>
        </w:tc>
        <w:tc>
          <w:tcPr>
            <w:tcW w:w="7507" w:type="dxa"/>
          </w:tcPr>
          <w:p w14:paraId="3002D675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גישה לקובץ ההרצה של התוכנה, וגישה למשתני הסביבה (להפעלת </w:t>
            </w:r>
            <w:r>
              <w:rPr>
                <w:rFonts w:asciiTheme="minorBidi" w:hAnsiTheme="minorBidi"/>
                <w:color w:val="000000" w:themeColor="text1"/>
                <w:lang w:val="en-US"/>
              </w:rPr>
              <w:t>options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)</w:t>
            </w:r>
          </w:p>
        </w:tc>
      </w:tr>
      <w:tr w:rsidR="006E431D" w14:paraId="213BFAAA" w14:textId="77777777" w:rsidTr="00843AD0">
        <w:tc>
          <w:tcPr>
            <w:tcW w:w="1843" w:type="dxa"/>
          </w:tcPr>
          <w:p w14:paraId="6755B646" w14:textId="77777777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הצעה לתיקון</w:t>
            </w:r>
          </w:p>
        </w:tc>
        <w:tc>
          <w:tcPr>
            <w:tcW w:w="7507" w:type="dxa"/>
          </w:tcPr>
          <w:p w14:paraId="5E3E908B" w14:textId="0706D24B" w:rsidR="006E431D" w:rsidRDefault="006E431D" w:rsidP="00197256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rtl/>
                <w:lang w:val="en-US"/>
              </w:rPr>
            </w:pP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בדיקת אורך מחרוזת הקלט והגבלת האורך תוך כדי ההעתקה שלה לתוך </w:t>
            </w:r>
            <w:proofErr w:type="spellStart"/>
            <w:r w:rsidRPr="00F967C9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>l.buffer</w:t>
            </w:r>
            <w:proofErr w:type="spellEnd"/>
            <w:r w:rsidRPr="00F967C9">
              <w:rPr>
                <w:rFonts w:ascii="Menlo" w:hAnsi="Menlo" w:cs="Menlo"/>
                <w:color w:val="000000" w:themeColor="text1"/>
                <w:sz w:val="22"/>
                <w:szCs w:val="22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color w:val="000000" w:themeColor="text1"/>
                <w:rtl/>
                <w:lang w:val="en-US"/>
              </w:rPr>
              <w:t>–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לגודל קבוע</w:t>
            </w:r>
            <w:r w:rsidR="00D579FB"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ומוגדר</w:t>
            </w:r>
            <w:r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כלשהו, שיכול להישאר 16, ועצירת ההעתקה במקרה וישנה חריגה מגודל מוגבל זה שצוין.</w:t>
            </w:r>
            <w:r w:rsidR="00831A5C"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 xml:space="preserve"> </w:t>
            </w:r>
            <w:r w:rsidR="00F331AF">
              <w:rPr>
                <w:rFonts w:asciiTheme="minorBidi" w:hAnsiTheme="minorBidi" w:hint="cs"/>
                <w:color w:val="000000" w:themeColor="text1"/>
                <w:rtl/>
                <w:lang w:val="en-US"/>
              </w:rPr>
              <w:t>ניתן לחילופין להדפיס שגיאה ולצאת מהתוכנית או לדלג על הארגומנט.</w:t>
            </w:r>
          </w:p>
        </w:tc>
      </w:tr>
    </w:tbl>
    <w:p w14:paraId="150C2141" w14:textId="77777777" w:rsidR="006E431D" w:rsidRPr="00777269" w:rsidRDefault="006E431D" w:rsidP="00197256">
      <w:pPr>
        <w:bidi/>
        <w:spacing w:line="276" w:lineRule="auto"/>
        <w:rPr>
          <w:rFonts w:asciiTheme="minorBidi" w:hAnsiTheme="minorBidi"/>
          <w:color w:val="000000" w:themeColor="text1"/>
          <w:rtl/>
          <w:lang w:val="en-US"/>
        </w:rPr>
      </w:pPr>
    </w:p>
    <w:p w14:paraId="3B78E6A1" w14:textId="77777777" w:rsidR="0016084C" w:rsidRDefault="0016084C" w:rsidP="00197256">
      <w:pPr>
        <w:spacing w:line="276" w:lineRule="auto"/>
      </w:pPr>
    </w:p>
    <w:sectPr w:rsidR="00160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1D"/>
    <w:rsid w:val="0016084C"/>
    <w:rsid w:val="00197256"/>
    <w:rsid w:val="006E431D"/>
    <w:rsid w:val="00831A5C"/>
    <w:rsid w:val="008E4509"/>
    <w:rsid w:val="00D579FB"/>
    <w:rsid w:val="00F3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B339F"/>
  <w15:chartTrackingRefBased/>
  <w15:docId w15:val="{A075069F-C7BE-6346-A27A-3A48607F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10</cp:revision>
  <dcterms:created xsi:type="dcterms:W3CDTF">2022-08-06T12:31:00Z</dcterms:created>
  <dcterms:modified xsi:type="dcterms:W3CDTF">2022-08-07T19:19:00Z</dcterms:modified>
</cp:coreProperties>
</file>