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ff9900"/>
          <w:sz w:val="40"/>
          <w:szCs w:val="40"/>
        </w:rPr>
      </w:pPr>
      <w:r w:rsidDel="00000000" w:rsidR="00000000" w:rsidRPr="00000000">
        <w:rPr>
          <w:b w:val="1"/>
          <w:i w:val="1"/>
          <w:color w:val="00ff00"/>
          <w:sz w:val="96"/>
          <w:szCs w:val="96"/>
          <w:rtl w:val="0"/>
        </w:rPr>
        <w:t xml:space="preserve">S</w:t>
      </w:r>
      <w:r w:rsidDel="00000000" w:rsidR="00000000" w:rsidRPr="00000000">
        <w:rPr>
          <w:b w:val="1"/>
          <w:i w:val="1"/>
          <w:color w:val="ff9900"/>
          <w:sz w:val="40"/>
          <w:szCs w:val="40"/>
          <w:rtl w:val="0"/>
        </w:rPr>
        <w:t xml:space="preserve">oftware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          </w:t>
      </w:r>
      <w:r w:rsidDel="00000000" w:rsidR="00000000" w:rsidRPr="00000000">
        <w:rPr>
          <w:b w:val="1"/>
          <w:i w:val="1"/>
          <w:color w:val="ff0000"/>
          <w:sz w:val="96"/>
          <w:szCs w:val="96"/>
          <w:rtl w:val="0"/>
        </w:rPr>
        <w:t xml:space="preserve">T</w:t>
      </w:r>
      <w:r w:rsidDel="00000000" w:rsidR="00000000" w:rsidRPr="00000000">
        <w:rPr>
          <w:b w:val="1"/>
          <w:i w:val="1"/>
          <w:color w:val="ffe599"/>
          <w:sz w:val="40"/>
          <w:szCs w:val="40"/>
          <w:rtl w:val="0"/>
        </w:rPr>
        <w:t xml:space="preserve">est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                </w:t>
      </w:r>
      <w:r w:rsidDel="00000000" w:rsidR="00000000" w:rsidRPr="00000000">
        <w:rPr>
          <w:b w:val="1"/>
          <w:i w:val="1"/>
          <w:color w:val="0000ff"/>
          <w:sz w:val="96"/>
          <w:szCs w:val="96"/>
          <w:rtl w:val="0"/>
        </w:rPr>
        <w:t xml:space="preserve">R</w:t>
      </w:r>
      <w:r w:rsidDel="00000000" w:rsidR="00000000" w:rsidRPr="00000000">
        <w:rPr>
          <w:b w:val="1"/>
          <w:i w:val="1"/>
          <w:color w:val="ff9900"/>
          <w:sz w:val="40"/>
          <w:szCs w:val="40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Ep  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             </w:t>
      </w:r>
      <w:r w:rsidDel="00000000" w:rsidR="00000000" w:rsidRPr="00000000">
        <w:rPr>
          <w:i w:val="1"/>
          <w:color w:val="ff0000"/>
          <w:sz w:val="80"/>
          <w:szCs w:val="80"/>
        </w:rPr>
        <w:drawing>
          <wp:inline distB="114300" distT="114300" distL="114300" distR="114300">
            <wp:extent cx="3576638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16" l="0" r="0" t="10255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אודות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דיסקונט</w:t>
      </w:r>
      <w:r w:rsidDel="00000000" w:rsidR="00000000" w:rsidRPr="00000000">
        <w:rPr>
          <w:sz w:val="24"/>
          <w:szCs w:val="24"/>
          <w:rtl w:val="1"/>
        </w:rPr>
        <w:t xml:space="preserve">', </w:t>
      </w:r>
      <w:r w:rsidDel="00000000" w:rsidR="00000000" w:rsidRPr="00000000">
        <w:rPr>
          <w:sz w:val="24"/>
          <w:szCs w:val="24"/>
          <w:rtl w:val="1"/>
        </w:rPr>
        <w:t xml:space="preserve">שכפי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מהסמארטפון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מטרות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שהצבנו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שהתמקדו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והפונקציונליות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והנגישות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תאריכים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-1.1.2025</w:t>
      </w:r>
    </w:p>
    <w:p w:rsidR="00000000" w:rsidDel="00000000" w:rsidP="00000000" w:rsidRDefault="00000000" w:rsidRPr="00000000" w14:paraId="00000012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 + BUG REPOR -7.1.2025</w:t>
      </w:r>
    </w:p>
    <w:p w:rsidR="00000000" w:rsidDel="00000000" w:rsidP="00000000" w:rsidRDefault="00000000" w:rsidRPr="00000000" w14:paraId="00000013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4.1.2025</w:t>
      </w:r>
    </w:p>
    <w:p w:rsidR="00000000" w:rsidDel="00000000" w:rsidP="00000000" w:rsidRDefault="00000000" w:rsidRPr="00000000" w14:paraId="00000014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DEMO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11.01.2025</w:t>
      </w:r>
    </w:p>
    <w:p w:rsidR="00000000" w:rsidDel="00000000" w:rsidP="00000000" w:rsidRDefault="00000000" w:rsidRPr="00000000" w14:paraId="00000015">
      <w:pPr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אביבה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וובט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רכיביה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bidi w:val="1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שבוצעו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GUI, Functionality, usability, interface, recovery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שלא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בוצעו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חוסר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localization</w:t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עפ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"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נושאים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175"/>
        <w:gridCol w:w="1545"/>
        <w:tblGridChange w:id="0">
          <w:tblGrid>
            <w:gridCol w:w="1860"/>
            <w:gridCol w:w="1860"/>
            <w:gridCol w:w="1860"/>
            <w:gridCol w:w="2175"/>
            <w:gridCol w:w="1545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smoke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הגדרות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ושירותים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הפעולות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הבנק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5A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6743700" cy="5629275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-12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באגים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לפי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חומרה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69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</w:rPr>
        <w:drawing>
          <wp:inline distB="114300" distT="114300" distL="114300" distR="114300">
            <wp:extent cx="5943600" cy="3683000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קריטריונים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ליציאה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-  100%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Smoke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E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גבוה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- 0</w:t>
      </w:r>
    </w:p>
    <w:p w:rsidR="00000000" w:rsidDel="00000000" w:rsidP="00000000" w:rsidRDefault="00000000" w:rsidRPr="00000000" w14:paraId="0000006F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בינוני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- 10</w:t>
      </w:r>
    </w:p>
    <w:p w:rsidR="00000000" w:rsidDel="00000000" w:rsidP="00000000" w:rsidRDefault="00000000" w:rsidRPr="00000000" w14:paraId="00000070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נמוכה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- 20</w:t>
      </w:r>
    </w:p>
    <w:p w:rsidR="00000000" w:rsidDel="00000000" w:rsidP="00000000" w:rsidRDefault="00000000" w:rsidRPr="00000000" w14:paraId="00000071">
      <w:pPr>
        <w:widowControl w:val="0"/>
        <w:bidi w:val="1"/>
        <w:spacing w:line="240" w:lineRule="auto"/>
        <w:ind w:right="-72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רמת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כיסוי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הרצת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טסטים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80% </w:t>
      </w:r>
    </w:p>
    <w:p w:rsidR="00000000" w:rsidDel="00000000" w:rsidP="00000000" w:rsidRDefault="00000000" w:rsidRPr="00000000" w14:paraId="00000072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והמלצות</w:t>
      </w:r>
      <w:r w:rsidDel="00000000" w:rsidR="00000000" w:rsidRPr="00000000">
        <w:rPr>
          <w:b w:val="1"/>
          <w:color w:val="0000ff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spacing w:line="240" w:lineRule="auto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פוגעים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בהחלט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