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-844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           Secure Pay Solutions Pvt Ltd.</w:t>
      </w:r>
      <w:r>
        <w:rPr>
          <w:b/>
          <w:color w:val="000000"/>
          <w:sz w:val="32"/>
          <w:szCs w:val="32"/>
        </w:rPr>
        <w:t xml:space="preserve"> Privacy Policy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417"/>
      </w:pPr>
      <w:proofErr w:type="spellStart"/>
      <w:r>
        <w:t>SecurePay</w:t>
      </w:r>
      <w:proofErr w:type="spellEnd"/>
      <w:r>
        <w:t xml:space="preserve"> Solutions </w:t>
      </w:r>
      <w:proofErr w:type="spellStart"/>
      <w:r>
        <w:t>Pvt.</w:t>
      </w:r>
      <w:proofErr w:type="spellEnd"/>
      <w:r>
        <w:t xml:space="preserve"> Ltd</w:t>
      </w:r>
      <w:r>
        <w:rPr>
          <w:color w:val="000000"/>
        </w:rPr>
        <w:t xml:space="preserve"> is part of</w:t>
      </w:r>
      <w:r>
        <w:t xml:space="preserve"> OLB</w:t>
      </w:r>
      <w:r>
        <w:rPr>
          <w:sz w:val="24"/>
          <w:szCs w:val="24"/>
        </w:rPr>
        <w:t xml:space="preserve"> group</w:t>
      </w:r>
      <w:r>
        <w:rPr>
          <w:color w:val="000000"/>
          <w:sz w:val="24"/>
          <w:szCs w:val="24"/>
        </w:rPr>
        <w:t xml:space="preserve"> which includes International </w:t>
      </w:r>
      <w:r>
        <w:rPr>
          <w:color w:val="000000"/>
        </w:rPr>
        <w:t>and Direct. This privacy policy will explain how our organization uses the personal data we collect from you when you use our website</w:t>
      </w:r>
      <w:r>
        <w:t xml:space="preserve"> and payment gateway / application.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right="-419"/>
      </w:pPr>
      <w:r>
        <w:t>You can familiarise yourself with our privacy practices accessible via the headings bel</w:t>
      </w:r>
      <w:r>
        <w:t>ow and contact us if you have any questions.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right="-419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857500" cy="1495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right="-419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14" w:right="6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What data do we collect?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" w:right="-844"/>
        <w:rPr>
          <w:color w:val="000000"/>
        </w:rPr>
      </w:pP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collects the following data: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729" w:right="1046"/>
        <w:rPr>
          <w:b/>
          <w:color w:val="000000"/>
        </w:rPr>
      </w:pPr>
      <w:r>
        <w:rPr>
          <w:color w:val="000000"/>
        </w:rPr>
        <w:t xml:space="preserve">Personal </w:t>
      </w:r>
      <w:r>
        <w:t>data such as names, email addresses, phone numbers</w:t>
      </w:r>
      <w:r>
        <w:rPr>
          <w:color w:val="000000"/>
        </w:rPr>
        <w:t xml:space="preserve"> (Name</w:t>
      </w:r>
      <w:r>
        <w:rPr>
          <w:color w:val="595900"/>
        </w:rPr>
        <w:t xml:space="preserve">, </w:t>
      </w:r>
      <w:r>
        <w:rPr>
          <w:color w:val="000000"/>
        </w:rPr>
        <w:t>email address</w:t>
      </w:r>
      <w:r>
        <w:rPr>
          <w:color w:val="595900"/>
        </w:rPr>
        <w:t xml:space="preserve">, </w:t>
      </w:r>
      <w:r>
        <w:rPr>
          <w:color w:val="000000"/>
        </w:rPr>
        <w:t>phone number</w:t>
      </w:r>
      <w:r>
        <w:rPr>
          <w:color w:val="595900"/>
        </w:rPr>
        <w:t xml:space="preserve">, </w:t>
      </w:r>
      <w:r>
        <w:rPr>
          <w:color w:val="000000"/>
        </w:rPr>
        <w:t xml:space="preserve">etc.) </w:t>
      </w:r>
      <w:proofErr w:type="gramStart"/>
      <w:r>
        <w:rPr>
          <w:color w:val="000000"/>
        </w:rPr>
        <w:t xml:space="preserve">and </w:t>
      </w:r>
      <w:r>
        <w:t xml:space="preserve"> financial</w:t>
      </w:r>
      <w:proofErr w:type="gramEnd"/>
      <w:r>
        <w:t xml:space="preserve"> data such as credit/debit card details and transaction history from both </w:t>
      </w:r>
      <w:r>
        <w:rPr>
          <w:b/>
        </w:rPr>
        <w:t>India and European Union (EU) countries</w:t>
      </w:r>
    </w:p>
    <w:p w:rsidR="00E63496" w:rsidRDefault="00E634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4425"/>
        <w:rPr>
          <w:sz w:val="24"/>
          <w:szCs w:val="24"/>
        </w:rPr>
      </w:pP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-419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63496" w:rsidRDefault="00E634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-419"/>
        <w:rPr>
          <w:sz w:val="24"/>
          <w:szCs w:val="24"/>
        </w:rPr>
      </w:pP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44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How do we collect your data?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14" w:right="19"/>
        <w:rPr>
          <w:color w:val="000000"/>
          <w:sz w:val="20"/>
          <w:szCs w:val="20"/>
        </w:rPr>
      </w:pPr>
      <w:r>
        <w:rPr>
          <w:color w:val="000000"/>
        </w:rPr>
        <w:t>You directly provi</w:t>
      </w:r>
      <w:r>
        <w:t xml:space="preserve">de </w:t>
      </w: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with most of the data we collect. We collect data and process </w:t>
      </w:r>
      <w:r>
        <w:rPr>
          <w:color w:val="000000"/>
          <w:sz w:val="20"/>
          <w:szCs w:val="20"/>
        </w:rPr>
        <w:t xml:space="preserve">data when you: </w:t>
      </w:r>
    </w:p>
    <w:p w:rsidR="00E63496" w:rsidRDefault="00A210D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2025"/>
      </w:pPr>
      <w:r>
        <w:rPr>
          <w:color w:val="000000"/>
        </w:rPr>
        <w:t>Register online</w:t>
      </w:r>
      <w:r>
        <w:t xml:space="preserve"> or download the app and make an account</w:t>
      </w:r>
    </w:p>
    <w:p w:rsidR="00E63496" w:rsidRDefault="00A210D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2025"/>
      </w:pPr>
      <w:r>
        <w:t>Make an online payment using our payment gateway</w:t>
      </w:r>
    </w:p>
    <w:p w:rsidR="00E63496" w:rsidRDefault="00A210D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2025"/>
      </w:pPr>
      <w:r>
        <w:t>Register for our digital wallet services</w:t>
      </w:r>
    </w:p>
    <w:p w:rsidR="00E63496" w:rsidRDefault="00A210D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2025"/>
      </w:pPr>
      <w:r>
        <w:t>Utilise our merchant payment gateway</w:t>
      </w:r>
    </w:p>
    <w:p w:rsidR="00E63496" w:rsidRDefault="00A210D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rPr>
          <w:color w:val="000000"/>
        </w:rPr>
        <w:t xml:space="preserve">Voluntarily complete a customer survey or provide feedback </w:t>
      </w:r>
      <w:r>
        <w:t>via email or our application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729" w:right="-844"/>
        <w:rPr>
          <w:color w:val="000000"/>
        </w:rPr>
      </w:pPr>
      <w:r>
        <w:rPr>
          <w:b/>
          <w:color w:val="000000"/>
        </w:rPr>
        <w:t>Use or view our website via your browser's</w:t>
      </w:r>
      <w:r>
        <w:rPr>
          <w:b/>
        </w:rPr>
        <w:t xml:space="preserve"> </w:t>
      </w:r>
      <w:r>
        <w:rPr>
          <w:b/>
          <w:color w:val="000000"/>
        </w:rPr>
        <w:t xml:space="preserve">cookies.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4" w:right="1703"/>
      </w:pPr>
      <w:r>
        <w:rPr>
          <w:color w:val="000000"/>
        </w:rPr>
        <w:lastRenderedPageBreak/>
        <w:t>Our Company may also receive your data indirectly from the following sources</w:t>
      </w:r>
      <w:r>
        <w:rPr>
          <w:color w:val="A5A500"/>
        </w:rPr>
        <w:t xml:space="preserve">: </w:t>
      </w:r>
    </w:p>
    <w:p w:rsidR="00E63496" w:rsidRDefault="00A210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3"/>
        <w:ind w:right="-419"/>
      </w:pPr>
      <w:r>
        <w:t>Travel Agencies we are associated with</w:t>
      </w:r>
    </w:p>
    <w:p w:rsidR="00E63496" w:rsidRDefault="00A210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t>E-commerce platforms we are associated with</w:t>
      </w:r>
    </w:p>
    <w:p w:rsidR="00E63496" w:rsidRDefault="00A210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t>Retail merchants we are associated with</w:t>
      </w:r>
    </w:p>
    <w:p w:rsidR="00E63496" w:rsidRDefault="00A210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t>Financial institutions across</w:t>
      </w:r>
      <w:r>
        <w:rPr>
          <w:b/>
        </w:rPr>
        <w:t xml:space="preserve"> India and Europe (EU)</w:t>
      </w:r>
    </w:p>
    <w:p w:rsidR="00E63496" w:rsidRDefault="00E634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720" w:right="3638"/>
      </w:pP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3638"/>
        <w:rPr>
          <w:b/>
          <w:color w:val="595900"/>
          <w:sz w:val="26"/>
          <w:szCs w:val="26"/>
        </w:rPr>
      </w:pPr>
      <w:r>
        <w:rPr>
          <w:b/>
          <w:color w:val="000000"/>
          <w:sz w:val="26"/>
          <w:szCs w:val="26"/>
        </w:rPr>
        <w:t>How will we use your data</w:t>
      </w:r>
      <w:r>
        <w:rPr>
          <w:b/>
          <w:color w:val="595900"/>
          <w:sz w:val="26"/>
          <w:szCs w:val="26"/>
        </w:rPr>
        <w:t xml:space="preserve">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right="-419"/>
      </w:pP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collects your data so that we can: </w:t>
      </w:r>
    </w:p>
    <w:p w:rsidR="00E63496" w:rsidRDefault="00A210D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3"/>
        <w:ind w:right="-419"/>
      </w:pPr>
      <w:r>
        <w:t>M</w:t>
      </w:r>
      <w:r>
        <w:rPr>
          <w:color w:val="000000"/>
        </w:rPr>
        <w:t>anage your account</w:t>
      </w:r>
    </w:p>
    <w:p w:rsidR="00E63496" w:rsidRDefault="00A210D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t>Process online transactions securely</w:t>
      </w:r>
    </w:p>
    <w:p w:rsidR="00E63496" w:rsidRDefault="00A210D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19"/>
      </w:pPr>
      <w:r>
        <w:rPr>
          <w:color w:val="000000"/>
        </w:rPr>
        <w:t xml:space="preserve">Email you with </w:t>
      </w:r>
      <w:r>
        <w:t>discounts and coupons we think you might like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4" w:right="345" w:firstLine="9"/>
        <w:rPr>
          <w:color w:val="000000"/>
          <w:sz w:val="20"/>
          <w:szCs w:val="20"/>
        </w:rPr>
      </w:pPr>
      <w:r>
        <w:rPr>
          <w:b/>
          <w:color w:val="000000"/>
        </w:rPr>
        <w:t xml:space="preserve">If you agree, Our Company will share your data with our partner companies so that they may offer you their products and services.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19" w:right="153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processes your </w:t>
      </w:r>
      <w:r>
        <w:t>payment</w:t>
      </w:r>
      <w:r>
        <w:rPr>
          <w:color w:val="000000"/>
        </w:rPr>
        <w:t>, it may send your data to, and also use the resulting information from</w:t>
      </w:r>
      <w:r>
        <w:rPr>
          <w:color w:val="595900"/>
        </w:rPr>
        <w:t xml:space="preserve">, </w:t>
      </w:r>
      <w:r>
        <w:rPr>
          <w:color w:val="000000"/>
        </w:rPr>
        <w:t>credi</w:t>
      </w:r>
      <w:r>
        <w:rPr>
          <w:color w:val="000000"/>
        </w:rPr>
        <w:t>t reference agencies to prevent fraudulent purchases</w:t>
      </w:r>
      <w:r>
        <w:t xml:space="preserve"> and payment attempt.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9" w:right="-41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How do we store your data?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9" w:right="81"/>
      </w:pP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securely stores your data at </w:t>
      </w:r>
      <w:r>
        <w:t>Indian and EU servers.</w:t>
      </w:r>
    </w:p>
    <w:p w:rsidR="00E63496" w:rsidRDefault="00A210D8">
      <w:pPr>
        <w:widowControl w:val="0"/>
        <w:spacing w:before="115"/>
        <w:ind w:left="-9" w:right="81"/>
        <w:rPr>
          <w:b/>
        </w:rPr>
      </w:pPr>
      <w:r>
        <w:rPr>
          <w:b/>
        </w:rPr>
        <w:t>Data Security Measures: GDPR Compliance</w:t>
      </w:r>
    </w:p>
    <w:p w:rsidR="00E63496" w:rsidRDefault="00A210D8">
      <w:pPr>
        <w:widowControl w:val="0"/>
        <w:numPr>
          <w:ilvl w:val="0"/>
          <w:numId w:val="3"/>
        </w:numPr>
        <w:spacing w:before="115"/>
        <w:ind w:right="81"/>
      </w:pPr>
      <w:r>
        <w:t>Encryption of personal data in transit and at rest.</w:t>
      </w:r>
    </w:p>
    <w:p w:rsidR="00E63496" w:rsidRDefault="00A210D8">
      <w:pPr>
        <w:widowControl w:val="0"/>
        <w:numPr>
          <w:ilvl w:val="0"/>
          <w:numId w:val="3"/>
        </w:numPr>
        <w:ind w:right="81"/>
      </w:pPr>
      <w:proofErr w:type="spellStart"/>
      <w:r>
        <w:t>Pseudonymization</w:t>
      </w:r>
      <w:proofErr w:type="spellEnd"/>
      <w:r>
        <w:t xml:space="preserve"> techniques to minimize exposure of sensitive information.</w:t>
      </w:r>
    </w:p>
    <w:p w:rsidR="00E63496" w:rsidRDefault="00A210D8">
      <w:pPr>
        <w:widowControl w:val="0"/>
        <w:numPr>
          <w:ilvl w:val="0"/>
          <w:numId w:val="3"/>
        </w:numPr>
        <w:ind w:right="81"/>
      </w:pPr>
      <w:r>
        <w:t>Role-based access controls (RBAC) to restrict data access.</w:t>
      </w:r>
    </w:p>
    <w:p w:rsidR="00E63496" w:rsidRDefault="00A210D8">
      <w:pPr>
        <w:widowControl w:val="0"/>
        <w:spacing w:before="115"/>
        <w:ind w:left="-9" w:right="81"/>
        <w:rPr>
          <w:b/>
        </w:rPr>
      </w:pPr>
      <w:r>
        <w:rPr>
          <w:b/>
        </w:rPr>
        <w:t>Data Transfer Mechanisms: GDPR Compliance</w:t>
      </w:r>
    </w:p>
    <w:p w:rsidR="00E63496" w:rsidRDefault="00A210D8">
      <w:pPr>
        <w:widowControl w:val="0"/>
        <w:spacing w:before="115"/>
        <w:ind w:left="-9" w:right="81"/>
      </w:pPr>
      <w:proofErr w:type="spellStart"/>
      <w:r>
        <w:t>SecurePay</w:t>
      </w:r>
      <w:proofErr w:type="spellEnd"/>
      <w:r>
        <w:t xml:space="preserve"> must implement Sta</w:t>
      </w:r>
      <w:r>
        <w:t>ndard Contractual Clauses</w:t>
      </w:r>
    </w:p>
    <w:p w:rsidR="00E63496" w:rsidRDefault="00A210D8">
      <w:pPr>
        <w:widowControl w:val="0"/>
        <w:spacing w:before="115"/>
        <w:ind w:left="-9" w:right="81"/>
      </w:pPr>
      <w:r>
        <w:t>(SCCs) or rely on an adequacy decision to legally transfer EU data to its Indian servers.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right="355"/>
      </w:pPr>
      <w:r>
        <w:rPr>
          <w:color w:val="000000"/>
        </w:rPr>
        <w:t>Our Company will keep your</w:t>
      </w:r>
      <w:r>
        <w:t xml:space="preserve"> payment card details, account information such as name, email address, phone numbers</w:t>
      </w:r>
      <w:r>
        <w:rPr>
          <w:color w:val="000000"/>
        </w:rPr>
        <w:t xml:space="preserve"> for</w:t>
      </w:r>
      <w:r>
        <w:t xml:space="preserve"> the duration of you joining our platform as an authenticated user</w:t>
      </w:r>
      <w:r>
        <w:rPr>
          <w:color w:val="000000"/>
        </w:rPr>
        <w:t xml:space="preserve">. Once this time period </w:t>
      </w:r>
      <w:r>
        <w:rPr>
          <w:color w:val="000000"/>
          <w:sz w:val="20"/>
          <w:szCs w:val="20"/>
        </w:rPr>
        <w:t xml:space="preserve">has expired, </w:t>
      </w:r>
      <w:r>
        <w:rPr>
          <w:color w:val="000000"/>
        </w:rPr>
        <w:t xml:space="preserve">we will delete your data </w:t>
      </w:r>
      <w:r>
        <w:t>immediately once your account has been terminated by you successfully.</w:t>
      </w:r>
    </w:p>
    <w:p w:rsidR="00E63496" w:rsidRDefault="00A210D8">
      <w:pPr>
        <w:widowControl w:val="0"/>
        <w:spacing w:before="393"/>
        <w:ind w:right="355"/>
        <w:rPr>
          <w:b/>
        </w:rPr>
      </w:pPr>
      <w:r>
        <w:rPr>
          <w:b/>
        </w:rPr>
        <w:t>Data Subject Rights:</w:t>
      </w:r>
      <w:r>
        <w:t xml:space="preserve"> </w:t>
      </w:r>
      <w:r>
        <w:rPr>
          <w:b/>
        </w:rPr>
        <w:t>GDPR Compliance</w:t>
      </w:r>
    </w:p>
    <w:p w:rsidR="00E63496" w:rsidRDefault="00A210D8">
      <w:pPr>
        <w:widowControl w:val="0"/>
        <w:spacing w:before="393"/>
        <w:ind w:right="-1128"/>
      </w:pPr>
      <w:r>
        <w:lastRenderedPageBreak/>
        <w:t>Implementing mechani</w:t>
      </w:r>
      <w:r>
        <w:t xml:space="preserve">sms to allow customers to exercise their rights (access, rectification, erasure, restriction, portability, </w:t>
      </w:r>
      <w:proofErr w:type="gramStart"/>
      <w:r>
        <w:t>objection</w:t>
      </w:r>
      <w:proofErr w:type="gramEnd"/>
      <w:r>
        <w:t>).</w:t>
      </w:r>
      <w:r>
        <w:pict>
          <v:rect id="_x0000_i1027" style="width:0;height:1.5pt" o:hralign="center" o:hrstd="t" o:hr="t" fillcolor="#a0a0a0" stroked="f"/>
        </w:pic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right="3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Marketing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4" w:right="292" w:firstLine="14"/>
        <w:rPr>
          <w:color w:val="000000"/>
        </w:rPr>
      </w:pPr>
      <w:proofErr w:type="spellStart"/>
      <w:r>
        <w:t>SecurePay</w:t>
      </w:r>
      <w:proofErr w:type="spellEnd"/>
      <w:r>
        <w:t xml:space="preserve"> Solution </w:t>
      </w:r>
      <w:r>
        <w:rPr>
          <w:color w:val="000000"/>
        </w:rPr>
        <w:t>would like to send you information about products and services of ours that we think you might li</w:t>
      </w:r>
      <w:r>
        <w:t>ke.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right="1622"/>
        <w:rPr>
          <w:color w:val="000000"/>
        </w:rPr>
      </w:pPr>
      <w:r>
        <w:rPr>
          <w:color w:val="000000"/>
        </w:rPr>
        <w:t>If yo</w:t>
      </w:r>
      <w:r>
        <w:rPr>
          <w:color w:val="000000"/>
        </w:rPr>
        <w:t>u have agreed to receive marketing</w:t>
      </w:r>
      <w:r>
        <w:rPr>
          <w:color w:val="595900"/>
        </w:rPr>
        <w:t xml:space="preserve">, </w:t>
      </w:r>
      <w:r>
        <w:rPr>
          <w:color w:val="000000"/>
        </w:rPr>
        <w:t xml:space="preserve">you may always opt out at a later date.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14" w:right="19"/>
        <w:rPr>
          <w:color w:val="000000"/>
        </w:rPr>
      </w:pPr>
      <w:r>
        <w:rPr>
          <w:color w:val="000000"/>
        </w:rPr>
        <w:t xml:space="preserve">You have the right at any time to stop </w:t>
      </w:r>
      <w:proofErr w:type="spellStart"/>
      <w:r>
        <w:t>SecurePay</w:t>
      </w:r>
      <w:proofErr w:type="spellEnd"/>
      <w:r>
        <w:t xml:space="preserve"> Solution</w:t>
      </w:r>
      <w:r>
        <w:rPr>
          <w:color w:val="000000"/>
        </w:rPr>
        <w:t xml:space="preserve"> from contacting you for marketing purposes or giving your data to other members of the</w:t>
      </w:r>
      <w:r>
        <w:t xml:space="preserve"> OLB</w:t>
      </w:r>
      <w:r>
        <w:rPr>
          <w:color w:val="000000"/>
        </w:rPr>
        <w:t xml:space="preserve"> Group.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right="1656"/>
        <w:rPr>
          <w:color w:val="000000"/>
        </w:rPr>
      </w:pPr>
      <w:r>
        <w:rPr>
          <w:color w:val="000000"/>
        </w:rPr>
        <w:t xml:space="preserve">If you no longer wish to be contacted for marketing purposes, please click </w:t>
      </w:r>
      <w:r>
        <w:rPr>
          <w:color w:val="0000FF"/>
          <w:u w:val="single"/>
        </w:rPr>
        <w:t>here</w:t>
      </w:r>
      <w:r>
        <w:rPr>
          <w:color w:val="000000"/>
        </w:rPr>
        <w:t xml:space="preserve">. </w:t>
      </w:r>
    </w:p>
    <w:p w:rsidR="00E63496" w:rsidRDefault="00A210D8">
      <w:pPr>
        <w:widowControl w:val="0"/>
        <w:spacing w:before="393"/>
        <w:ind w:right="355"/>
        <w:rPr>
          <w:b/>
        </w:rPr>
      </w:pPr>
      <w:r>
        <w:rPr>
          <w:b/>
        </w:rPr>
        <w:t>Data Subject Rights:</w:t>
      </w:r>
      <w:r>
        <w:t xml:space="preserve"> </w:t>
      </w:r>
      <w:r>
        <w:rPr>
          <w:b/>
        </w:rPr>
        <w:t>GDPR Compliance</w:t>
      </w:r>
    </w:p>
    <w:p w:rsidR="00E63496" w:rsidRDefault="00A210D8">
      <w:pPr>
        <w:widowControl w:val="0"/>
        <w:spacing w:before="393"/>
        <w:ind w:right="-1128"/>
      </w:pPr>
      <w:r>
        <w:t xml:space="preserve">Implementing mechanisms to allow customers to exercise their rights (access, rectification, erasure, restriction, portability, </w:t>
      </w:r>
      <w:proofErr w:type="gramStart"/>
      <w:r>
        <w:t>objection</w:t>
      </w:r>
      <w:proofErr w:type="gramEnd"/>
      <w:r>
        <w:t>)</w:t>
      </w:r>
      <w:r>
        <w:t>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24" w:right="475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What are your data protection rights?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right="307"/>
        <w:rPr>
          <w:color w:val="000000"/>
        </w:rPr>
      </w:pPr>
      <w:proofErr w:type="spellStart"/>
      <w:r>
        <w:t>SecurePay</w:t>
      </w:r>
      <w:proofErr w:type="spellEnd"/>
      <w:r>
        <w:t xml:space="preserve"> Solution</w:t>
      </w:r>
      <w:r>
        <w:rPr>
          <w:color w:val="000000"/>
        </w:rPr>
        <w:t xml:space="preserve"> would like to make sure you are fully aware of all of your data protection rights. </w:t>
      </w:r>
      <w:r>
        <w:rPr>
          <w:color w:val="000000"/>
        </w:rPr>
        <w:t xml:space="preserve">Every user is entitled to the following: </w:t>
      </w:r>
    </w:p>
    <w:p w:rsidR="00E63496" w:rsidRDefault="00A210D8">
      <w:pPr>
        <w:widowControl w:val="0"/>
        <w:spacing w:before="393"/>
        <w:ind w:right="139"/>
      </w:pPr>
      <w:r>
        <w:rPr>
          <w:b/>
        </w:rPr>
        <w:t>1. Lawful Data Processing:</w:t>
      </w:r>
      <w:r>
        <w:t xml:space="preserve"> Ensuring a legal basis for processing under GDPR Article 6 (e.g</w:t>
      </w:r>
      <w:proofErr w:type="gramStart"/>
      <w:r>
        <w:t>.,</w:t>
      </w:r>
      <w:proofErr w:type="gramEnd"/>
    </w:p>
    <w:p w:rsidR="00E63496" w:rsidRDefault="00A210D8">
      <w:pPr>
        <w:widowControl w:val="0"/>
        <w:spacing w:before="393"/>
        <w:ind w:left="-9" w:right="139"/>
      </w:pPr>
      <w:proofErr w:type="gramStart"/>
      <w:r>
        <w:t>contract</w:t>
      </w:r>
      <w:proofErr w:type="gramEnd"/>
      <w:r>
        <w:t xml:space="preserve"> necessity, user consent, legitimate interest).</w:t>
      </w:r>
    </w:p>
    <w:p w:rsidR="00E63496" w:rsidRDefault="00A210D8">
      <w:pPr>
        <w:widowControl w:val="0"/>
        <w:spacing w:before="393"/>
        <w:ind w:left="-9" w:right="139"/>
      </w:pPr>
      <w:r>
        <w:rPr>
          <w:b/>
        </w:rPr>
        <w:t>2. Data Subject Rights</w:t>
      </w:r>
      <w:r>
        <w:t>: Implementing mechanisms to allow customers to exercise their rights</w:t>
      </w:r>
    </w:p>
    <w:p w:rsidR="00E63496" w:rsidRDefault="00A210D8">
      <w:pPr>
        <w:widowControl w:val="0"/>
        <w:spacing w:before="393"/>
        <w:ind w:left="-9" w:right="139"/>
      </w:pPr>
      <w:r>
        <w:t>(</w:t>
      </w:r>
      <w:proofErr w:type="gramStart"/>
      <w:r>
        <w:t>access</w:t>
      </w:r>
      <w:proofErr w:type="gramEnd"/>
      <w:r>
        <w:t>, rectification, erasure, restrict</w:t>
      </w:r>
      <w:r>
        <w:t>ion, portability, objection).</w:t>
      </w:r>
    </w:p>
    <w:p w:rsidR="00E63496" w:rsidRDefault="00A210D8">
      <w:pPr>
        <w:widowControl w:val="0"/>
        <w:spacing w:before="393"/>
        <w:ind w:left="-9" w:right="139"/>
        <w:rPr>
          <w:b/>
        </w:rPr>
      </w:pPr>
      <w:r>
        <w:rPr>
          <w:b/>
        </w:rPr>
        <w:t>3. Data Security Measures:</w:t>
      </w:r>
    </w:p>
    <w:p w:rsidR="00E63496" w:rsidRDefault="00A210D8">
      <w:pPr>
        <w:widowControl w:val="0"/>
        <w:numPr>
          <w:ilvl w:val="0"/>
          <w:numId w:val="6"/>
        </w:numPr>
        <w:spacing w:before="393"/>
        <w:ind w:right="139"/>
      </w:pPr>
      <w:r>
        <w:t>Encryption of personal data in transit and at rest.</w:t>
      </w:r>
    </w:p>
    <w:p w:rsidR="00E63496" w:rsidRDefault="00A210D8">
      <w:pPr>
        <w:widowControl w:val="0"/>
        <w:numPr>
          <w:ilvl w:val="0"/>
          <w:numId w:val="6"/>
        </w:numPr>
        <w:ind w:right="139"/>
      </w:pPr>
      <w:proofErr w:type="spellStart"/>
      <w:r>
        <w:t>Pseudonymization</w:t>
      </w:r>
      <w:proofErr w:type="spellEnd"/>
      <w:r>
        <w:t xml:space="preserve"> techniques to minimize exposure of sensitive information.</w:t>
      </w:r>
    </w:p>
    <w:p w:rsidR="00E63496" w:rsidRDefault="00A210D8">
      <w:pPr>
        <w:widowControl w:val="0"/>
        <w:numPr>
          <w:ilvl w:val="0"/>
          <w:numId w:val="6"/>
        </w:numPr>
        <w:ind w:right="139"/>
      </w:pPr>
      <w:r>
        <w:t>Role-based access controls (RBAC) to restrict data access.</w:t>
      </w:r>
    </w:p>
    <w:p w:rsidR="00E63496" w:rsidRDefault="00A210D8">
      <w:pPr>
        <w:widowControl w:val="0"/>
        <w:spacing w:before="393"/>
        <w:ind w:left="-9" w:right="139"/>
      </w:pPr>
      <w:r>
        <w:rPr>
          <w:b/>
        </w:rPr>
        <w:lastRenderedPageBreak/>
        <w:t>4. Data Trans</w:t>
      </w:r>
      <w:r>
        <w:rPr>
          <w:b/>
        </w:rPr>
        <w:t>fer Mechanisms:</w:t>
      </w:r>
      <w:r>
        <w:t xml:space="preserve"> </w:t>
      </w:r>
      <w:proofErr w:type="spellStart"/>
      <w:r>
        <w:t>SecurePay</w:t>
      </w:r>
      <w:proofErr w:type="spellEnd"/>
      <w:r>
        <w:t xml:space="preserve"> must implement Standard Contractual Clauses</w:t>
      </w:r>
    </w:p>
    <w:p w:rsidR="00E63496" w:rsidRDefault="00A210D8">
      <w:pPr>
        <w:widowControl w:val="0"/>
        <w:spacing w:before="393"/>
        <w:ind w:left="-9" w:right="139"/>
      </w:pPr>
      <w:r>
        <w:t>(SCCs) or rely on an adequacy decision to legally transfer EU data to its Indian servers.</w:t>
      </w:r>
    </w:p>
    <w:p w:rsidR="00E63496" w:rsidRDefault="00A210D8">
      <w:pPr>
        <w:widowControl w:val="0"/>
        <w:spacing w:before="393"/>
        <w:ind w:left="-9" w:right="139"/>
      </w:pPr>
      <w:r>
        <w:rPr>
          <w:b/>
        </w:rPr>
        <w:t>5. Data Breach Notification:</w:t>
      </w:r>
      <w:r>
        <w:t xml:space="preserve"> Reporting breaches to EU regulators within 72 hours and informing a</w:t>
      </w:r>
      <w:r>
        <w:t>ffected customers when required.</w:t>
      </w:r>
    </w:p>
    <w:p w:rsidR="00E63496" w:rsidRDefault="00A210D8">
      <w:pPr>
        <w:widowControl w:val="0"/>
        <w:spacing w:before="393"/>
        <w:ind w:left="-9" w:right="139"/>
      </w:pPr>
      <w:r>
        <w:rPr>
          <w:b/>
        </w:rPr>
        <w:t>6. DPO Appointment:</w:t>
      </w:r>
      <w:r>
        <w:t xml:space="preserve"> The </w:t>
      </w:r>
      <w:proofErr w:type="gramStart"/>
      <w:r>
        <w:t>company</w:t>
      </w:r>
      <w:proofErr w:type="gramEnd"/>
      <w:r>
        <w:t xml:space="preserve"> has a Data Protection Officer (DPO) responsible for GDPR compliance and handling customer data requests.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5"/>
        <w:rPr>
          <w:color w:val="000000"/>
        </w:rPr>
      </w:pPr>
      <w:r>
        <w:t xml:space="preserve">If you </w:t>
      </w:r>
      <w:r>
        <w:rPr>
          <w:color w:val="000000"/>
        </w:rPr>
        <w:t>make a request</w:t>
      </w:r>
      <w:r>
        <w:rPr>
          <w:color w:val="A5A500"/>
        </w:rPr>
        <w:t xml:space="preserve">, </w:t>
      </w:r>
      <w:r>
        <w:rPr>
          <w:color w:val="000000"/>
        </w:rPr>
        <w:t xml:space="preserve">we have one month to respond to you. If you would like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color w:val="000000"/>
        </w:rPr>
        <w:t>exercise any of these rights, please contact us at: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5"/>
        <w:rPr>
          <w:color w:val="595900"/>
        </w:rPr>
      </w:pPr>
      <w:r>
        <w:t>O</w:t>
      </w:r>
      <w:r>
        <w:rPr>
          <w:color w:val="000000"/>
        </w:rPr>
        <w:t>ur email</w:t>
      </w:r>
      <w:r>
        <w:rPr>
          <w:color w:val="595900"/>
        </w:rPr>
        <w:t xml:space="preserve">: </w:t>
      </w:r>
      <w:r>
        <w:rPr>
          <w:color w:val="595900"/>
        </w:rPr>
        <w:t>customercare</w:t>
      </w:r>
      <w:r>
        <w:rPr>
          <w:color w:val="595900"/>
        </w:rPr>
        <w:t>@securepaysolutions.com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4" w:right="5"/>
        <w:rPr>
          <w:color w:val="000000"/>
        </w:rPr>
      </w:pPr>
      <w:r>
        <w:rPr>
          <w:color w:val="000000"/>
        </w:rPr>
        <w:t xml:space="preserve">Call us at: </w:t>
      </w:r>
      <w:r>
        <w:t>+91 9479276261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4" w:right="5"/>
        <w:rPr>
          <w:b/>
          <w:sz w:val="24"/>
          <w:szCs w:val="24"/>
        </w:rPr>
      </w:pPr>
      <w:r>
        <w:rPr>
          <w:color w:val="000000"/>
        </w:rPr>
        <w:t>Or write to us</w:t>
      </w:r>
      <w:r>
        <w:t xml:space="preserve"> at: </w:t>
      </w:r>
      <w:r>
        <w:rPr>
          <w:color w:val="3C78D8"/>
          <w:u w:val="single"/>
        </w:rPr>
        <w:t>www.securepaysolutions.com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19" w:right="-277"/>
        <w:rPr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PCI-DSS Compliance Requirements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 a payment gateway service provider, </w:t>
      </w:r>
      <w:proofErr w:type="spellStart"/>
      <w:r>
        <w:rPr>
          <w:b/>
          <w:sz w:val="24"/>
          <w:szCs w:val="24"/>
        </w:rPr>
        <w:t>SecurePay</w:t>
      </w:r>
      <w:proofErr w:type="spellEnd"/>
      <w:r>
        <w:rPr>
          <w:b/>
          <w:sz w:val="24"/>
          <w:szCs w:val="24"/>
        </w:rPr>
        <w:t xml:space="preserve"> Solutions meet PCI-DSS Level 1 compliance requirements, including: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1. Secure Network &amp; Systems:</w:t>
      </w:r>
    </w:p>
    <w:p w:rsidR="00E63496" w:rsidRDefault="00A210D8">
      <w:pPr>
        <w:widowControl w:val="0"/>
        <w:numPr>
          <w:ilvl w:val="0"/>
          <w:numId w:val="2"/>
        </w:numPr>
        <w:spacing w:before="460"/>
        <w:ind w:right="-277"/>
        <w:rPr>
          <w:sz w:val="24"/>
          <w:szCs w:val="24"/>
        </w:rPr>
      </w:pPr>
      <w:r>
        <w:rPr>
          <w:sz w:val="24"/>
          <w:szCs w:val="24"/>
        </w:rPr>
        <w:t>Firewalls, intrusion detection/prevention systems (IDS/IPS).</w:t>
      </w:r>
    </w:p>
    <w:p w:rsidR="00E63496" w:rsidRDefault="00A210D8">
      <w:pPr>
        <w:widowControl w:val="0"/>
        <w:numPr>
          <w:ilvl w:val="0"/>
          <w:numId w:val="2"/>
        </w:numPr>
        <w:ind w:right="-277"/>
        <w:rPr>
          <w:sz w:val="24"/>
          <w:szCs w:val="24"/>
        </w:rPr>
      </w:pPr>
      <w:r>
        <w:rPr>
          <w:sz w:val="24"/>
          <w:szCs w:val="24"/>
        </w:rPr>
        <w:t>Secure coding practices to prevent vulnerabilities</w:t>
      </w:r>
      <w:r>
        <w:rPr>
          <w:sz w:val="24"/>
          <w:szCs w:val="24"/>
        </w:rPr>
        <w:t xml:space="preserve"> (e.g., OWASP Top 10).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2. Cardholder Data Protection:</w:t>
      </w:r>
    </w:p>
    <w:p w:rsidR="00E63496" w:rsidRDefault="00A210D8">
      <w:pPr>
        <w:widowControl w:val="0"/>
        <w:numPr>
          <w:ilvl w:val="0"/>
          <w:numId w:val="8"/>
        </w:numPr>
        <w:spacing w:before="460"/>
        <w:ind w:right="-277"/>
        <w:rPr>
          <w:sz w:val="24"/>
          <w:szCs w:val="24"/>
        </w:rPr>
      </w:pPr>
      <w:r>
        <w:rPr>
          <w:sz w:val="24"/>
          <w:szCs w:val="24"/>
        </w:rPr>
        <w:t>Tokenization to replace card details with secure identifiers.</w:t>
      </w:r>
    </w:p>
    <w:p w:rsidR="00E63496" w:rsidRDefault="00A210D8">
      <w:pPr>
        <w:widowControl w:val="0"/>
        <w:numPr>
          <w:ilvl w:val="0"/>
          <w:numId w:val="8"/>
        </w:numPr>
        <w:ind w:right="-277"/>
        <w:rPr>
          <w:sz w:val="24"/>
          <w:szCs w:val="24"/>
        </w:rPr>
      </w:pPr>
      <w:r>
        <w:rPr>
          <w:sz w:val="24"/>
          <w:szCs w:val="24"/>
        </w:rPr>
        <w:t>End-to-end encryption (E2EE) of payment transactions.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3. Access Control Measures:</w:t>
      </w:r>
    </w:p>
    <w:p w:rsidR="00E63496" w:rsidRDefault="00A210D8">
      <w:pPr>
        <w:widowControl w:val="0"/>
        <w:numPr>
          <w:ilvl w:val="0"/>
          <w:numId w:val="5"/>
        </w:numPr>
        <w:spacing w:before="460"/>
        <w:ind w:right="-277"/>
        <w:rPr>
          <w:sz w:val="24"/>
          <w:szCs w:val="24"/>
        </w:rPr>
      </w:pPr>
      <w:r>
        <w:rPr>
          <w:sz w:val="24"/>
          <w:szCs w:val="24"/>
        </w:rPr>
        <w:lastRenderedPageBreak/>
        <w:t>Multi-factor authentication (MFA) for administrative acces</w:t>
      </w:r>
      <w:r>
        <w:rPr>
          <w:sz w:val="24"/>
          <w:szCs w:val="24"/>
        </w:rPr>
        <w:t>s.</w:t>
      </w:r>
    </w:p>
    <w:p w:rsidR="00E63496" w:rsidRDefault="00A210D8">
      <w:pPr>
        <w:widowControl w:val="0"/>
        <w:numPr>
          <w:ilvl w:val="0"/>
          <w:numId w:val="5"/>
        </w:numPr>
        <w:ind w:right="-277"/>
        <w:rPr>
          <w:sz w:val="24"/>
          <w:szCs w:val="24"/>
        </w:rPr>
      </w:pPr>
      <w:r>
        <w:rPr>
          <w:sz w:val="24"/>
          <w:szCs w:val="24"/>
        </w:rPr>
        <w:t>Restricting cardholder data access to a need-to-know basis.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4. Regular Monitoring &amp; Testing:</w:t>
      </w:r>
    </w:p>
    <w:p w:rsidR="00E63496" w:rsidRDefault="00A210D8">
      <w:pPr>
        <w:widowControl w:val="0"/>
        <w:numPr>
          <w:ilvl w:val="0"/>
          <w:numId w:val="11"/>
        </w:numPr>
        <w:spacing w:before="460"/>
        <w:ind w:right="-277"/>
        <w:rPr>
          <w:sz w:val="24"/>
          <w:szCs w:val="24"/>
        </w:rPr>
      </w:pPr>
      <w:r>
        <w:rPr>
          <w:sz w:val="24"/>
          <w:szCs w:val="24"/>
        </w:rPr>
        <w:t>Conducting penetration testing and vulnerability scans.</w:t>
      </w:r>
    </w:p>
    <w:p w:rsidR="00E63496" w:rsidRDefault="00A210D8">
      <w:pPr>
        <w:widowControl w:val="0"/>
        <w:numPr>
          <w:ilvl w:val="0"/>
          <w:numId w:val="11"/>
        </w:numPr>
        <w:ind w:right="-277"/>
        <w:rPr>
          <w:sz w:val="24"/>
          <w:szCs w:val="24"/>
        </w:rPr>
      </w:pPr>
      <w:r>
        <w:rPr>
          <w:sz w:val="24"/>
          <w:szCs w:val="24"/>
        </w:rPr>
        <w:t>Implementing logging mechanisms to detect fraud or suspicious activities</w:t>
      </w:r>
      <w:r>
        <w:rPr>
          <w:b/>
          <w:sz w:val="24"/>
          <w:szCs w:val="24"/>
        </w:rPr>
        <w:t>.</w:t>
      </w:r>
    </w:p>
    <w:p w:rsidR="00E63496" w:rsidRDefault="00A210D8">
      <w:pPr>
        <w:widowControl w:val="0"/>
        <w:spacing w:before="460"/>
        <w:ind w:left="-19" w:right="-277"/>
        <w:rPr>
          <w:b/>
          <w:sz w:val="24"/>
          <w:szCs w:val="24"/>
        </w:rPr>
      </w:pPr>
      <w:r>
        <w:rPr>
          <w:b/>
          <w:sz w:val="24"/>
          <w:szCs w:val="24"/>
        </w:rPr>
        <w:t>5. Incident Response &amp;</w:t>
      </w:r>
      <w:r>
        <w:rPr>
          <w:b/>
          <w:sz w:val="24"/>
          <w:szCs w:val="24"/>
        </w:rPr>
        <w:t xml:space="preserve"> Compliance Audits:</w:t>
      </w:r>
    </w:p>
    <w:p w:rsidR="00E63496" w:rsidRDefault="00A210D8">
      <w:pPr>
        <w:widowControl w:val="0"/>
        <w:numPr>
          <w:ilvl w:val="0"/>
          <w:numId w:val="9"/>
        </w:numPr>
        <w:spacing w:before="460"/>
        <w:ind w:right="-277"/>
        <w:rPr>
          <w:sz w:val="24"/>
          <w:szCs w:val="24"/>
        </w:rPr>
      </w:pPr>
      <w:r>
        <w:rPr>
          <w:sz w:val="24"/>
          <w:szCs w:val="24"/>
        </w:rPr>
        <w:t>Annual PCI-DSS assessment and certification.</w:t>
      </w:r>
    </w:p>
    <w:p w:rsidR="00E63496" w:rsidRDefault="00A210D8">
      <w:pPr>
        <w:widowControl w:val="0"/>
        <w:numPr>
          <w:ilvl w:val="0"/>
          <w:numId w:val="9"/>
        </w:numPr>
        <w:ind w:right="-277"/>
        <w:rPr>
          <w:sz w:val="24"/>
          <w:szCs w:val="24"/>
        </w:rPr>
      </w:pPr>
      <w:r>
        <w:rPr>
          <w:sz w:val="24"/>
          <w:szCs w:val="24"/>
        </w:rPr>
        <w:t>Predefined breach response protocols to mitigate fraud risks.</w:t>
      </w:r>
      <w:r>
        <w:pict>
          <v:rect id="_x0000_i1029" style="width:0;height:1.5pt" o:hralign="center" o:hrstd="t" o:hr="t" fillcolor="#a0a0a0" stroked="f"/>
        </w:pic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19" w:right="70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are cookies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4" w:right="254" w:firstLine="14"/>
        <w:jc w:val="both"/>
        <w:rPr>
          <w:color w:val="000000"/>
        </w:rPr>
      </w:pPr>
      <w:r>
        <w:rPr>
          <w:color w:val="000000"/>
        </w:rPr>
        <w:t xml:space="preserve">Cookies are text files placed on your computer to collect standard Internet log information and visitor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 information. When you visit our websites</w:t>
      </w:r>
      <w:r>
        <w:rPr>
          <w:color w:val="595900"/>
        </w:rPr>
        <w:t xml:space="preserve">, </w:t>
      </w:r>
      <w:r>
        <w:rPr>
          <w:color w:val="000000"/>
        </w:rPr>
        <w:t xml:space="preserve">we may collect information from you automatically through cookies or similar technology.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14" w:right="-277"/>
        <w:rPr>
          <w:color w:val="000000"/>
        </w:rPr>
      </w:pPr>
      <w:r>
        <w:rPr>
          <w:color w:val="000000"/>
        </w:rPr>
        <w:t>For further information</w:t>
      </w:r>
      <w:r>
        <w:rPr>
          <w:color w:val="DFDF00"/>
        </w:rPr>
        <w:t xml:space="preserve">, </w:t>
      </w:r>
      <w:r>
        <w:rPr>
          <w:color w:val="000000"/>
        </w:rPr>
        <w:t>visit</w:t>
      </w:r>
      <w:r>
        <w:t xml:space="preserve"> </w:t>
      </w:r>
      <w:r>
        <w:rPr>
          <w:color w:val="4E4E00"/>
        </w:rPr>
        <w:t>allaboutcookies.org</w:t>
      </w:r>
      <w:r>
        <w:rPr>
          <w:color w:val="000000"/>
        </w:rPr>
        <w:t xml:space="preserve">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14" w:right="627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How do we use cookies?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" w:right="566"/>
        <w:rPr>
          <w:color w:val="A5A500"/>
        </w:rPr>
      </w:pP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uses cookies in a range of ways to improve your experience on our website, application and merchant payment gateway including</w:t>
      </w:r>
      <w:r>
        <w:rPr>
          <w:color w:val="A5A500"/>
        </w:rPr>
        <w:t xml:space="preserve">: </w:t>
      </w:r>
    </w:p>
    <w:p w:rsidR="00E63496" w:rsidRDefault="00A210D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63"/>
        <w:ind w:right="566"/>
        <w:rPr>
          <w:color w:val="000000"/>
        </w:rPr>
      </w:pPr>
      <w:r>
        <w:rPr>
          <w:color w:val="000000"/>
        </w:rPr>
        <w:t xml:space="preserve">Keeping you signed in </w:t>
      </w:r>
    </w:p>
    <w:p w:rsidR="00E63496" w:rsidRDefault="00A210D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color w:val="000000"/>
        </w:rPr>
      </w:pPr>
      <w:r>
        <w:rPr>
          <w:color w:val="000000"/>
        </w:rPr>
        <w:t xml:space="preserve">Understanding how you use our website </w:t>
      </w:r>
    </w:p>
    <w:p w:rsidR="00E63496" w:rsidRDefault="00A210D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5"/>
      </w:pPr>
      <w:r>
        <w:t>Login Credentials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19" w:right="51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What types of cookies do we use?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right="1920"/>
        <w:rPr>
          <w:color w:val="A5A500"/>
          <w:sz w:val="20"/>
          <w:szCs w:val="20"/>
        </w:rPr>
      </w:pPr>
      <w:r>
        <w:rPr>
          <w:color w:val="000000"/>
          <w:sz w:val="20"/>
          <w:szCs w:val="20"/>
        </w:rPr>
        <w:t>There are a number of different types of cookies</w:t>
      </w:r>
      <w:r>
        <w:rPr>
          <w:color w:val="A5A5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however</w:t>
      </w:r>
      <w:r>
        <w:rPr>
          <w:color w:val="A5A5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our website application and merchant payment gateway uses</w:t>
      </w:r>
      <w:r>
        <w:rPr>
          <w:color w:val="A5A500"/>
          <w:sz w:val="20"/>
          <w:szCs w:val="20"/>
        </w:rPr>
        <w:t xml:space="preserve">: </w:t>
      </w:r>
    </w:p>
    <w:p w:rsidR="00E63496" w:rsidRDefault="00A210D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53"/>
      </w:pPr>
      <w:r>
        <w:rPr>
          <w:color w:val="000000"/>
        </w:rPr>
        <w:t xml:space="preserve">Functionality - </w:t>
      </w:r>
      <w:proofErr w:type="spellStart"/>
      <w:r>
        <w:t>SecurePay</w:t>
      </w:r>
      <w:proofErr w:type="spellEnd"/>
      <w:r>
        <w:t xml:space="preserve"> Solutions</w:t>
      </w:r>
      <w:r>
        <w:rPr>
          <w:color w:val="000000"/>
        </w:rPr>
        <w:t xml:space="preserve"> uses these cookies so that we recognize you on our website and remember your previously selected preferences. These could include what language you prefer and location you are in. A mix of first-party and third-party cookies are used. </w:t>
      </w:r>
    </w:p>
    <w:p w:rsidR="00E63496" w:rsidRDefault="00A210D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24"/>
      </w:pPr>
      <w:r>
        <w:rPr>
          <w:color w:val="000000"/>
        </w:rPr>
        <w:t xml:space="preserve">Advertising - </w:t>
      </w:r>
      <w:proofErr w:type="spellStart"/>
      <w:r>
        <w:t>Secur</w:t>
      </w:r>
      <w:r>
        <w:t>ePay</w:t>
      </w:r>
      <w:proofErr w:type="spellEnd"/>
      <w:r>
        <w:t xml:space="preserve"> Solutions </w:t>
      </w:r>
      <w:r>
        <w:rPr>
          <w:color w:val="000000"/>
        </w:rPr>
        <w:t>uses these cookies to collect information about your visit to our website</w:t>
      </w:r>
      <w:r>
        <w:rPr>
          <w:color w:val="DFDF00"/>
        </w:rPr>
        <w:t xml:space="preserve">, </w:t>
      </w:r>
      <w:r>
        <w:rPr>
          <w:color w:val="000000"/>
        </w:rPr>
        <w:t>the content you viewed</w:t>
      </w:r>
      <w:r>
        <w:rPr>
          <w:color w:val="DFDF00"/>
        </w:rPr>
        <w:t xml:space="preserve">, </w:t>
      </w:r>
      <w:r>
        <w:rPr>
          <w:color w:val="000000"/>
        </w:rPr>
        <w:t xml:space="preserve">the links you followed and information about </w:t>
      </w:r>
      <w:r>
        <w:rPr>
          <w:color w:val="000000"/>
        </w:rPr>
        <w:lastRenderedPageBreak/>
        <w:t xml:space="preserve">your browser, device, and your IP address. </w:t>
      </w:r>
      <w:proofErr w:type="spellStart"/>
      <w:r>
        <w:t>SecurePay</w:t>
      </w:r>
      <w:proofErr w:type="spellEnd"/>
      <w:r>
        <w:t xml:space="preserve"> Solutions </w:t>
      </w:r>
      <w:r>
        <w:rPr>
          <w:color w:val="000000"/>
        </w:rPr>
        <w:t>sometimes shares some limited aspe</w:t>
      </w:r>
      <w:r>
        <w:rPr>
          <w:color w:val="000000"/>
        </w:rPr>
        <w:t xml:space="preserve">cts of this data with third parties for advertising purposes. We may also share online data collected through cookies with our advertising partners. This means that when you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710" w:right="4"/>
        <w:rPr>
          <w:color w:val="000000"/>
          <w:sz w:val="20"/>
          <w:szCs w:val="20"/>
        </w:rPr>
      </w:pPr>
      <w:proofErr w:type="gramStart"/>
      <w:r>
        <w:rPr>
          <w:color w:val="000000"/>
        </w:rPr>
        <w:t>visit</w:t>
      </w:r>
      <w:proofErr w:type="gramEnd"/>
      <w:r>
        <w:rPr>
          <w:color w:val="000000"/>
        </w:rPr>
        <w:t xml:space="preserve"> another website, you may be shown advertising based on your browsing patter</w:t>
      </w:r>
      <w:r>
        <w:rPr>
          <w:color w:val="000000"/>
        </w:rPr>
        <w:t xml:space="preserve">ns on our website.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9" w:right="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How to manage cookies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9" w:right="62"/>
        <w:rPr>
          <w:color w:val="000000"/>
        </w:rPr>
      </w:pPr>
      <w:r>
        <w:rPr>
          <w:color w:val="000000"/>
        </w:rPr>
        <w:t>You can set your browser not to accept cookies</w:t>
      </w:r>
      <w:r>
        <w:rPr>
          <w:color w:val="DFDF00"/>
        </w:rPr>
        <w:t xml:space="preserve">, </w:t>
      </w:r>
      <w:r>
        <w:rPr>
          <w:color w:val="000000"/>
        </w:rPr>
        <w:t xml:space="preserve">and the above website tells you how to remove cookies from your browser. However, in a few cases, some of our website features may not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4" w:right="-136"/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as a result.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4" w:right="-136"/>
      </w:pPr>
      <w:r>
        <w:pict>
          <v:rect id="_x0000_i1030" style="width:0;height:1.5pt" o:hralign="center" o:hrstd="t" o:hr="t" fillcolor="#a0a0a0" stroked="f"/>
        </w:pic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right="-27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Privacy policies of other websites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14" w:right="302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t>SecurePay</w:t>
      </w:r>
      <w:proofErr w:type="spellEnd"/>
      <w:r>
        <w:t xml:space="preserve"> </w:t>
      </w:r>
      <w:proofErr w:type="gramStart"/>
      <w:r>
        <w:t xml:space="preserve">Solutions </w:t>
      </w:r>
      <w:r>
        <w:rPr>
          <w:color w:val="000000"/>
        </w:rPr>
        <w:t xml:space="preserve"> website</w:t>
      </w:r>
      <w:proofErr w:type="gramEnd"/>
      <w:r>
        <w:rPr>
          <w:color w:val="000000"/>
        </w:rPr>
        <w:t xml:space="preserve"> contains links to other websites. Our privacy policy applies only to our website, so if you click on a link to another website, you should read their privacy policy.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-8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Changes to our priva</w:t>
      </w:r>
      <w:r>
        <w:rPr>
          <w:b/>
          <w:color w:val="000000"/>
          <w:sz w:val="28"/>
          <w:szCs w:val="28"/>
        </w:rPr>
        <w:t xml:space="preserve">cy policy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4" w:right="47"/>
      </w:pPr>
      <w:proofErr w:type="spellStart"/>
      <w:r>
        <w:t>SecurePay</w:t>
      </w:r>
      <w:proofErr w:type="spellEnd"/>
      <w:r>
        <w:t xml:space="preserve"> </w:t>
      </w:r>
      <w:proofErr w:type="gramStart"/>
      <w:r>
        <w:t xml:space="preserve">Solutions </w:t>
      </w:r>
      <w:r>
        <w:rPr>
          <w:color w:val="000000"/>
        </w:rPr>
        <w:t xml:space="preserve"> keeps</w:t>
      </w:r>
      <w:proofErr w:type="gramEnd"/>
      <w:r>
        <w:rPr>
          <w:color w:val="000000"/>
        </w:rPr>
        <w:t xml:space="preserve"> its privacy policy under regular review and places any updates on this web page. This privacy policy was last updated on </w:t>
      </w:r>
      <w:r>
        <w:t>24 February 2025.</w:t>
      </w:r>
    </w:p>
    <w:p w:rsidR="00E63496" w:rsidRDefault="00E634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4" w:right="47"/>
      </w:pP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4" w:right="47"/>
      </w:pPr>
      <w:r>
        <w:pict>
          <v:rect id="_x0000_i1031" style="width:0;height:1.5pt" o:hralign="center" o:hrstd="t" o:hr="t" fillcolor="#a0a0a0" stroked="f"/>
        </w:pic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right="4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How to contact us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-9" w:right="120" w:firstLine="19"/>
        <w:rPr>
          <w:color w:val="000000"/>
        </w:rPr>
      </w:pPr>
      <w:r>
        <w:rPr>
          <w:color w:val="000000"/>
        </w:rPr>
        <w:t>If you have any questions about</w:t>
      </w:r>
      <w:r>
        <w:t xml:space="preserve"> </w:t>
      </w:r>
      <w:proofErr w:type="spellStart"/>
      <w:r>
        <w:t>SecurePay</w:t>
      </w:r>
      <w:proofErr w:type="spellEnd"/>
      <w:r>
        <w:t xml:space="preserve"> </w:t>
      </w:r>
      <w:proofErr w:type="spellStart"/>
      <w:r>
        <w:t>Solutions’</w:t>
      </w:r>
      <w:r>
        <w:rPr>
          <w:color w:val="000000"/>
        </w:rPr>
        <w:t>'s</w:t>
      </w:r>
      <w:proofErr w:type="spellEnd"/>
      <w:r>
        <w:rPr>
          <w:color w:val="000000"/>
        </w:rPr>
        <w:t xml:space="preserve"> privacy policy, the data we hold on you, or you would like to exercise one of your data protection rights, please do not hesitate to contact us. </w:t>
      </w:r>
    </w:p>
    <w:p w:rsidR="00E63496" w:rsidRDefault="00A210D8">
      <w:pPr>
        <w:widowControl w:val="0"/>
        <w:spacing w:before="403"/>
        <w:ind w:right="5"/>
        <w:rPr>
          <w:color w:val="595900"/>
        </w:rPr>
      </w:pPr>
      <w:r>
        <w:t>Our email</w:t>
      </w:r>
      <w:r>
        <w:rPr>
          <w:color w:val="595900"/>
        </w:rPr>
        <w:t>: customercare@securepaysolutions.com</w:t>
      </w:r>
    </w:p>
    <w:p w:rsidR="00E63496" w:rsidRDefault="00A210D8">
      <w:pPr>
        <w:widowControl w:val="0"/>
        <w:spacing w:before="100"/>
        <w:ind w:left="4" w:right="5"/>
      </w:pPr>
      <w:r>
        <w:t>Call us at: +91 9479276261</w:t>
      </w:r>
    </w:p>
    <w:p w:rsidR="00E63496" w:rsidRDefault="00A210D8">
      <w:pPr>
        <w:widowControl w:val="0"/>
        <w:spacing w:before="134"/>
        <w:ind w:left="4" w:right="5"/>
        <w:rPr>
          <w:sz w:val="16"/>
          <w:szCs w:val="16"/>
        </w:rPr>
      </w:pPr>
      <w:r>
        <w:t xml:space="preserve">Or write to us at: </w:t>
      </w:r>
      <w:hyperlink r:id="rId6">
        <w:r>
          <w:rPr>
            <w:color w:val="1155CC"/>
            <w:u w:val="single"/>
          </w:rPr>
          <w:t>www.securepaysolutions.com</w:t>
        </w:r>
      </w:hyperlink>
    </w:p>
    <w:p w:rsidR="00E63496" w:rsidRDefault="00E63496">
      <w:pPr>
        <w:widowControl w:val="0"/>
        <w:spacing w:before="134"/>
        <w:ind w:left="4" w:right="5"/>
        <w:rPr>
          <w:sz w:val="16"/>
          <w:szCs w:val="16"/>
        </w:rPr>
      </w:pPr>
    </w:p>
    <w:p w:rsidR="00E63496" w:rsidRDefault="00A210D8">
      <w:pPr>
        <w:widowControl w:val="0"/>
        <w:spacing w:before="134"/>
        <w:ind w:left="4" w:right="5"/>
        <w:rPr>
          <w:sz w:val="16"/>
          <w:szCs w:val="16"/>
        </w:rPr>
      </w:pPr>
      <w:r>
        <w:pict>
          <v:rect id="_x0000_i1032" style="width:0;height:1.5pt" o:hralign="center" o:hrstd="t" o:hr="t" fillcolor="#a0a0a0" stroked="f"/>
        </w:pict>
      </w:r>
    </w:p>
    <w:p w:rsidR="00E63496" w:rsidRDefault="00E63496">
      <w:pPr>
        <w:widowControl w:val="0"/>
        <w:spacing w:before="134"/>
        <w:ind w:left="4" w:right="5"/>
        <w:rPr>
          <w:sz w:val="16"/>
          <w:szCs w:val="16"/>
        </w:rPr>
      </w:pPr>
    </w:p>
    <w:p w:rsidR="00E63496" w:rsidRDefault="00A210D8">
      <w:pPr>
        <w:widowControl w:val="0"/>
        <w:spacing w:before="134"/>
        <w:ind w:left="4" w:right="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How to contact the appropriate authority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right="196"/>
      </w:pPr>
      <w:r>
        <w:rPr>
          <w:color w:val="000000"/>
        </w:rPr>
        <w:lastRenderedPageBreak/>
        <w:t xml:space="preserve">Should you wish to report a complaint or if you feel that </w:t>
      </w:r>
      <w:proofErr w:type="spellStart"/>
      <w:r>
        <w:rPr>
          <w:color w:val="000000"/>
        </w:rPr>
        <w:t>SecurePay</w:t>
      </w:r>
      <w:proofErr w:type="spellEnd"/>
      <w:r>
        <w:rPr>
          <w:color w:val="000000"/>
        </w:rPr>
        <w:t xml:space="preserve"> Solutions has not addressed your concern in a satisfactory manne</w:t>
      </w:r>
      <w:r>
        <w:rPr>
          <w:color w:val="000000"/>
        </w:rPr>
        <w:t xml:space="preserve">r, you may contact the Information Commissioner's Office. </w:t>
      </w:r>
    </w:p>
    <w:p w:rsidR="00E63496" w:rsidRDefault="00A210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right="196"/>
        <w:rPr>
          <w:color w:val="595900"/>
        </w:rPr>
      </w:pPr>
      <w:r>
        <w:t>Email</w:t>
      </w:r>
      <w:r>
        <w:rPr>
          <w:color w:val="595900"/>
        </w:rPr>
        <w:t>: Informationcommisisioner@securepaysolutions.com</w:t>
      </w:r>
    </w:p>
    <w:p w:rsidR="00E63496" w:rsidRDefault="00A210D8">
      <w:pPr>
        <w:widowControl w:val="0"/>
        <w:spacing w:before="100"/>
        <w:ind w:left="4" w:right="5"/>
      </w:pPr>
      <w:r>
        <w:t xml:space="preserve">Address: Office Number 12, Razor Building, 5th </w:t>
      </w:r>
      <w:proofErr w:type="spellStart"/>
      <w:r>
        <w:t>Floor</w:t>
      </w:r>
      <w:proofErr w:type="gramStart"/>
      <w:r>
        <w:t>,Anekal</w:t>
      </w:r>
      <w:proofErr w:type="spellEnd"/>
      <w:proofErr w:type="gramEnd"/>
      <w:r>
        <w:t>, Bengaluru, India</w:t>
      </w:r>
    </w:p>
    <w:p w:rsidR="00047828" w:rsidRDefault="00047828">
      <w:pPr>
        <w:widowControl w:val="0"/>
        <w:spacing w:before="100"/>
        <w:ind w:left="4" w:right="5"/>
        <w:rPr>
          <w:b/>
        </w:rPr>
      </w:pPr>
      <w:r>
        <w:rPr>
          <w:b/>
        </w:rPr>
        <w:t>Compliance Tracker Module:</w:t>
      </w:r>
    </w:p>
    <w:p w:rsidR="00047828" w:rsidRDefault="00047828">
      <w:pPr>
        <w:widowControl w:val="0"/>
        <w:spacing w:before="100"/>
        <w:ind w:left="4" w:right="5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"Compliance%20Tracker.xlsx" </w:instrText>
      </w:r>
      <w:r>
        <w:rPr>
          <w:b/>
        </w:rPr>
      </w:r>
      <w:r>
        <w:rPr>
          <w:b/>
        </w:rPr>
        <w:fldChar w:fldCharType="separate"/>
      </w:r>
      <w:r w:rsidRPr="00047828">
        <w:rPr>
          <w:rStyle w:val="Hyperlink"/>
          <w:b/>
        </w:rPr>
        <w:t>Compliance Tracker.xlsx</w:t>
      </w:r>
      <w:r>
        <w:rPr>
          <w:b/>
        </w:rPr>
        <w:fldChar w:fldCharType="end"/>
      </w:r>
      <w:bookmarkStart w:id="0" w:name="_GoBack"/>
      <w:bookmarkEnd w:id="0"/>
    </w:p>
    <w:p w:rsidR="00A210D8" w:rsidRDefault="00A210D8">
      <w:pPr>
        <w:widowControl w:val="0"/>
        <w:spacing w:before="100"/>
        <w:ind w:left="4" w:right="5"/>
        <w:rPr>
          <w:b/>
        </w:rPr>
      </w:pPr>
    </w:p>
    <w:p w:rsidR="00047828" w:rsidRPr="00047828" w:rsidRDefault="00047828">
      <w:pPr>
        <w:widowControl w:val="0"/>
        <w:spacing w:before="100"/>
        <w:ind w:left="4" w:right="5"/>
        <w:rPr>
          <w:b/>
        </w:rPr>
      </w:pPr>
    </w:p>
    <w:sectPr w:rsidR="00047828" w:rsidRPr="000478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172F7"/>
    <w:multiLevelType w:val="multilevel"/>
    <w:tmpl w:val="76981E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AA4965"/>
    <w:multiLevelType w:val="multilevel"/>
    <w:tmpl w:val="D05E2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63A21"/>
    <w:multiLevelType w:val="multilevel"/>
    <w:tmpl w:val="6130E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6A7548"/>
    <w:multiLevelType w:val="multilevel"/>
    <w:tmpl w:val="555C3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896ED0"/>
    <w:multiLevelType w:val="multilevel"/>
    <w:tmpl w:val="BD061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D437E"/>
    <w:multiLevelType w:val="multilevel"/>
    <w:tmpl w:val="086EA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F56D3"/>
    <w:multiLevelType w:val="multilevel"/>
    <w:tmpl w:val="66F89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F2ABD"/>
    <w:multiLevelType w:val="multilevel"/>
    <w:tmpl w:val="9306F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DE2B0A"/>
    <w:multiLevelType w:val="multilevel"/>
    <w:tmpl w:val="9EDE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8330D2"/>
    <w:multiLevelType w:val="multilevel"/>
    <w:tmpl w:val="2A4C3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87867"/>
    <w:multiLevelType w:val="multilevel"/>
    <w:tmpl w:val="A7086B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AE03E74"/>
    <w:multiLevelType w:val="multilevel"/>
    <w:tmpl w:val="7786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96"/>
    <w:rsid w:val="00047828"/>
    <w:rsid w:val="00A210D8"/>
    <w:rsid w:val="00E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C3843-8744-4C0F-BC27-35856343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47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urepaysolution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avnavissha</cp:lastModifiedBy>
  <cp:revision>3</cp:revision>
  <dcterms:created xsi:type="dcterms:W3CDTF">2025-04-02T11:17:00Z</dcterms:created>
  <dcterms:modified xsi:type="dcterms:W3CDTF">2025-04-02T11:21:00Z</dcterms:modified>
</cp:coreProperties>
</file>