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1A70" w14:textId="77777777" w:rsidR="00573A97" w:rsidRPr="004308E2" w:rsidRDefault="004308E2" w:rsidP="004308E2">
      <w:pPr>
        <w:jc w:val="center"/>
        <w:rPr>
          <w:rFonts w:ascii="Times New Roman" w:hAnsi="Times New Roman" w:cs="Times New Roman"/>
          <w:sz w:val="28"/>
          <w:szCs w:val="28"/>
          <w:lang w:val="en-US"/>
        </w:rPr>
      </w:pPr>
      <w:r w:rsidRPr="004308E2">
        <w:rPr>
          <w:rFonts w:ascii="Times New Roman" w:hAnsi="Times New Roman" w:cs="Times New Roman"/>
          <w:sz w:val="28"/>
          <w:szCs w:val="28"/>
          <w:lang w:val="en-US"/>
        </w:rPr>
        <w:t>Project Write Up</w:t>
      </w:r>
    </w:p>
    <w:p w14:paraId="0026185A" w14:textId="44ECEAFB" w:rsidR="004308E2" w:rsidRPr="004308E2" w:rsidRDefault="004308E2" w:rsidP="004308E2">
      <w:pPr>
        <w:jc w:val="center"/>
        <w:rPr>
          <w:rFonts w:ascii="Times New Roman" w:hAnsi="Times New Roman" w:cs="Times New Roman"/>
          <w:sz w:val="28"/>
          <w:szCs w:val="28"/>
          <w:lang w:val="en-US"/>
        </w:rPr>
      </w:pPr>
      <w:r w:rsidRPr="004308E2">
        <w:rPr>
          <w:rFonts w:ascii="Times New Roman" w:hAnsi="Times New Roman" w:cs="Times New Roman"/>
          <w:sz w:val="28"/>
          <w:szCs w:val="28"/>
          <w:lang w:val="en-US"/>
        </w:rPr>
        <w:t>Project Name</w:t>
      </w:r>
      <w:r w:rsidR="00EF42BF">
        <w:rPr>
          <w:rFonts w:ascii="Times New Roman" w:hAnsi="Times New Roman" w:cs="Times New Roman"/>
          <w:sz w:val="28"/>
          <w:szCs w:val="28"/>
          <w:lang w:val="en-US"/>
        </w:rPr>
        <w:t xml:space="preserve"> :  E-learning platform</w:t>
      </w:r>
    </w:p>
    <w:p w14:paraId="5080EA1E" w14:textId="700D2FBA" w:rsidR="004308E2" w:rsidRPr="004308E2" w:rsidRDefault="004308E2" w:rsidP="004308E2">
      <w:pPr>
        <w:jc w:val="center"/>
        <w:rPr>
          <w:rFonts w:ascii="Times New Roman" w:hAnsi="Times New Roman" w:cs="Times New Roman"/>
          <w:sz w:val="24"/>
          <w:szCs w:val="24"/>
          <w:lang w:val="en-US"/>
        </w:rPr>
      </w:pPr>
      <w:r w:rsidRPr="004308E2">
        <w:rPr>
          <w:rFonts w:ascii="Times New Roman" w:hAnsi="Times New Roman" w:cs="Times New Roman"/>
          <w:sz w:val="28"/>
          <w:szCs w:val="28"/>
          <w:lang w:val="en-US"/>
        </w:rPr>
        <w:t xml:space="preserve">Team </w:t>
      </w:r>
      <w:r w:rsidR="00EF42BF" w:rsidRPr="004308E2">
        <w:rPr>
          <w:rFonts w:ascii="Times New Roman" w:hAnsi="Times New Roman" w:cs="Times New Roman"/>
          <w:sz w:val="28"/>
          <w:szCs w:val="28"/>
          <w:lang w:val="en-US"/>
        </w:rPr>
        <w:t>No</w:t>
      </w:r>
      <w:r w:rsidR="00EF42BF" w:rsidRPr="004308E2">
        <w:rPr>
          <w:rFonts w:ascii="Times New Roman" w:hAnsi="Times New Roman" w:cs="Times New Roman"/>
          <w:sz w:val="24"/>
          <w:szCs w:val="24"/>
          <w:lang w:val="en-US"/>
        </w:rPr>
        <w:t>.</w:t>
      </w:r>
      <w:r w:rsidR="00EF42BF">
        <w:rPr>
          <w:rFonts w:ascii="Times New Roman" w:hAnsi="Times New Roman" w:cs="Times New Roman"/>
          <w:sz w:val="24"/>
          <w:szCs w:val="24"/>
          <w:lang w:val="en-US"/>
        </w:rPr>
        <w:t>: 4</w:t>
      </w:r>
    </w:p>
    <w:p w14:paraId="7CA26E4B" w14:textId="77777777" w:rsidR="004308E2" w:rsidRDefault="004308E2">
      <w:pPr>
        <w:rPr>
          <w:lang w:val="en-US"/>
        </w:rPr>
      </w:pPr>
    </w:p>
    <w:p w14:paraId="176CD3DA" w14:textId="77777777" w:rsidR="00485EA2" w:rsidRDefault="00EF42BF" w:rsidP="00EF42BF">
      <w:pPr>
        <w:shd w:val="clear" w:color="auto" w:fill="FFFFFF"/>
        <w:spacing w:after="60" w:line="240" w:lineRule="auto"/>
        <w:rPr>
          <w:rFonts w:ascii="Arial" w:eastAsia="Times New Roman" w:hAnsi="Arial" w:cs="Arial"/>
          <w:color w:val="202124"/>
          <w:sz w:val="24"/>
          <w:szCs w:val="24"/>
          <w:lang w:eastAsia="en-IN"/>
        </w:rPr>
      </w:pPr>
      <w:r w:rsidRPr="00EF42BF">
        <w:rPr>
          <w:rFonts w:ascii="Arial" w:eastAsia="Times New Roman" w:hAnsi="Arial" w:cs="Arial"/>
          <w:b/>
          <w:bCs/>
          <w:color w:val="202124"/>
          <w:sz w:val="24"/>
          <w:szCs w:val="24"/>
          <w:lang w:eastAsia="en-IN"/>
        </w:rPr>
        <w:br/>
      </w:r>
      <w:r w:rsidR="00485EA2">
        <w:rPr>
          <w:rFonts w:ascii="Arial" w:eastAsia="Times New Roman" w:hAnsi="Arial" w:cs="Arial"/>
          <w:color w:val="202124"/>
          <w:sz w:val="24"/>
          <w:szCs w:val="24"/>
          <w:lang w:eastAsia="en-IN"/>
        </w:rPr>
        <w:t>Introduction:</w:t>
      </w:r>
    </w:p>
    <w:p w14:paraId="58453D48" w14:textId="6342DEDE" w:rsidR="00EF42BF" w:rsidRPr="00EF42BF" w:rsidRDefault="00EF42BF" w:rsidP="00EF42BF">
      <w:pPr>
        <w:shd w:val="clear" w:color="auto" w:fill="FFFFFF"/>
        <w:spacing w:after="60" w:line="240" w:lineRule="auto"/>
        <w:rPr>
          <w:rFonts w:ascii="Arial" w:eastAsia="Times New Roman" w:hAnsi="Arial" w:cs="Arial"/>
          <w:color w:val="202124"/>
          <w:sz w:val="24"/>
          <w:szCs w:val="24"/>
          <w:lang w:eastAsia="en-IN"/>
        </w:rPr>
      </w:pPr>
      <w:r w:rsidRPr="00EF42BF">
        <w:rPr>
          <w:rFonts w:ascii="Arial" w:eastAsia="Times New Roman" w:hAnsi="Arial" w:cs="Arial"/>
          <w:color w:val="202124"/>
          <w:sz w:val="24"/>
          <w:szCs w:val="24"/>
          <w:lang w:eastAsia="en-IN"/>
        </w:rPr>
        <w:t>This proposal outlines the development of an innovative e-learning platform tailored specifically for first-year engineering students. The platform aims to revolutionize traditional learning methods by providing a comprehensive, interactive, and engaging digital environment for students to acquire essential engineering knowledge and skills.</w:t>
      </w:r>
    </w:p>
    <w:p w14:paraId="624030F9" w14:textId="77777777" w:rsidR="004308E2" w:rsidRDefault="004308E2" w:rsidP="004308E2">
      <w:pPr>
        <w:shd w:val="clear" w:color="auto" w:fill="FFFFFF"/>
        <w:spacing w:after="60" w:line="240" w:lineRule="auto"/>
        <w:rPr>
          <w:rFonts w:ascii="Arial" w:eastAsia="Times New Roman" w:hAnsi="Arial" w:cs="Arial"/>
          <w:color w:val="202124"/>
          <w:sz w:val="24"/>
          <w:szCs w:val="24"/>
          <w:lang w:eastAsia="en-IN"/>
        </w:rPr>
      </w:pPr>
    </w:p>
    <w:p w14:paraId="04B19D29" w14:textId="34653845"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Solution:</w:t>
      </w:r>
      <w:r w:rsidRPr="00AD1AA7">
        <w:rPr>
          <w:rFonts w:ascii="Arial" w:eastAsia="Times New Roman" w:hAnsi="Arial" w:cs="Arial"/>
          <w:color w:val="202124"/>
          <w:sz w:val="24"/>
          <w:szCs w:val="24"/>
          <w:lang w:eastAsia="en-IN"/>
        </w:rPr>
        <w:t xml:space="preserve"> </w:t>
      </w:r>
      <w:r w:rsidRPr="00A54F39">
        <w:rPr>
          <w:rFonts w:ascii="Arial" w:eastAsia="Times New Roman" w:hAnsi="Arial" w:cs="Arial"/>
          <w:color w:val="202124"/>
          <w:sz w:val="24"/>
          <w:szCs w:val="24"/>
          <w:lang w:eastAsia="en-IN"/>
        </w:rPr>
        <w:t xml:space="preserve">Our e-learning platform </w:t>
      </w:r>
    </w:p>
    <w:p w14:paraId="2CE6ED96" w14:textId="08FFCCB7"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Novelty/ Unique Selling Point:</w:t>
      </w:r>
      <w:r w:rsidR="00485EA2">
        <w:rPr>
          <w:rFonts w:ascii="Arial" w:eastAsia="Times New Roman" w:hAnsi="Arial" w:cs="Arial"/>
          <w:b/>
          <w:bCs/>
          <w:color w:val="202124"/>
          <w:sz w:val="24"/>
          <w:szCs w:val="24"/>
          <w:lang w:eastAsia="en-IN"/>
        </w:rPr>
        <w:t>(</w:t>
      </w:r>
      <w:r w:rsidR="00D949A0">
        <w:rPr>
          <w:rFonts w:ascii="Arial" w:eastAsia="Times New Roman" w:hAnsi="Arial" w:cs="Arial"/>
          <w:b/>
          <w:bCs/>
          <w:color w:val="202124"/>
          <w:sz w:val="24"/>
          <w:szCs w:val="24"/>
          <w:lang w:eastAsia="en-IN"/>
        </w:rPr>
        <w:t xml:space="preserve">starting </w:t>
      </w:r>
      <w:proofErr w:type="spellStart"/>
      <w:r w:rsidR="00D949A0">
        <w:rPr>
          <w:rFonts w:ascii="Arial" w:eastAsia="Times New Roman" w:hAnsi="Arial" w:cs="Arial"/>
          <w:b/>
          <w:bCs/>
          <w:color w:val="202124"/>
          <w:sz w:val="24"/>
          <w:szCs w:val="24"/>
          <w:lang w:eastAsia="en-IN"/>
        </w:rPr>
        <w:t>shi</w:t>
      </w:r>
      <w:proofErr w:type="spellEnd"/>
      <w:r w:rsidR="00D949A0">
        <w:rPr>
          <w:rFonts w:ascii="Arial" w:eastAsia="Times New Roman" w:hAnsi="Arial" w:cs="Arial"/>
          <w:b/>
          <w:bCs/>
          <w:color w:val="202124"/>
          <w:sz w:val="24"/>
          <w:szCs w:val="24"/>
          <w:lang w:eastAsia="en-IN"/>
        </w:rPr>
        <w:t xml:space="preserve"> </w:t>
      </w:r>
      <w:proofErr w:type="spellStart"/>
      <w:r w:rsidR="00D949A0">
        <w:rPr>
          <w:rFonts w:ascii="Arial" w:eastAsia="Times New Roman" w:hAnsi="Arial" w:cs="Arial"/>
          <w:b/>
          <w:bCs/>
          <w:color w:val="202124"/>
          <w:sz w:val="24"/>
          <w:szCs w:val="24"/>
          <w:lang w:eastAsia="en-IN"/>
        </w:rPr>
        <w:t>kro</w:t>
      </w:r>
      <w:proofErr w:type="spellEnd"/>
      <w:r w:rsidR="00485EA2">
        <w:rPr>
          <w:rFonts w:ascii="Arial" w:eastAsia="Times New Roman" w:hAnsi="Arial" w:cs="Arial"/>
          <w:b/>
          <w:bCs/>
          <w:color w:val="202124"/>
          <w:sz w:val="24"/>
          <w:szCs w:val="24"/>
          <w:lang w:eastAsia="en-IN"/>
        </w:rPr>
        <w:t>)</w:t>
      </w:r>
      <w:r w:rsidRPr="00AD1AA7">
        <w:rPr>
          <w:rFonts w:ascii="Arial" w:eastAsia="Times New Roman" w:hAnsi="Arial" w:cs="Arial"/>
          <w:color w:val="202124"/>
          <w:sz w:val="24"/>
          <w:szCs w:val="24"/>
          <w:lang w:eastAsia="en-IN"/>
        </w:rPr>
        <w:t xml:space="preserve"> </w:t>
      </w:r>
      <w:r w:rsidRPr="00EB1529">
        <w:rPr>
          <w:rFonts w:ascii="Arial" w:eastAsia="Times New Roman" w:hAnsi="Arial" w:cs="Arial"/>
          <w:color w:val="202124"/>
          <w:sz w:val="24"/>
          <w:szCs w:val="24"/>
          <w:highlight w:val="yellow"/>
          <w:lang w:eastAsia="en-IN"/>
        </w:rPr>
        <w:t>One of the key selling points of our platform is its adaptability to individual learning styles. Through personalized learning paths and adaptive assessments, students can progress at their own pace, ensuring maximum comprehension and retention of course material</w:t>
      </w:r>
      <w:r w:rsidRPr="00AD1AA7">
        <w:rPr>
          <w:rFonts w:ascii="Arial" w:eastAsia="Times New Roman" w:hAnsi="Arial" w:cs="Arial"/>
          <w:color w:val="202124"/>
          <w:sz w:val="24"/>
          <w:szCs w:val="24"/>
          <w:lang w:eastAsia="en-IN"/>
        </w:rPr>
        <w:t>.</w:t>
      </w:r>
    </w:p>
    <w:p w14:paraId="3235561B" w14:textId="582A70B2"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Objectives:</w:t>
      </w:r>
      <w:r w:rsidRPr="00AD1AA7">
        <w:rPr>
          <w:rFonts w:ascii="Arial" w:eastAsia="Times New Roman" w:hAnsi="Arial" w:cs="Arial"/>
          <w:color w:val="202124"/>
          <w:sz w:val="24"/>
          <w:szCs w:val="24"/>
          <w:lang w:eastAsia="en-IN"/>
        </w:rPr>
        <w:t xml:space="preserve"> </w:t>
      </w:r>
      <w:r w:rsidR="00485EA2">
        <w:rPr>
          <w:rFonts w:ascii="Arial" w:eastAsia="Times New Roman" w:hAnsi="Arial" w:cs="Arial"/>
          <w:color w:val="202124"/>
          <w:sz w:val="24"/>
          <w:szCs w:val="24"/>
          <w:lang w:eastAsia="en-IN"/>
        </w:rPr>
        <w:t xml:space="preserve">(in </w:t>
      </w:r>
      <w:proofErr w:type="spellStart"/>
      <w:r w:rsidR="00485EA2">
        <w:rPr>
          <w:rFonts w:ascii="Arial" w:eastAsia="Times New Roman" w:hAnsi="Arial" w:cs="Arial"/>
          <w:color w:val="202124"/>
          <w:sz w:val="24"/>
          <w:szCs w:val="24"/>
          <w:lang w:eastAsia="en-IN"/>
        </w:rPr>
        <w:t>points</w:t>
      </w:r>
      <w:r w:rsidR="009F5269">
        <w:rPr>
          <w:rFonts w:ascii="Arial" w:eastAsia="Times New Roman" w:hAnsi="Arial" w:cs="Arial"/>
          <w:color w:val="202124"/>
          <w:sz w:val="24"/>
          <w:szCs w:val="24"/>
          <w:lang w:eastAsia="en-IN"/>
        </w:rPr>
        <w:t>+starting</w:t>
      </w:r>
      <w:proofErr w:type="spellEnd"/>
      <w:r w:rsidR="009F5269">
        <w:rPr>
          <w:rFonts w:ascii="Arial" w:eastAsia="Times New Roman" w:hAnsi="Arial" w:cs="Arial"/>
          <w:color w:val="202124"/>
          <w:sz w:val="24"/>
          <w:szCs w:val="24"/>
          <w:lang w:eastAsia="en-IN"/>
        </w:rPr>
        <w:t xml:space="preserve"> </w:t>
      </w:r>
      <w:proofErr w:type="spellStart"/>
      <w:r w:rsidR="009F5269">
        <w:rPr>
          <w:rFonts w:ascii="Arial" w:eastAsia="Times New Roman" w:hAnsi="Arial" w:cs="Arial"/>
          <w:color w:val="202124"/>
          <w:sz w:val="24"/>
          <w:szCs w:val="24"/>
          <w:lang w:eastAsia="en-IN"/>
        </w:rPr>
        <w:t>shi</w:t>
      </w:r>
      <w:proofErr w:type="spellEnd"/>
      <w:r w:rsidR="009F5269">
        <w:rPr>
          <w:rFonts w:ascii="Arial" w:eastAsia="Times New Roman" w:hAnsi="Arial" w:cs="Arial"/>
          <w:color w:val="202124"/>
          <w:sz w:val="24"/>
          <w:szCs w:val="24"/>
          <w:lang w:eastAsia="en-IN"/>
        </w:rPr>
        <w:t xml:space="preserve"> </w:t>
      </w:r>
      <w:proofErr w:type="spellStart"/>
      <w:proofErr w:type="gramStart"/>
      <w:r w:rsidR="009F5269">
        <w:rPr>
          <w:rFonts w:ascii="Arial" w:eastAsia="Times New Roman" w:hAnsi="Arial" w:cs="Arial"/>
          <w:color w:val="202124"/>
          <w:sz w:val="24"/>
          <w:szCs w:val="24"/>
          <w:lang w:eastAsia="en-IN"/>
        </w:rPr>
        <w:t>kro</w:t>
      </w:r>
      <w:proofErr w:type="spellEnd"/>
      <w:r w:rsidR="00485EA2">
        <w:rPr>
          <w:rFonts w:ascii="Arial" w:eastAsia="Times New Roman" w:hAnsi="Arial" w:cs="Arial"/>
          <w:color w:val="202124"/>
          <w:sz w:val="24"/>
          <w:szCs w:val="24"/>
          <w:lang w:eastAsia="en-IN"/>
        </w:rPr>
        <w:t>)</w:t>
      </w:r>
      <w:r w:rsidRPr="00EB1529">
        <w:rPr>
          <w:rFonts w:ascii="Arial" w:eastAsia="Times New Roman" w:hAnsi="Arial" w:cs="Arial"/>
          <w:color w:val="202124"/>
          <w:sz w:val="24"/>
          <w:szCs w:val="24"/>
          <w:highlight w:val="yellow"/>
          <w:lang w:eastAsia="en-IN"/>
        </w:rPr>
        <w:t>The</w:t>
      </w:r>
      <w:proofErr w:type="gramEnd"/>
      <w:r w:rsidRPr="00EB1529">
        <w:rPr>
          <w:rFonts w:ascii="Arial" w:eastAsia="Times New Roman" w:hAnsi="Arial" w:cs="Arial"/>
          <w:color w:val="202124"/>
          <w:sz w:val="24"/>
          <w:szCs w:val="24"/>
          <w:highlight w:val="yellow"/>
          <w:lang w:eastAsia="en-IN"/>
        </w:rPr>
        <w:t xml:space="preserve"> primary objective of the e-learning platform is to enhance student engagement, improve academic performance, and foster a deeper understanding of engineering fundamentals. Additionally, the platform aims to facilitate collaboration among students and instructors, creating a vibrant online learning community</w:t>
      </w:r>
      <w:r w:rsidRPr="00AD1AA7">
        <w:rPr>
          <w:rFonts w:ascii="Arial" w:eastAsia="Times New Roman" w:hAnsi="Arial" w:cs="Arial"/>
          <w:color w:val="202124"/>
          <w:sz w:val="24"/>
          <w:szCs w:val="24"/>
          <w:lang w:eastAsia="en-IN"/>
        </w:rPr>
        <w:t>.</w:t>
      </w:r>
    </w:p>
    <w:p w14:paraId="43350FA4" w14:textId="77777777"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Project Deliverables/ Outcomes:</w:t>
      </w:r>
      <w:r w:rsidRPr="00AD1AA7">
        <w:rPr>
          <w:rFonts w:ascii="Arial" w:eastAsia="Times New Roman" w:hAnsi="Arial" w:cs="Arial"/>
          <w:color w:val="202124"/>
          <w:sz w:val="24"/>
          <w:szCs w:val="24"/>
          <w:lang w:eastAsia="en-IN"/>
        </w:rPr>
        <w:t xml:space="preserve"> Deliverables include a fully functional e-learning platform accessible via web and mobile devices, a library of interactive learning modules covering core engineering topics, and a robust assessment framework for tracking student progress and performance.</w:t>
      </w:r>
    </w:p>
    <w:p w14:paraId="65A5EB81" w14:textId="183FF476"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Look and Feel of Product/ Product Perspective</w:t>
      </w:r>
      <w:r w:rsidRPr="00EB1529">
        <w:rPr>
          <w:rFonts w:ascii="Arial" w:eastAsia="Times New Roman" w:hAnsi="Arial" w:cs="Arial"/>
          <w:b/>
          <w:bCs/>
          <w:color w:val="202124"/>
          <w:sz w:val="24"/>
          <w:szCs w:val="24"/>
          <w:highlight w:val="yellow"/>
          <w:lang w:eastAsia="en-IN"/>
        </w:rPr>
        <w:t>:</w:t>
      </w:r>
      <w:r w:rsidRPr="00EB1529">
        <w:rPr>
          <w:rFonts w:ascii="Arial" w:eastAsia="Times New Roman" w:hAnsi="Arial" w:cs="Arial"/>
          <w:color w:val="202124"/>
          <w:sz w:val="24"/>
          <w:szCs w:val="24"/>
          <w:highlight w:val="yellow"/>
          <w:lang w:eastAsia="en-IN"/>
        </w:rPr>
        <w:t xml:space="preserve"> The platform will feature a sleek and intuitive user interface, designed to optimize ease of navigation and accessibility. Rich multimedia content, including videos, animations, and interactive quizzes, will enhance the learning experience and cater to diverse learning </w:t>
      </w:r>
      <w:proofErr w:type="gramStart"/>
      <w:r w:rsidRPr="00EB1529">
        <w:rPr>
          <w:rFonts w:ascii="Arial" w:eastAsia="Times New Roman" w:hAnsi="Arial" w:cs="Arial"/>
          <w:color w:val="202124"/>
          <w:sz w:val="24"/>
          <w:szCs w:val="24"/>
          <w:highlight w:val="yellow"/>
          <w:lang w:eastAsia="en-IN"/>
        </w:rPr>
        <w:t>preferences.</w:t>
      </w:r>
      <w:r w:rsidR="00485EA2">
        <w:rPr>
          <w:rFonts w:ascii="Arial" w:eastAsia="Times New Roman" w:hAnsi="Arial" w:cs="Arial"/>
          <w:color w:val="202124"/>
          <w:sz w:val="24"/>
          <w:szCs w:val="24"/>
          <w:lang w:eastAsia="en-IN"/>
        </w:rPr>
        <w:t>+</w:t>
      </w:r>
      <w:proofErr w:type="gramEnd"/>
      <w:r w:rsidR="00485EA2">
        <w:rPr>
          <w:rFonts w:ascii="Arial" w:eastAsia="Times New Roman" w:hAnsi="Arial" w:cs="Arial"/>
          <w:color w:val="202124"/>
          <w:sz w:val="24"/>
          <w:szCs w:val="24"/>
          <w:lang w:eastAsia="en-IN"/>
        </w:rPr>
        <w:t xml:space="preserve"> photo of UI</w:t>
      </w:r>
    </w:p>
    <w:p w14:paraId="721102F9" w14:textId="5506F63A" w:rsidR="00E66B80"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Scope of Application:</w:t>
      </w:r>
      <w:r w:rsidRPr="00AD1AA7">
        <w:rPr>
          <w:rFonts w:ascii="Arial" w:eastAsia="Times New Roman" w:hAnsi="Arial" w:cs="Arial"/>
          <w:color w:val="202124"/>
          <w:sz w:val="24"/>
          <w:szCs w:val="24"/>
          <w:lang w:eastAsia="en-IN"/>
        </w:rPr>
        <w:t xml:space="preserve"> The e-learning platform will cater specifically to first-year engineering students, covering foundational subjects such as mathematics, physics, chemistry, and introductory engineering courses. However, the modular design of the platform allows for scalability and expansion to accommodate higher-level engineering disciplines in the future</w:t>
      </w:r>
      <w:r w:rsidR="00EB1529">
        <w:rPr>
          <w:rFonts w:ascii="Arial" w:eastAsia="Times New Roman" w:hAnsi="Arial" w:cs="Arial"/>
          <w:color w:val="202124"/>
          <w:sz w:val="24"/>
          <w:szCs w:val="24"/>
          <w:lang w:eastAsia="en-IN"/>
        </w:rPr>
        <w:t>.</w:t>
      </w:r>
    </w:p>
    <w:p w14:paraId="2948A768" w14:textId="136A5A25"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color w:val="202124"/>
          <w:sz w:val="24"/>
          <w:szCs w:val="24"/>
          <w:lang w:eastAsia="en-IN"/>
        </w:rPr>
        <w:t>.</w:t>
      </w:r>
    </w:p>
    <w:p w14:paraId="172968DE" w14:textId="77777777" w:rsidR="004308E2" w:rsidRDefault="004308E2">
      <w:pPr>
        <w:rPr>
          <w:rFonts w:ascii="Arial" w:eastAsia="Times New Roman" w:hAnsi="Arial" w:cs="Arial"/>
          <w:color w:val="202124"/>
          <w:sz w:val="24"/>
          <w:szCs w:val="24"/>
          <w:lang w:eastAsia="en-IN"/>
        </w:rPr>
      </w:pPr>
    </w:p>
    <w:p w14:paraId="1962C55B" w14:textId="5DD487BF" w:rsidR="0001071B" w:rsidRDefault="00EF42BF" w:rsidP="0001071B">
      <w:pPr>
        <w:rPr>
          <w:rFonts w:ascii="Arial" w:eastAsia="Times New Roman" w:hAnsi="Arial" w:cs="Arial"/>
          <w:b/>
          <w:bCs/>
          <w:color w:val="202124"/>
          <w:sz w:val="24"/>
          <w:szCs w:val="24"/>
          <w:lang w:eastAsia="en-IN"/>
        </w:rPr>
      </w:pPr>
      <w:r w:rsidRPr="00EF42BF">
        <w:rPr>
          <w:rFonts w:ascii="Arial" w:eastAsia="Times New Roman" w:hAnsi="Arial" w:cs="Arial"/>
          <w:b/>
          <w:bCs/>
          <w:color w:val="202124"/>
          <w:sz w:val="24"/>
          <w:szCs w:val="24"/>
          <w:lang w:eastAsia="en-IN"/>
        </w:rPr>
        <w:t>Timeline/ Gantt Chart:</w:t>
      </w:r>
    </w:p>
    <w:p w14:paraId="0D9DE41D" w14:textId="18EE899A" w:rsidR="00E66B80" w:rsidRPr="0001071B" w:rsidRDefault="00E66B80" w:rsidP="0001071B">
      <w:r>
        <w:rPr>
          <w:noProof/>
        </w:rPr>
        <w:lastRenderedPageBreak/>
        <w:drawing>
          <wp:inline distT="0" distB="0" distL="0" distR="0" wp14:anchorId="1221889A" wp14:editId="3A92F0C3">
            <wp:extent cx="5731510" cy="4298950"/>
            <wp:effectExtent l="0" t="0" r="2540" b="6350"/>
            <wp:docPr id="165065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58761" name="Picture 16506587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A112C08" w14:textId="77777777" w:rsidR="0001071B" w:rsidRPr="004308E2" w:rsidRDefault="0001071B">
      <w:pPr>
        <w:rPr>
          <w:lang w:val="en-US"/>
        </w:rPr>
      </w:pPr>
    </w:p>
    <w:sectPr w:rsidR="0001071B" w:rsidRPr="00430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4A36"/>
    <w:multiLevelType w:val="multilevel"/>
    <w:tmpl w:val="9E1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56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8E2"/>
    <w:rsid w:val="0001071B"/>
    <w:rsid w:val="00427BD0"/>
    <w:rsid w:val="004308E2"/>
    <w:rsid w:val="00485EA2"/>
    <w:rsid w:val="00573A97"/>
    <w:rsid w:val="005A5F1B"/>
    <w:rsid w:val="00682440"/>
    <w:rsid w:val="00916889"/>
    <w:rsid w:val="009F5269"/>
    <w:rsid w:val="00A54F39"/>
    <w:rsid w:val="00AD1AA7"/>
    <w:rsid w:val="00D949A0"/>
    <w:rsid w:val="00E66B80"/>
    <w:rsid w:val="00E8271F"/>
    <w:rsid w:val="00EB1529"/>
    <w:rsid w:val="00EF4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078C"/>
  <w15:chartTrackingRefBased/>
  <w15:docId w15:val="{D6614DA4-0FC5-4BC4-8A13-55E00A7A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4774">
      <w:bodyDiv w:val="1"/>
      <w:marLeft w:val="0"/>
      <w:marRight w:val="0"/>
      <w:marTop w:val="0"/>
      <w:marBottom w:val="0"/>
      <w:divBdr>
        <w:top w:val="none" w:sz="0" w:space="0" w:color="auto"/>
        <w:left w:val="none" w:sz="0" w:space="0" w:color="auto"/>
        <w:bottom w:val="none" w:sz="0" w:space="0" w:color="auto"/>
        <w:right w:val="none" w:sz="0" w:space="0" w:color="auto"/>
      </w:divBdr>
    </w:div>
    <w:div w:id="538130099">
      <w:bodyDiv w:val="1"/>
      <w:marLeft w:val="0"/>
      <w:marRight w:val="0"/>
      <w:marTop w:val="0"/>
      <w:marBottom w:val="0"/>
      <w:divBdr>
        <w:top w:val="none" w:sz="0" w:space="0" w:color="auto"/>
        <w:left w:val="none" w:sz="0" w:space="0" w:color="auto"/>
        <w:bottom w:val="none" w:sz="0" w:space="0" w:color="auto"/>
        <w:right w:val="none" w:sz="0" w:space="0" w:color="auto"/>
      </w:divBdr>
    </w:div>
    <w:div w:id="1055546516">
      <w:bodyDiv w:val="1"/>
      <w:marLeft w:val="0"/>
      <w:marRight w:val="0"/>
      <w:marTop w:val="0"/>
      <w:marBottom w:val="0"/>
      <w:divBdr>
        <w:top w:val="none" w:sz="0" w:space="0" w:color="auto"/>
        <w:left w:val="none" w:sz="0" w:space="0" w:color="auto"/>
        <w:bottom w:val="none" w:sz="0" w:space="0" w:color="auto"/>
        <w:right w:val="none" w:sz="0" w:space="0" w:color="auto"/>
      </w:divBdr>
    </w:div>
    <w:div w:id="1096443741">
      <w:bodyDiv w:val="1"/>
      <w:marLeft w:val="0"/>
      <w:marRight w:val="0"/>
      <w:marTop w:val="0"/>
      <w:marBottom w:val="0"/>
      <w:divBdr>
        <w:top w:val="none" w:sz="0" w:space="0" w:color="auto"/>
        <w:left w:val="none" w:sz="0" w:space="0" w:color="auto"/>
        <w:bottom w:val="none" w:sz="0" w:space="0" w:color="auto"/>
        <w:right w:val="none" w:sz="0" w:space="0" w:color="auto"/>
      </w:divBdr>
    </w:div>
    <w:div w:id="1218972609">
      <w:bodyDiv w:val="1"/>
      <w:marLeft w:val="0"/>
      <w:marRight w:val="0"/>
      <w:marTop w:val="0"/>
      <w:marBottom w:val="0"/>
      <w:divBdr>
        <w:top w:val="none" w:sz="0" w:space="0" w:color="auto"/>
        <w:left w:val="none" w:sz="0" w:space="0" w:color="auto"/>
        <w:bottom w:val="none" w:sz="0" w:space="0" w:color="auto"/>
        <w:right w:val="none" w:sz="0" w:space="0" w:color="auto"/>
      </w:divBdr>
    </w:div>
    <w:div w:id="1350182629">
      <w:bodyDiv w:val="1"/>
      <w:marLeft w:val="0"/>
      <w:marRight w:val="0"/>
      <w:marTop w:val="0"/>
      <w:marBottom w:val="0"/>
      <w:divBdr>
        <w:top w:val="none" w:sz="0" w:space="0" w:color="auto"/>
        <w:left w:val="none" w:sz="0" w:space="0" w:color="auto"/>
        <w:bottom w:val="none" w:sz="0" w:space="0" w:color="auto"/>
        <w:right w:val="none" w:sz="0" w:space="0" w:color="auto"/>
      </w:divBdr>
    </w:div>
    <w:div w:id="1492523919">
      <w:bodyDiv w:val="1"/>
      <w:marLeft w:val="0"/>
      <w:marRight w:val="0"/>
      <w:marTop w:val="0"/>
      <w:marBottom w:val="0"/>
      <w:divBdr>
        <w:top w:val="none" w:sz="0" w:space="0" w:color="auto"/>
        <w:left w:val="none" w:sz="0" w:space="0" w:color="auto"/>
        <w:bottom w:val="none" w:sz="0" w:space="0" w:color="auto"/>
        <w:right w:val="none" w:sz="0" w:space="0" w:color="auto"/>
      </w:divBdr>
    </w:div>
    <w:div w:id="1801915344">
      <w:bodyDiv w:val="1"/>
      <w:marLeft w:val="0"/>
      <w:marRight w:val="0"/>
      <w:marTop w:val="0"/>
      <w:marBottom w:val="0"/>
      <w:divBdr>
        <w:top w:val="none" w:sz="0" w:space="0" w:color="auto"/>
        <w:left w:val="none" w:sz="0" w:space="0" w:color="auto"/>
        <w:bottom w:val="none" w:sz="0" w:space="0" w:color="auto"/>
        <w:right w:val="none" w:sz="0" w:space="0" w:color="auto"/>
      </w:divBdr>
    </w:div>
    <w:div w:id="1979529218">
      <w:bodyDiv w:val="1"/>
      <w:marLeft w:val="0"/>
      <w:marRight w:val="0"/>
      <w:marTop w:val="0"/>
      <w:marBottom w:val="0"/>
      <w:divBdr>
        <w:top w:val="none" w:sz="0" w:space="0" w:color="auto"/>
        <w:left w:val="none" w:sz="0" w:space="0" w:color="auto"/>
        <w:bottom w:val="none" w:sz="0" w:space="0" w:color="auto"/>
        <w:right w:val="none" w:sz="0" w:space="0" w:color="auto"/>
      </w:divBdr>
    </w:div>
    <w:div w:id="21214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Prerit Bhagat</cp:lastModifiedBy>
  <cp:revision>11</cp:revision>
  <dcterms:created xsi:type="dcterms:W3CDTF">2024-02-22T05:38:00Z</dcterms:created>
  <dcterms:modified xsi:type="dcterms:W3CDTF">2024-02-22T06:13:00Z</dcterms:modified>
</cp:coreProperties>
</file>