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FDA34" w14:textId="77777777" w:rsidR="00E64DB7" w:rsidRPr="00A62B50" w:rsidRDefault="009429B7" w:rsidP="00E64DB7">
      <w:pPr>
        <w:pStyle w:val="Titledocument"/>
        <w:rPr>
          <w14:ligatures w14:val="standard"/>
        </w:rPr>
      </w:pPr>
      <w:bookmarkStart w:id="0" w:name="_GoBack"/>
      <w:bookmarkEnd w:id="0"/>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r w:rsidR="00AE4D68" w:rsidRPr="00A62B50">
        <w:rPr>
          <w14:ligatures w14:val="standard"/>
        </w:rPr>
        <w:t>Permalloy</w:t>
      </w:r>
      <w:r w:rsidRPr="00A62B50">
        <w:rPr>
          <w14:ligatures w14:val="standard"/>
        </w:rPr>
        <w:t xml:space="preserve"> Structures</w:t>
      </w:r>
      <w:r w:rsidR="006F7F20" w:rsidRPr="00A62B50">
        <w:rPr>
          <w14:ligatures w14:val="standard"/>
        </w:rPr>
        <w:t>*</w:t>
      </w:r>
    </w:p>
    <w:p w14:paraId="5092A880" w14:textId="77777777" w:rsidR="00742185" w:rsidRPr="00A62B50" w:rsidRDefault="00FE2FC4" w:rsidP="00742185">
      <w:pPr>
        <w:pStyle w:val="Subtitle"/>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14:paraId="3FD3C7B2" w14:textId="77777777" w:rsidTr="00DA041E">
        <w:trPr>
          <w:gridAfter w:val="1"/>
          <w:wAfter w:w="24" w:type="dxa"/>
        </w:trPr>
        <w:tc>
          <w:tcPr>
            <w:tcW w:w="3432" w:type="dxa"/>
            <w:gridSpan w:val="2"/>
          </w:tcPr>
          <w:p w14:paraId="25570567" w14:textId="77777777" w:rsidR="00DA041E" w:rsidRPr="00A62B50" w:rsidRDefault="00DA041E" w:rsidP="005C612F">
            <w:pPr>
              <w:pStyle w:val="Authors"/>
              <w:jc w:val="center"/>
              <w:rPr>
                <w14:ligatures w14:val="standard"/>
              </w:rPr>
            </w:pPr>
            <w:bookmarkStart w:id="1" w:name="AU1"/>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orge</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Gubbiotti</w:t>
            </w:r>
            <w:bookmarkEnd w:id="1"/>
            <w:r w:rsidRPr="00A62B50">
              <w:rPr>
                <w14:ligatures w14:val="standard"/>
              </w:rPr>
              <w:br/>
            </w:r>
            <w:r w:rsidRPr="00A62B50">
              <w:rPr>
                <w:rStyle w:val="OrgDiv"/>
                <w:rFonts w:ascii="Linux Libertine" w:hAnsi="Linux Libertine" w:cs="Linux Libertine"/>
                <w:color w:val="auto"/>
                <w:sz w:val="20"/>
                <w:szCs w:val="18"/>
                <w14:ligatures w14:val="standard"/>
              </w:rPr>
              <w:t>Istituto Officina dei Materiali</w:t>
            </w:r>
            <w:r w:rsidRPr="00A62B50">
              <w:rPr>
                <w14:ligatures w14:val="standard"/>
              </w:rPr>
              <w:br/>
            </w:r>
            <w:r w:rsidRPr="00A62B50">
              <w:rPr>
                <w:rStyle w:val="PinCode"/>
                <w:rFonts w:ascii="Linux Libertine" w:eastAsia="PMingLiU" w:hAnsi="Linux Libertine" w:cs="Linux Libertine"/>
                <w:color w:val="auto"/>
                <w:sz w:val="20"/>
                <w14:ligatures w14:val="standard"/>
              </w:rPr>
              <w:t>P.O. Box 1212</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gubbiotti@corporation.com</w:t>
            </w:r>
          </w:p>
        </w:tc>
        <w:tc>
          <w:tcPr>
            <w:tcW w:w="3432" w:type="dxa"/>
            <w:gridSpan w:val="2"/>
          </w:tcPr>
          <w:p w14:paraId="1676FE29" w14:textId="77777777" w:rsidR="00DA041E" w:rsidRPr="00A62B50" w:rsidRDefault="00DA041E" w:rsidP="005C612F">
            <w:pPr>
              <w:pStyle w:val="Authors"/>
              <w:jc w:val="center"/>
              <w:rPr>
                <w14:ligatures w14:val="standard"/>
              </w:rPr>
            </w:pPr>
            <w:bookmarkStart w:id="2" w:name="AU2"/>
            <w:r w:rsidRPr="00A62B50">
              <w:rPr>
                <w:rStyle w:val="FirstName"/>
                <w:rFonts w:ascii="Linux Libertine" w:hAnsi="Linux Libertine" w:cs="Linux Libertine"/>
                <w14:ligatures w14:val="standard"/>
              </w:rPr>
              <w:t>P</w:t>
            </w:r>
            <w:r w:rsidR="005C612F">
              <w:rPr>
                <w:rStyle w:val="FirstName"/>
                <w:rFonts w:ascii="Linux Libertine" w:hAnsi="Linux Libertine" w:cs="Linux Libertine"/>
                <w14:ligatures w14:val="standard"/>
              </w:rPr>
              <w:t>am</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Malagò</w:t>
            </w:r>
            <w:bookmarkEnd w:id="2"/>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malago</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14:paraId="6E013825" w14:textId="77777777" w:rsidR="00DA041E" w:rsidRPr="00A62B50" w:rsidRDefault="00DA041E" w:rsidP="005C612F">
            <w:pPr>
              <w:pStyle w:val="Authors"/>
              <w:jc w:val="center"/>
              <w:rPr>
                <w14:ligatures w14:val="standard"/>
              </w:rPr>
            </w:pPr>
            <w:bookmarkStart w:id="3" w:name="AU3"/>
            <w:r w:rsidRPr="00A62B50">
              <w:rPr>
                <w:rStyle w:val="FirstName"/>
                <w:rFonts w:ascii="Linux Libertine" w:hAnsi="Linux Libertine" w:cs="Linux Libertine"/>
                <w14:ligatures w14:val="standard"/>
              </w:rPr>
              <w:t>S</w:t>
            </w:r>
            <w:r w:rsidR="005C612F">
              <w:rPr>
                <w:rStyle w:val="FirstName"/>
                <w:rFonts w:ascii="Linux Libertine" w:hAnsi="Linux Libertine" w:cs="Linux Libertine"/>
                <w14:ligatures w14:val="standard"/>
              </w:rPr>
              <w:t>teve</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Fin</w:t>
            </w:r>
            <w:bookmarkEnd w:id="3"/>
            <w:r w:rsidRPr="00A62B50">
              <w:rPr>
                <w14:ligatures w14:val="standard"/>
              </w:rPr>
              <w:br/>
            </w:r>
            <w:r w:rsidRPr="00A62B50">
              <w:rPr>
                <w:rStyle w:val="OrgDiv"/>
                <w:rFonts w:ascii="Linux Libertine" w:hAnsi="Linux Libertine" w:cs="Linux Libertine"/>
                <w:color w:val="auto"/>
                <w:sz w:val="20"/>
                <w14:ligatures w14:val="standard"/>
              </w:rPr>
              <w:t>Dipartimento di Fisica e Scienze</w:t>
            </w:r>
            <w:r w:rsidRPr="00A62B50">
              <w:rPr>
                <w14:ligatures w14:val="standard"/>
              </w:rPr>
              <w:br/>
            </w:r>
            <w:r w:rsidRPr="00A62B50">
              <w:rPr>
                <w:rStyle w:val="PinCode"/>
                <w:rFonts w:ascii="Linux Libertine" w:eastAsia="PMingLiU" w:hAnsi="Linux Libertine" w:cs="Linux Libertine"/>
                <w:color w:val="auto"/>
                <w:sz w:val="20"/>
                <w14:ligatures w14:val="standard"/>
              </w:rPr>
              <w:t>P.O. Box 5000</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fin@affiliation.org</w:t>
            </w:r>
          </w:p>
        </w:tc>
      </w:tr>
      <w:tr w:rsidR="00DA041E" w:rsidRPr="00A62B50" w14:paraId="1A475F2D" w14:textId="77777777" w:rsidTr="00DA041E">
        <w:trPr>
          <w:gridAfter w:val="1"/>
          <w:wAfter w:w="24" w:type="dxa"/>
        </w:trPr>
        <w:tc>
          <w:tcPr>
            <w:tcW w:w="3432" w:type="dxa"/>
            <w:gridSpan w:val="2"/>
          </w:tcPr>
          <w:p w14:paraId="3AA0D301" w14:textId="77777777" w:rsidR="00DA041E" w:rsidRPr="00A62B50" w:rsidRDefault="00DA041E" w:rsidP="005C612F">
            <w:pPr>
              <w:pStyle w:val="Authors"/>
              <w:jc w:val="center"/>
              <w:rPr>
                <w14:ligatures w14:val="standard"/>
              </w:rPr>
            </w:pPr>
            <w:bookmarkStart w:id="4" w:name="AU4"/>
            <w:r w:rsidRPr="00A62B50">
              <w:rPr>
                <w:rStyle w:val="FirstName"/>
                <w:rFonts w:ascii="Linux Libertine" w:hAnsi="Linux Libertine" w:cs="Linux Libertine"/>
                <w14:ligatures w14:val="standard"/>
              </w:rPr>
              <w:t>S</w:t>
            </w:r>
            <w:r w:rsidR="005C612F">
              <w:rPr>
                <w:rStyle w:val="FirstName"/>
                <w:rFonts w:ascii="Linux Libertine" w:hAnsi="Linux Libertine" w:cs="Linux Libertine"/>
                <w14:ligatures w14:val="standard"/>
              </w:rPr>
              <w:t>om</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Tacchi</w:t>
            </w:r>
            <w:bookmarkEnd w:id="4"/>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tacchi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14:paraId="46CB90F3" w14:textId="77777777" w:rsidR="00DA041E" w:rsidRPr="00A62B50" w:rsidRDefault="00DA041E" w:rsidP="005C612F">
            <w:pPr>
              <w:pStyle w:val="Authors"/>
              <w:jc w:val="center"/>
              <w:rPr>
                <w14:ligatures w14:val="standard"/>
              </w:rPr>
            </w:pPr>
            <w:bookmarkStart w:id="5" w:name="AU5"/>
            <w:r w:rsidRPr="00A62B50">
              <w:rPr>
                <w:rStyle w:val="FirstName"/>
                <w:rFonts w:ascii="Linux Libertine" w:hAnsi="Linux Libertine" w:cs="Linux Libertine"/>
                <w14:ligatures w14:val="standard"/>
              </w:rPr>
              <w:t>L</w:t>
            </w:r>
            <w:r w:rsidR="005C612F">
              <w:rPr>
                <w:rStyle w:val="FirstName"/>
                <w:rFonts w:ascii="Linux Libertine" w:hAnsi="Linux Libertine" w:cs="Linux Libertine"/>
                <w14:ligatures w14:val="standard"/>
              </w:rPr>
              <w:t>amp</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Giovannini</w:t>
            </w:r>
            <w:bookmarkEnd w:id="5"/>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giovannini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14:paraId="0A848DFA" w14:textId="77777777" w:rsidR="00DA041E" w:rsidRPr="00A62B50" w:rsidRDefault="00DA041E" w:rsidP="005C612F">
            <w:pPr>
              <w:pStyle w:val="Authors"/>
              <w:jc w:val="center"/>
              <w:rPr>
                <w14:ligatures w14:val="standard"/>
              </w:rPr>
            </w:pPr>
            <w:bookmarkStart w:id="6" w:name="AU6"/>
            <w:r w:rsidRPr="00A62B50">
              <w:rPr>
                <w:rStyle w:val="FirstName"/>
                <w:rFonts w:ascii="Linux Libertine" w:hAnsi="Linux Libertine" w:cs="Linux Libertine"/>
                <w14:ligatures w14:val="standard"/>
              </w:rPr>
              <w:t>D</w:t>
            </w:r>
            <w:r w:rsidR="005C612F">
              <w:rPr>
                <w:rStyle w:val="FirstName"/>
                <w:rFonts w:ascii="Linux Libertine" w:hAnsi="Linux Libertine" w:cs="Linux Libertine"/>
                <w14:ligatures w14:val="standard"/>
              </w:rPr>
              <w:t>avid</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Bisero</w:t>
            </w:r>
            <w:bookmarkEnd w:id="6"/>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bisero</w:t>
            </w:r>
            <w:r w:rsidRPr="00A62B50">
              <w:rPr>
                <w:rStyle w:val="Email"/>
                <w:rFonts w:ascii="Linux Libertine" w:hAnsi="Linux Libertine" w:cs="Linux Libertine"/>
                <w:color w:val="auto"/>
                <w:sz w:val="20"/>
                <w:lang w:eastAsia="it-IT"/>
                <w14:ligatures w14:val="standard"/>
              </w:rPr>
              <w:t>@affiliation.org</w:t>
            </w:r>
          </w:p>
        </w:tc>
      </w:tr>
      <w:tr w:rsidR="00DA041E" w:rsidRPr="00A62B50" w14:paraId="5A0E5282" w14:textId="77777777" w:rsidTr="00DA041E">
        <w:tc>
          <w:tcPr>
            <w:tcW w:w="1720" w:type="dxa"/>
          </w:tcPr>
          <w:p w14:paraId="3F1B1365" w14:textId="77777777" w:rsidR="00DA041E" w:rsidRPr="00A62B50" w:rsidRDefault="00DA041E" w:rsidP="00DA041E">
            <w:pPr>
              <w:pStyle w:val="Authors"/>
              <w:spacing w:after="100"/>
              <w:jc w:val="center"/>
              <w:rPr>
                <w:rStyle w:val="FirstName"/>
                <w14:ligatures w14:val="standard"/>
              </w:rPr>
            </w:pPr>
            <w:bookmarkStart w:id="7" w:name="AU7"/>
          </w:p>
        </w:tc>
        <w:tc>
          <w:tcPr>
            <w:tcW w:w="3440" w:type="dxa"/>
            <w:gridSpan w:val="2"/>
          </w:tcPr>
          <w:p w14:paraId="0CC3DF90" w14:textId="77777777" w:rsidR="00DA041E" w:rsidRPr="00A62B50" w:rsidRDefault="00DA041E" w:rsidP="005C612F">
            <w:pPr>
              <w:pStyle w:val="Authors"/>
              <w:spacing w:after="100"/>
              <w:jc w:val="center"/>
              <w:rPr>
                <w14:ligatures w14:val="standard"/>
              </w:rPr>
            </w:pPr>
            <w:r w:rsidRPr="00A62B50">
              <w:rPr>
                <w:rStyle w:val="FirstName"/>
                <w:rFonts w:ascii="Linux Libertine" w:hAnsi="Linux Libertine" w:cs="Linux Libertine"/>
                <w14:ligatures w14:val="standard"/>
              </w:rPr>
              <w:t>M</w:t>
            </w:r>
            <w:r w:rsidR="005C612F">
              <w:rPr>
                <w:rStyle w:val="FirstName"/>
                <w:rFonts w:ascii="Linux Libertine" w:hAnsi="Linux Libertine" w:cs="Linux Libertine"/>
                <w14:ligatures w14:val="standard"/>
              </w:rPr>
              <w:t>ike</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Madami</w:t>
            </w:r>
            <w:bookmarkEnd w:id="7"/>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madami</w:t>
            </w:r>
            <w:r w:rsidRPr="00A62B50">
              <w:rPr>
                <w:rStyle w:val="Email"/>
                <w:rFonts w:ascii="Linux Libertine" w:hAnsi="Linux Libertine" w:cs="Linux Libertine"/>
                <w:color w:val="auto"/>
                <w:sz w:val="20"/>
                <w:lang w:eastAsia="it-IT"/>
                <w14:ligatures w14:val="standard"/>
              </w:rPr>
              <w:t>@affiliation.org</w:t>
            </w:r>
          </w:p>
        </w:tc>
        <w:tc>
          <w:tcPr>
            <w:tcW w:w="3440" w:type="dxa"/>
            <w:gridSpan w:val="2"/>
          </w:tcPr>
          <w:p w14:paraId="516450EE" w14:textId="77777777" w:rsidR="00DA041E" w:rsidRPr="00A62B50" w:rsidRDefault="00DA041E" w:rsidP="005C612F">
            <w:pPr>
              <w:pStyle w:val="Authors"/>
              <w:spacing w:after="100"/>
              <w:jc w:val="center"/>
              <w:rPr>
                <w14:ligatures w14:val="standard"/>
              </w:rPr>
            </w:pPr>
            <w:bookmarkStart w:id="8" w:name="AU8"/>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len</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Carlotti</w:t>
            </w:r>
            <w:bookmarkEnd w:id="8"/>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carlotti</w:t>
            </w:r>
            <w:r w:rsidRPr="00A62B50">
              <w:rPr>
                <w:rStyle w:val="Email"/>
                <w:rFonts w:ascii="Linux Libertine" w:hAnsi="Linux Libertine" w:cs="Linux Libertine"/>
                <w:color w:val="auto"/>
                <w:sz w:val="20"/>
                <w:lang w:eastAsia="it-IT"/>
                <w14:ligatures w14:val="standard"/>
              </w:rPr>
              <w:t>@affiliation.org</w:t>
            </w:r>
          </w:p>
        </w:tc>
        <w:tc>
          <w:tcPr>
            <w:tcW w:w="1720" w:type="dxa"/>
            <w:gridSpan w:val="2"/>
          </w:tcPr>
          <w:p w14:paraId="1081AE74" w14:textId="77777777" w:rsidR="00DA041E" w:rsidRPr="00A62B50" w:rsidRDefault="00DA041E" w:rsidP="00DA041E">
            <w:pPr>
              <w:pStyle w:val="Authors"/>
              <w:spacing w:after="100"/>
              <w:jc w:val="center"/>
              <w:rPr>
                <w14:ligatures w14:val="standard"/>
              </w:rPr>
            </w:pPr>
          </w:p>
        </w:tc>
      </w:tr>
    </w:tbl>
    <w:p w14:paraId="7280322B"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3B119FDF" w14:textId="77777777"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14:paraId="2E2EF86B" w14:textId="77777777"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permalloy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14:paraId="5AFCE282" w14:textId="77777777" w:rsidR="00BB6D68" w:rsidRPr="00A62B50" w:rsidRDefault="00BB6D68" w:rsidP="009E30B2">
      <w:pPr>
        <w:pStyle w:val="CCSHead"/>
        <w:rPr>
          <w:lang w:eastAsia="it-IT"/>
          <w14:ligatures w14:val="standard"/>
        </w:rPr>
      </w:pPr>
      <w:r w:rsidRPr="00A62B50">
        <w:rPr>
          <w:lang w:eastAsia="it-IT"/>
          <w14:ligatures w14:val="standard"/>
        </w:rPr>
        <w:t>CCS CONCEPTS</w:t>
      </w:r>
    </w:p>
    <w:p w14:paraId="328A7390" w14:textId="77777777"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14:paraId="04802918"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43B51FA9" w14:textId="77777777"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14:paraId="168C7B1A" w14:textId="77777777" w:rsidR="00453BF4" w:rsidRPr="00A62B50" w:rsidRDefault="00453BF4" w:rsidP="00453BF4">
      <w:pPr>
        <w:rPr>
          <w:lang w:eastAsia="it-IT"/>
          <w14:ligatures w14:val="standard"/>
        </w:rPr>
      </w:pPr>
    </w:p>
    <w:p w14:paraId="265B4CB8" w14:textId="77777777" w:rsidR="00C02E35" w:rsidRPr="00A62B50" w:rsidRDefault="00C02E35" w:rsidP="00057B2A">
      <w:pPr>
        <w:pStyle w:val="RefFormatHead"/>
        <w:rPr>
          <w:lang w:eastAsia="it-IT"/>
          <w14:ligatures w14:val="standard"/>
        </w:rPr>
      </w:pPr>
      <w:r w:rsidRPr="00A62B50">
        <w:rPr>
          <w14:ligatures w14:val="standard"/>
        </w:rPr>
        <w:t>ACM Reference format:</w:t>
      </w:r>
    </w:p>
    <w:p w14:paraId="179AF222" w14:textId="77777777" w:rsidR="00C02E35" w:rsidRPr="00A62B50" w:rsidRDefault="00AB0374" w:rsidP="004C7B8F">
      <w:pPr>
        <w:pStyle w:val="RefFormatPara"/>
        <w:rPr>
          <w14:ligatures w14:val="standard"/>
        </w:rPr>
      </w:pPr>
      <w:r w:rsidRPr="00A62B50">
        <w:rPr>
          <w14:ligatures w14:val="standard"/>
        </w:rPr>
        <w:lastRenderedPageBreak/>
        <w:t>G. Gubbiotti</w:t>
      </w:r>
      <w:r w:rsidR="00C02E35" w:rsidRPr="00A62B50">
        <w:rPr>
          <w14:ligatures w14:val="standard"/>
        </w:rPr>
        <w:t xml:space="preserve">, </w:t>
      </w:r>
      <w:r w:rsidRPr="00A62B50">
        <w:rPr>
          <w14:ligatures w14:val="standard"/>
        </w:rPr>
        <w:t>P. Malagò</w:t>
      </w:r>
      <w:r w:rsidR="00C02E35" w:rsidRPr="00A62B50">
        <w:rPr>
          <w14:ligatures w14:val="standard"/>
        </w:rPr>
        <w:t xml:space="preserve">, </w:t>
      </w:r>
      <w:r w:rsidRPr="00A62B50">
        <w:rPr>
          <w14:ligatures w14:val="standard"/>
        </w:rPr>
        <w:t>S. Fin, S. Tacchi, L. Giovannini, D. Bisero, M. Madami</w:t>
      </w:r>
      <w:r w:rsidR="00F1089F" w:rsidRPr="00A62B50">
        <w:rPr>
          <w14:ligatures w14:val="standard"/>
        </w:rPr>
        <w:t>,</w:t>
      </w:r>
      <w:r w:rsidRPr="00A62B50">
        <w:rPr>
          <w14:ligatures w14:val="standard"/>
        </w:rPr>
        <w:t xml:space="preserve"> and G. Carlotti</w:t>
      </w:r>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4 pages.</w:t>
      </w:r>
    </w:p>
    <w:p w14:paraId="2E47BA2D" w14:textId="77777777" w:rsidR="00C02E35" w:rsidRPr="00A62B50" w:rsidRDefault="00C02E35" w:rsidP="004C7B8F">
      <w:pPr>
        <w:pStyle w:val="RefFormatPara"/>
        <w:rPr>
          <w14:ligatures w14:val="standard"/>
        </w:rPr>
      </w:pPr>
      <w:r w:rsidRPr="00A62B50">
        <w:rPr>
          <w14:ligatures w14:val="standard"/>
        </w:rPr>
        <w:t>DOI: 10.</w:t>
      </w:r>
      <w:r w:rsidR="00E163CC" w:rsidRPr="00A62B50">
        <w:rPr>
          <w14:ligatures w14:val="standard"/>
        </w:rPr>
        <w:t>1145</w:t>
      </w:r>
      <w:r w:rsidRPr="00A62B50">
        <w:rPr>
          <w14:ligatures w14:val="standard"/>
        </w:rPr>
        <w:t>/123 4</w:t>
      </w:r>
    </w:p>
    <w:p w14:paraId="10BE1031" w14:textId="77777777"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667FD1FC" w14:textId="77777777" w:rsidR="00453BF4" w:rsidRPr="00A62B50" w:rsidRDefault="00DF2AA0" w:rsidP="00DA041E">
      <w:pPr>
        <w:pStyle w:val="Para"/>
        <w:ind w:firstLine="0"/>
        <w:jc w:val="both"/>
        <w:rPr>
          <w14:ligatures w14:val="standard"/>
        </w:rPr>
      </w:pPr>
      <w:r w:rsidRPr="00A62B50">
        <w:rPr>
          <w14:ligatures w14:val="standard"/>
        </w:rPr>
        <w:t>In the last decade, there has been an intense research activity in studying the spectrum of magnetic eigenmodes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magnonic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14:paraId="50A79480" w14:textId="77777777"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487F57D9" wp14:editId="5859ED15">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47F8D82D" w14:textId="77777777" w:rsidR="00DA041E" w:rsidRPr="00A62B50" w:rsidRDefault="00DA041E" w:rsidP="00DA041E">
      <w:pPr>
        <w:pStyle w:val="FigureCaption"/>
        <w:jc w:val="both"/>
        <w:rPr>
          <w:b w:val="0"/>
          <w14:ligatures w14:val="standard"/>
        </w:rPr>
      </w:pPr>
      <w:bookmarkStart w:id="9" w:name="fig1"/>
      <w:r w:rsidRPr="00A62B50">
        <w:rPr>
          <w:rStyle w:val="Label"/>
          <w:rFonts w:ascii="Linux Libertine" w:hAnsi="Linux Libertine"/>
          <w:b/>
          <w14:ligatures w14:val="standard"/>
        </w:rPr>
        <w:t>Figure 1</w:t>
      </w:r>
      <w:bookmarkEnd w:id="9"/>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MOKE hysteresis loop for the bi-component Py/Co dots array measured along the dots long axis.</w:t>
      </w:r>
    </w:p>
    <w:p w14:paraId="308A22D8" w14:textId="77777777" w:rsidR="00040AE8" w:rsidRPr="00A62B50" w:rsidRDefault="00DF2AA0" w:rsidP="00DA041E">
      <w:pPr>
        <w:pStyle w:val="Para"/>
        <w:ind w:firstLine="0"/>
        <w:jc w:val="both"/>
        <w:rPr>
          <w14:ligatures w14:val="standard"/>
        </w:rPr>
      </w:pPr>
      <w:r w:rsidRPr="00A62B50">
        <w:rPr>
          <w14:ligatures w14:val="standard"/>
        </w:rPr>
        <w:t>In addition to this, complex periodic arrays of dipolarly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14:paraId="3E6792E8" w14:textId="77777777"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14:paraId="267BB157" w14:textId="77777777"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724F0F06" w14:textId="77777777" w:rsidR="00040AE8" w:rsidRPr="00A62B50" w:rsidRDefault="00DF2AA0" w:rsidP="00DA041E">
      <w:pPr>
        <w:pStyle w:val="Para"/>
        <w:ind w:firstLine="0"/>
        <w:jc w:val="both"/>
        <w:rPr>
          <w14:ligatures w14:val="standard"/>
        </w:rPr>
      </w:pPr>
      <w:r w:rsidRPr="00A62B50">
        <w:rPr>
          <w14:ligatures w14:val="standard"/>
        </w:rPr>
        <w:t xml:space="preserve">Py/Co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The Py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an ideal ellipses.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5E0050C4" w14:textId="77777777"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4D274525"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kOe. </w:t>
      </w:r>
      <w:r w:rsidR="00DF2AA0" w:rsidRPr="00A62B50">
        <w:rPr>
          <w:color w:val="000000"/>
          <w14:ligatures w14:val="standard"/>
        </w:rPr>
        <w:t>To gain further information on the magnetization reversal process and the switching fields of the distinct dots, longitudinal minor loops were also measured.</w:t>
      </w:r>
    </w:p>
    <w:p w14:paraId="76948364"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3A818332" w14:textId="77777777"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were recorded by a Digital Instruments Nanoscope IIIa, using the phase detection mode, i.e., monitoring the cantilever's phase of oscillation while the magnetic </w:t>
      </w:r>
      <w:r w:rsidR="00DF2AA0" w:rsidRPr="00A62B50">
        <w:rPr>
          <w14:ligatures w14:val="standard"/>
        </w:rPr>
        <w:lastRenderedPageBreak/>
        <w:t>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1592F659"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42017E5D"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3)-pass tandem Fabry–Perot interferometer. About 200 mW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kOe &lt; </w:t>
      </w:r>
      <w:r w:rsidRPr="002C7721">
        <w:rPr>
          <w:i/>
        </w:rPr>
        <w:t>H</w:t>
      </w:r>
      <w:r w:rsidRPr="002C7721">
        <w:t xml:space="preserve"> &lt; </w:t>
      </w:r>
      <w:r w:rsidR="00BD6F05" w:rsidRPr="00A62B50">
        <w:rPr>
          <w:rFonts w:cs="Linux Libertine"/>
          <w14:ligatures w14:val="standard"/>
        </w:rPr>
        <w:sym w:font="Symbol" w:char="F02B"/>
      </w:r>
      <w:r w:rsidRPr="002C7721">
        <w:t>1.0 kOe</w:t>
      </w:r>
      <w:r w:rsidRPr="00A62B50">
        <w:rPr>
          <w14:ligatures w14:val="standard"/>
        </w:rPr>
        <w:t xml:space="preserve"> was applied parallel to the sample surface along</w:t>
      </w:r>
      <w:r w:rsidRPr="002C7721">
        <w:t xml:space="preserve"> the dots length and perpendicular to the incidence plane of light (Voigt geometry).</w:t>
      </w:r>
    </w:p>
    <w:p w14:paraId="4E597AF2"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r w:rsidR="00AE4D68" w:rsidRPr="00A62B50">
        <w:rPr>
          <w14:ligatures w14:val="standard"/>
        </w:rPr>
        <w:t>Micromagnetic</w:t>
      </w:r>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59CE627D" w14:textId="77777777" w:rsidR="00040AE8" w:rsidRPr="00A62B50" w:rsidRDefault="00DA041E" w:rsidP="00DA041E">
      <w:pPr>
        <w:pStyle w:val="Para"/>
        <w:ind w:firstLine="0"/>
        <w:jc w:val="both"/>
        <w:rPr>
          <w14:ligatures w14:val="standard"/>
        </w:rPr>
      </w:pPr>
      <w:bookmarkStart w:id="10" w:name="sec1"/>
      <w:r w:rsidRPr="00A62B50">
        <w:rPr>
          <w:rFonts w:ascii="Linux Biolinum" w:hAnsi="Linux Biolinum" w:cs="Linux Biolinum"/>
          <w:i/>
          <w14:ligatures w14:val="standard"/>
        </w:rPr>
        <w:t>2.4.1</w:t>
      </w:r>
      <w:bookmarkEnd w:id="10"/>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and used as input for the simulations. Periodic boundary conditions have been applied to account for the chain arrangement of the Py/Co dots in the investigated sample.</w:t>
      </w:r>
    </w:p>
    <w:p w14:paraId="5DA547AD" w14:textId="77777777" w:rsidR="00040AE8" w:rsidRPr="00A62B50" w:rsidRDefault="00AE4D68" w:rsidP="00DA041E">
      <w:pPr>
        <w:pStyle w:val="Para"/>
        <w:jc w:val="both"/>
        <w:rPr>
          <w:lang w:val="en-GB"/>
          <w14:ligatures w14:val="standard"/>
        </w:rPr>
      </w:pPr>
      <w:bookmarkStart w:id="11" w:name="sec2"/>
      <w:r w:rsidRPr="00A62B50">
        <w:rPr>
          <w:rFonts w:ascii="Linux Biolinum" w:hAnsi="Linux Biolinum" w:cs="Linux Biolinum"/>
          <w:i/>
          <w14:ligatures w14:val="standard"/>
        </w:rPr>
        <w:t>2.4.2</w:t>
      </w:r>
      <w:bookmarkEnd w:id="11"/>
      <w:r w:rsidRPr="00A62B50">
        <w:rPr>
          <w:rFonts w:ascii="Linux Biolinum" w:hAnsi="Linux Biolinum" w:cs="Linux Biolinum"/>
          <w:i/>
          <w14:ligatures w14:val="standard"/>
        </w:rPr>
        <w:t> </w:t>
      </w:r>
      <w:r w:rsidRPr="00A62B50">
        <w:rPr>
          <w:rFonts w:ascii="Linux Biolinum" w:hAnsi="Linux Biolinum" w:cs="Linux Biolinum"/>
          <w:i/>
          <w14:ligatures w14:val="standard"/>
        </w:rPr>
        <w:t>Micromagnetic. </w:t>
      </w:r>
      <w:r w:rsidR="00DF2AA0" w:rsidRPr="00A62B50">
        <w:rPr>
          <w14:ligatures w14:val="standard"/>
        </w:rPr>
        <w:t>F</w:t>
      </w:r>
      <w:r w:rsidR="00DF2AA0" w:rsidRPr="00A62B50">
        <w:rPr>
          <w:rStyle w:val="hps"/>
          <w:lang w:val="en-GB"/>
          <w14:ligatures w14:val="standard"/>
        </w:rPr>
        <w:t xml:space="preserve">or each micromagnetic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r w:rsidR="00DF2AA0" w:rsidRPr="00A62B50">
        <w:rPr>
          <w:lang w:val="en-GB"/>
          <w14:ligatures w14:val="standard"/>
        </w:rPr>
        <w:t xml:space="preserve">th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90"/>
        <w:gridCol w:w="426"/>
      </w:tblGrid>
      <w:tr w:rsidR="00DA041E" w:rsidRPr="00A62B50" w14:paraId="5C3F49F3" w14:textId="77777777" w:rsidTr="00DA041E">
        <w:tc>
          <w:tcPr>
            <w:tcW w:w="4695" w:type="pct"/>
            <w:shd w:val="clear" w:color="auto" w:fill="auto"/>
            <w:vAlign w:val="center"/>
          </w:tcPr>
          <w:p w14:paraId="28BB91C3" w14:textId="77777777" w:rsidR="00DA041E" w:rsidRPr="00A62B50" w:rsidRDefault="00CA2E4D"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3ED3BE7B"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2" w:name="eqn1"/>
            <w:r w:rsidRPr="00A62B50">
              <w:rPr>
                <w14:ligatures w14:val="standard"/>
              </w:rPr>
              <w:t>1</w:t>
            </w:r>
            <w:bookmarkEnd w:id="12"/>
            <w:r w:rsidRPr="00A62B50">
              <w:rPr>
                <w:lang w:val="en-GB"/>
                <w14:ligatures w14:val="standard"/>
              </w:rPr>
              <w:t>)</w:t>
            </w:r>
          </w:p>
        </w:tc>
      </w:tr>
    </w:tbl>
    <w:p w14:paraId="0304E43F" w14:textId="77777777"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E</w:t>
      </w:r>
      <w:r w:rsidRPr="00A62B50">
        <w:rPr>
          <w:vertAlign w:val="subscript"/>
          <w:lang w:val="en-GB"/>
          <w14:ligatures w14:val="standard"/>
        </w:rPr>
        <w:t>ext</w:t>
      </w:r>
      <w:r w:rsidRPr="00A62B50">
        <w:rPr>
          <w:lang w:val="en-GB"/>
          <w14:ligatures w14:val="standard"/>
        </w:rPr>
        <w:t xml:space="preserve">, </w:t>
      </w:r>
      <w:r w:rsidRPr="00A62B50">
        <w:rPr>
          <w:i/>
          <w:lang w:val="en-GB"/>
          <w14:ligatures w14:val="standard"/>
        </w:rPr>
        <w:t>E</w:t>
      </w:r>
      <w:r w:rsidRPr="00A62B50">
        <w:rPr>
          <w:vertAlign w:val="subscript"/>
          <w:lang w:val="en-GB"/>
          <w14:ligatures w14:val="standard"/>
        </w:rPr>
        <w:t>exch</w:t>
      </w:r>
      <w:r w:rsidRPr="00A62B50">
        <w:rPr>
          <w:i/>
          <w:lang w:val="en-GB"/>
          <w14:ligatures w14:val="standard"/>
        </w:rPr>
        <w:t>, E</w:t>
      </w:r>
      <w:r w:rsidRPr="00A62B50">
        <w:rPr>
          <w:vertAlign w:val="subscript"/>
          <w:lang w:val="en-GB"/>
          <w14:ligatures w14:val="standard"/>
        </w:rPr>
        <w:t>dmg</w:t>
      </w:r>
      <w:r w:rsidRPr="00A62B50">
        <w:rPr>
          <w:lang w:val="en-GB"/>
          <w14:ligatures w14:val="standard"/>
        </w:rPr>
        <w:t xml:space="preserve"> and </w:t>
      </w:r>
      <w:r w:rsidRPr="00A62B50">
        <w:rPr>
          <w:i/>
          <w:lang w:val="en-GB"/>
          <w14:ligatures w14:val="standard"/>
        </w:rPr>
        <w:t>E</w:t>
      </w:r>
      <w:r w:rsidRPr="00A62B50">
        <w:rPr>
          <w:vertAlign w:val="subscript"/>
          <w:lang w:val="en-GB"/>
          <w14:ligatures w14:val="standard"/>
        </w:rPr>
        <w:t>ani</w:t>
      </w:r>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6DB4E6C0"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14:paraId="500557DA" w14:textId="77777777" w:rsidR="00595309" w:rsidRPr="00A62B50" w:rsidRDefault="00595309" w:rsidP="00595309">
      <w:pPr>
        <w:pStyle w:val="TableCaption"/>
        <w:rPr>
          <w:b w:val="0"/>
          <w14:ligatures w14:val="standard"/>
        </w:rPr>
      </w:pPr>
      <w:bookmarkStart w:id="13" w:name="tb1"/>
      <w:r w:rsidRPr="00A62B50">
        <w:rPr>
          <w:rStyle w:val="Label"/>
          <w:rFonts w:ascii="Linux Libertine" w:hAnsi="Linux Libertine"/>
          <w:b/>
          <w14:ligatures w14:val="standard"/>
        </w:rPr>
        <w:t>Table 1</w:t>
      </w:r>
      <w:bookmarkEnd w:id="13"/>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14:paraId="3F24F257" w14:textId="77777777" w:rsidTr="00DA041E">
        <w:trPr>
          <w:jc w:val="center"/>
        </w:trPr>
        <w:tc>
          <w:tcPr>
            <w:tcW w:w="1391" w:type="dxa"/>
            <w:tcBorders>
              <w:top w:val="single" w:sz="2" w:space="0" w:color="auto"/>
              <w:bottom w:val="single" w:sz="2" w:space="0" w:color="auto"/>
            </w:tcBorders>
            <w:shd w:val="clear" w:color="000000" w:fill="auto"/>
          </w:tcPr>
          <w:p w14:paraId="78081996"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lastRenderedPageBreak/>
              <w:t>Non-English or Math</w:t>
            </w:r>
          </w:p>
        </w:tc>
        <w:tc>
          <w:tcPr>
            <w:tcW w:w="1080" w:type="dxa"/>
            <w:tcBorders>
              <w:top w:val="single" w:sz="2" w:space="0" w:color="auto"/>
              <w:bottom w:val="single" w:sz="2" w:space="0" w:color="auto"/>
            </w:tcBorders>
            <w:shd w:val="clear" w:color="000000" w:fill="auto"/>
          </w:tcPr>
          <w:p w14:paraId="69CA9610"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1BEBC659"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14:paraId="72B97DC1" w14:textId="77777777" w:rsidTr="00DA041E">
        <w:trPr>
          <w:jc w:val="center"/>
        </w:trPr>
        <w:tc>
          <w:tcPr>
            <w:tcW w:w="1391" w:type="dxa"/>
            <w:tcBorders>
              <w:top w:val="single" w:sz="2" w:space="0" w:color="auto"/>
            </w:tcBorders>
            <w:shd w:val="clear" w:color="000000" w:fill="auto"/>
          </w:tcPr>
          <w:p w14:paraId="0771BB51"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312BBF62"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7659EBD7"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14:paraId="0FB9C8D1" w14:textId="77777777" w:rsidTr="00DA041E">
        <w:trPr>
          <w:jc w:val="center"/>
        </w:trPr>
        <w:tc>
          <w:tcPr>
            <w:tcW w:w="1391" w:type="dxa"/>
            <w:tcBorders>
              <w:bottom w:val="single" w:sz="2" w:space="0" w:color="auto"/>
            </w:tcBorders>
            <w:shd w:val="clear" w:color="000000" w:fill="auto"/>
          </w:tcPr>
          <w:p w14:paraId="511A4F9F"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796D6000"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7408C6A6"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6559ACCD" w14:textId="77777777"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590"/>
        <w:gridCol w:w="426"/>
      </w:tblGrid>
      <w:tr w:rsidR="00DA041E" w:rsidRPr="00A62B50" w14:paraId="05E894FE" w14:textId="77777777" w:rsidTr="00DA041E">
        <w:tc>
          <w:tcPr>
            <w:tcW w:w="4695" w:type="pct"/>
            <w:shd w:val="clear" w:color="auto" w:fill="auto"/>
            <w:vAlign w:val="center"/>
          </w:tcPr>
          <w:p w14:paraId="3C471B20"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14:paraId="0EE86E9F"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4" w:name="eqn2"/>
            <w:r w:rsidRPr="00A62B50">
              <w:rPr>
                <w14:ligatures w14:val="standard"/>
              </w:rPr>
              <w:t>2</w:t>
            </w:r>
            <w:bookmarkEnd w:id="14"/>
            <w:r w:rsidRPr="00A62B50">
              <w:rPr>
                <w:lang w:val="en-GB"/>
                <w14:ligatures w14:val="standard"/>
              </w:rPr>
              <w:t>)</w:t>
            </w:r>
          </w:p>
        </w:tc>
      </w:tr>
    </w:tbl>
    <w:p w14:paraId="46A895D6" w14:textId="77777777" w:rsidR="00040AE8" w:rsidRPr="00A62B50" w:rsidRDefault="00DF2AA0" w:rsidP="00DA041E">
      <w:pPr>
        <w:pStyle w:val="Para"/>
        <w:jc w:val="both"/>
        <w:rPr>
          <w14:ligatures w14:val="standard"/>
        </w:rPr>
      </w:pPr>
      <w:r w:rsidRPr="00A62B50">
        <w:rPr>
          <w14:ligatures w14:val="standard"/>
        </w:rPr>
        <w:t>Therefore one can observe either an in-phase (acoustic) or an out-of-phase (optical) character of the modes, with respect to the precession of the in-plane magnetization components in adjacent Py and Co dots.</w:t>
      </w:r>
    </w:p>
    <w:p w14:paraId="4C890A1C"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eigenmodes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llows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Oe)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Py dots are reversed with respect to those of Co, accounting for an</w:t>
      </w:r>
      <w:r w:rsidR="002F2580" w:rsidRPr="00A62B50">
        <w:rPr>
          <w:szCs w:val="18"/>
          <w14:ligatures w14:val="standard"/>
        </w:rPr>
        <w:t xml:space="preserve"> antiparallel relative alignment of magnetization.</w:t>
      </w:r>
    </w:p>
    <w:p w14:paraId="4055A612" w14:textId="77777777"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14:paraId="30D0C879"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54A78BD1"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14:paraId="3AABC42B"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800 Oe,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Py and Co dots</w:t>
      </w:r>
      <w:r w:rsidRPr="00A62B50">
        <w:rPr>
          <w14:ligatures w14:val="standard"/>
        </w:rPr>
        <w:t>.</w:t>
      </w:r>
    </w:p>
    <w:p w14:paraId="6A916708" w14:textId="77777777" w:rsidR="00595309" w:rsidRPr="00A62B50" w:rsidRDefault="00595309" w:rsidP="00DA041E">
      <w:pPr>
        <w:spacing w:before="240"/>
        <w:jc w:val="center"/>
        <w:rPr>
          <w14:ligatures w14:val="standard"/>
        </w:rPr>
      </w:pPr>
      <w:r w:rsidRPr="00A62B50">
        <w:rPr>
          <w:noProof/>
          <w14:ligatures w14:val="standard"/>
        </w:rPr>
        <w:lastRenderedPageBreak/>
        <w:drawing>
          <wp:inline distT="0" distB="0" distL="0" distR="0" wp14:anchorId="0CE922E3" wp14:editId="66EC134A">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672A8DB2" w14:textId="77777777" w:rsidR="00595309" w:rsidRPr="00A62B50" w:rsidRDefault="00595309" w:rsidP="00DA041E">
      <w:pPr>
        <w:pStyle w:val="FigureCaption"/>
        <w:jc w:val="both"/>
        <w:rPr>
          <w:b w:val="0"/>
          <w14:ligatures w14:val="standard"/>
        </w:rPr>
      </w:pPr>
      <w:bookmarkStart w:id="15" w:name="fig2"/>
      <w:r w:rsidRPr="00A62B50">
        <w:rPr>
          <w:rStyle w:val="Label"/>
          <w:rFonts w:ascii="Linux Libertine" w:hAnsi="Linux Libertine"/>
          <w:b/>
          <w14:ligatures w14:val="standard"/>
        </w:rPr>
        <w:t>Figure 2</w:t>
      </w:r>
      <w:bookmarkEnd w:id="15"/>
      <w:r w:rsidRPr="00A62B50">
        <w:rPr>
          <w:rStyle w:val="Label"/>
          <w:rFonts w:ascii="Linux Libertine" w:hAnsi="Linux Libertine"/>
          <w:b/>
          <w14:ligatures w14:val="standard"/>
        </w:rPr>
        <w:t>:</w:t>
      </w:r>
      <w:r w:rsidRPr="00A62B50">
        <w:rPr>
          <w:color w:val="000000"/>
          <w14:ligatures w14:val="standard"/>
        </w:rPr>
        <w:t xml:space="preserve"> MFM images of the bi-component Py/Co dots for different values of the applied magnetic field which are</w:t>
      </w:r>
      <w:r w:rsidRPr="00A62B50">
        <w:rPr>
          <w14:ligatures w14:val="standard"/>
        </w:rPr>
        <w:t xml:space="preserve"> indicated by greek letters along both the major and minor hysteresis loop.</w:t>
      </w:r>
    </w:p>
    <w:p w14:paraId="668AE62A"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Oe)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Py dots are reversed with respect to those of Co, accounting for an</w:t>
      </w:r>
      <w:r w:rsidRPr="00A62B50">
        <w:rPr>
          <w:szCs w:val="18"/>
          <w14:ligatures w14:val="standard"/>
        </w:rPr>
        <w:t xml:space="preserve"> antiparallel relative alignment of magnetization.</w:t>
      </w:r>
    </w:p>
    <w:p w14:paraId="79ACC6CD" w14:textId="77777777"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745395BD" w14:textId="77777777"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Oe,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remanent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14:paraId="45A469D2"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4F7C885C" w14:textId="77777777" w:rsidR="00DA041E" w:rsidRPr="00A62B50" w:rsidRDefault="00CA2E4D"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Oe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500 Oe.</w:t>
      </w:r>
    </w:p>
    <w:p w14:paraId="778820E9" w14:textId="77777777"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09ACD9E6" wp14:editId="47300221">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3C6395A3" w14:textId="77777777" w:rsidR="00DA041E" w:rsidRPr="00A62B50" w:rsidRDefault="00DA041E" w:rsidP="00DA041E">
      <w:pPr>
        <w:pStyle w:val="FigureCaption"/>
        <w:jc w:val="both"/>
        <w:rPr>
          <w:b w:val="0"/>
          <w14:ligatures w14:val="standard"/>
        </w:rPr>
      </w:pPr>
      <w:bookmarkStart w:id="16" w:name="fig3"/>
      <w:r w:rsidRPr="00A62B50">
        <w:rPr>
          <w:rStyle w:val="Label"/>
          <w:rFonts w:ascii="Linux Libertine" w:hAnsi="Linux Libertine"/>
          <w:b/>
          <w14:ligatures w14:val="standard"/>
        </w:rPr>
        <w:t>Figure 3</w:t>
      </w:r>
      <w:bookmarkEnd w:id="16"/>
      <w:r w:rsidRPr="00A62B50">
        <w:rPr>
          <w:rStyle w:val="Label"/>
          <w:rFonts w:ascii="Linux Libertine" w:hAnsi="Linux Libertine"/>
          <w:b/>
          <w14:ligatures w14:val="standard"/>
        </w:rPr>
        <w:t>:</w:t>
      </w:r>
      <w:r w:rsidRPr="00A62B50">
        <w:rPr>
          <w14:ligatures w14:val="standard"/>
        </w:rPr>
        <w:t xml:space="preserve"> Dependence of the magnetic eigeinmode wave frequency on the applied field strength.</w:t>
      </w:r>
    </w:p>
    <w:p w14:paraId="537065F4"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17CE80F6" wp14:editId="68361017">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1A043662" w14:textId="77777777" w:rsidR="00DA041E" w:rsidRPr="00A62B50" w:rsidRDefault="00DA041E" w:rsidP="00DA041E">
      <w:pPr>
        <w:pStyle w:val="FigureCaption"/>
        <w:jc w:val="both"/>
        <w:rPr>
          <w:b w:val="0"/>
          <w14:ligatures w14:val="standard"/>
        </w:rPr>
      </w:pPr>
      <w:bookmarkStart w:id="17" w:name="fig4"/>
      <w:r w:rsidRPr="00A62B50">
        <w:rPr>
          <w:rStyle w:val="Label"/>
          <w:rFonts w:ascii="Linux Libertine" w:hAnsi="Linux Libertine"/>
          <w:b/>
          <w14:ligatures w14:val="standard"/>
        </w:rPr>
        <w:t>Figure 4</w:t>
      </w:r>
      <w:bookmarkEnd w:id="17"/>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14:paraId="2EA700EE" w14:textId="77777777" w:rsidR="00040AE8" w:rsidRPr="00A62B50" w:rsidRDefault="00DF2AA0" w:rsidP="00DA041E">
      <w:pPr>
        <w:pStyle w:val="Para"/>
        <w:rPr>
          <w14:ligatures w14:val="standard"/>
        </w:rPr>
      </w:pPr>
      <w:r w:rsidRPr="00A62B50">
        <w:rPr>
          <w14:ligatures w14:val="standard"/>
        </w:rPr>
        <w:t>They exhibit marked localization into either the Co or the Py dots, as stated at the end of the previous Section, were it was introduced the labelling notation containing the dominant localization region (either Py or Co) and the spatial symmetry (EM, F, DE, etc).</w:t>
      </w:r>
    </w:p>
    <w:p w14:paraId="57DB6E32"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14:paraId="181F55CC" w14:textId="77777777"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Interestingly, the frequency slope of modes localized into the Co dots is larger than that of Py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(Py) modes.</w:t>
      </w:r>
    </w:p>
    <w:p w14:paraId="052B4097"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Py. A further reduction of </w:t>
      </w:r>
      <w:r w:rsidRPr="00A62B50">
        <w:rPr>
          <w:i/>
          <w14:ligatures w14:val="standard"/>
        </w:rPr>
        <w:t>H</w:t>
      </w:r>
      <w:r w:rsidRPr="00A62B50">
        <w:rPr>
          <w14:ligatures w14:val="standard"/>
        </w:rPr>
        <w:t xml:space="preserve">, which is </w:t>
      </w:r>
      <w:r w:rsidRPr="00A62B50">
        <w:rPr>
          <w14:ligatures w14:val="standard"/>
        </w:rPr>
        <w:lastRenderedPageBreak/>
        <w:t>sufficient to cause the Co magnetization reversal, produces a P state at negative fields and the frequency starts to increase</w:t>
      </w:r>
      <w:r w:rsidR="00DA041E" w:rsidRPr="00A62B50">
        <w:rPr>
          <w14:ligatures w14:val="standard"/>
        </w:rPr>
        <w:t>.</w:t>
      </w:r>
    </w:p>
    <w:p w14:paraId="67598D49"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7D14416E" wp14:editId="0D1F1B90">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718E1EB4" w14:textId="77777777" w:rsidR="00DA041E" w:rsidRPr="00A62B50" w:rsidRDefault="00DA041E" w:rsidP="00DA041E">
      <w:pPr>
        <w:pStyle w:val="FigureCaption"/>
        <w:jc w:val="both"/>
        <w:rPr>
          <w:b w:val="0"/>
          <w14:ligatures w14:val="standard"/>
        </w:rPr>
      </w:pPr>
      <w:bookmarkStart w:id="18" w:name="fig5"/>
      <w:r w:rsidRPr="00A62B50">
        <w:rPr>
          <w:rStyle w:val="Label"/>
          <w:rFonts w:ascii="Linux Libertine" w:hAnsi="Linux Libertine"/>
          <w:b/>
          <w14:ligatures w14:val="standard"/>
        </w:rPr>
        <w:t>Figure 5</w:t>
      </w:r>
      <w:bookmarkEnd w:id="18"/>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14:paraId="743CE2E3" w14:textId="77777777"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00DF2AA0" w:rsidRPr="00A62B50">
        <w:rPr>
          <w14:ligatures w14:val="standard"/>
        </w:rPr>
        <w:t>ge in the frequency of Co modes occurs.</w:t>
      </w:r>
    </w:p>
    <w:p w14:paraId="5ED91646"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4938665A" w14:textId="77777777"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14:paraId="13BB6C41"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It is evident that modes with negative frequency slope are modes localized into the Py dot (EM, F and 1DE) while the two with positive slope are the F(Co) and the EM(Co) modes.</w:t>
      </w:r>
    </w:p>
    <w:p w14:paraId="1834C020"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3ABB3C2E"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Oe and at </w:t>
      </w:r>
      <w:r w:rsidR="009168EB" w:rsidRPr="00A62B50">
        <w:rPr>
          <w14:ligatures w14:val="standard"/>
        </w:rPr>
        <w:sym w:font="Symbol" w:char="F02D"/>
      </w:r>
      <w:r w:rsidRPr="00A62B50">
        <w:rPr>
          <w14:ligatures w14:val="standard"/>
        </w:rPr>
        <w:t>500 Oe. This is expected for modes localized into the Co elements, since the external field is either parallel or antiparallel to their magnetization. However, for those mode localized into the Py sub-element</w:t>
      </w:r>
      <w:r w:rsidR="00DA041E" w:rsidRPr="00A62B50">
        <w:rPr>
          <w14:ligatures w14:val="standard"/>
        </w:rPr>
        <w:t>. O</w:t>
      </w:r>
      <w:r w:rsidRPr="00A62B50">
        <w:rPr>
          <w14:ligatures w14:val="standard"/>
        </w:rPr>
        <w:t xml:space="preserve">ne could have predicted to find the same frequency values at ±500 Oe,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3C007F29" w14:textId="77777777" w:rsidR="00DA041E" w:rsidRPr="00A62B50" w:rsidRDefault="00DA041E" w:rsidP="00DA041E">
      <w:pPr>
        <w:pStyle w:val="Para"/>
        <w:rPr>
          <w14:ligatures w14:val="standard"/>
        </w:rPr>
      </w:pPr>
      <w:r w:rsidRPr="00A62B50">
        <w:rPr>
          <w14:ligatures w14:val="standard"/>
        </w:rPr>
        <w:t xml:space="preserve">This is a clear indication that both the Py and Co sub-elements are in a single domain state where Py and Co magnetizations are </w:t>
      </w:r>
      <w:r w:rsidRPr="00A62B50">
        <w:rPr>
          <w14:ligatures w14:val="standard"/>
        </w:rPr>
        <w:lastRenderedPageBreak/>
        <w:t>all oriented with their magnetic moment along the chain and field direction.</w:t>
      </w:r>
    </w:p>
    <w:p w14:paraId="7A1B288C" w14:textId="77777777" w:rsidR="000644CD" w:rsidRPr="00A62B50" w:rsidRDefault="000644CD" w:rsidP="000644CD">
      <w:pPr>
        <w:pStyle w:val="TableCaption"/>
        <w:rPr>
          <w:b w:val="0"/>
          <w14:ligatures w14:val="standard"/>
        </w:rPr>
      </w:pPr>
      <w:bookmarkStart w:id="19" w:name="tb2"/>
      <w:r w:rsidRPr="00A62B50">
        <w:rPr>
          <w:rStyle w:val="Label"/>
          <w:rFonts w:ascii="Linux Libertine" w:hAnsi="Linux Libertine"/>
          <w:b/>
          <w14:ligatures w14:val="standard"/>
        </w:rPr>
        <w:t>Table 2</w:t>
      </w:r>
      <w:bookmarkEnd w:id="19"/>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14:paraId="3A035586" w14:textId="77777777" w:rsidTr="00DA041E">
        <w:trPr>
          <w:jc w:val="center"/>
        </w:trPr>
        <w:tc>
          <w:tcPr>
            <w:tcW w:w="948" w:type="dxa"/>
            <w:tcBorders>
              <w:top w:val="single" w:sz="2" w:space="0" w:color="auto"/>
              <w:bottom w:val="single" w:sz="2" w:space="0" w:color="auto"/>
            </w:tcBorders>
            <w:shd w:val="clear" w:color="000000" w:fill="auto"/>
          </w:tcPr>
          <w:p w14:paraId="7EEF8F32"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Atm</w:t>
            </w:r>
          </w:p>
        </w:tc>
        <w:tc>
          <w:tcPr>
            <w:tcW w:w="1080" w:type="dxa"/>
            <w:tcBorders>
              <w:top w:val="single" w:sz="2" w:space="0" w:color="auto"/>
              <w:bottom w:val="single" w:sz="2" w:space="0" w:color="auto"/>
            </w:tcBorders>
            <w:shd w:val="clear" w:color="000000" w:fill="auto"/>
          </w:tcPr>
          <w:p w14:paraId="4755799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352726A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14:paraId="086E4E53" w14:textId="77777777" w:rsidTr="00DA041E">
        <w:trPr>
          <w:jc w:val="center"/>
        </w:trPr>
        <w:tc>
          <w:tcPr>
            <w:tcW w:w="948" w:type="dxa"/>
            <w:tcBorders>
              <w:top w:val="single" w:sz="2" w:space="0" w:color="auto"/>
            </w:tcBorders>
            <w:shd w:val="clear" w:color="000000" w:fill="auto"/>
          </w:tcPr>
          <w:p w14:paraId="2CF4C2A2"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44DB893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352C881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14:paraId="37070F9E" w14:textId="77777777" w:rsidTr="00DA041E">
        <w:trPr>
          <w:jc w:val="center"/>
        </w:trPr>
        <w:tc>
          <w:tcPr>
            <w:tcW w:w="948" w:type="dxa"/>
            <w:shd w:val="clear" w:color="000000" w:fill="auto"/>
          </w:tcPr>
          <w:p w14:paraId="0ABF89D1"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7116CB39"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127F41A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14:paraId="47889586" w14:textId="77777777" w:rsidTr="00DA041E">
        <w:trPr>
          <w:jc w:val="center"/>
        </w:trPr>
        <w:tc>
          <w:tcPr>
            <w:tcW w:w="948" w:type="dxa"/>
            <w:shd w:val="clear" w:color="000000" w:fill="auto"/>
          </w:tcPr>
          <w:p w14:paraId="24EEF9B7"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7EEEA8B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24CC2A89"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14:paraId="04177BB1" w14:textId="77777777" w:rsidTr="00DA041E">
        <w:trPr>
          <w:jc w:val="center"/>
        </w:trPr>
        <w:tc>
          <w:tcPr>
            <w:tcW w:w="948" w:type="dxa"/>
            <w:shd w:val="clear" w:color="000000" w:fill="auto"/>
          </w:tcPr>
          <w:p w14:paraId="5DDD01A8"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02956AE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3933678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14:paraId="0A8CB5CB" w14:textId="77777777" w:rsidTr="00DA041E">
        <w:trPr>
          <w:jc w:val="center"/>
        </w:trPr>
        <w:tc>
          <w:tcPr>
            <w:tcW w:w="948" w:type="dxa"/>
            <w:shd w:val="clear" w:color="000000" w:fill="auto"/>
          </w:tcPr>
          <w:p w14:paraId="13F0F106"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1D5B1DB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4B90BC18"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14:paraId="57C4FC45" w14:textId="77777777" w:rsidTr="00DA041E">
        <w:trPr>
          <w:jc w:val="center"/>
        </w:trPr>
        <w:tc>
          <w:tcPr>
            <w:tcW w:w="948" w:type="dxa"/>
            <w:shd w:val="clear" w:color="000000" w:fill="auto"/>
          </w:tcPr>
          <w:p w14:paraId="5326F4C0"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188858F2"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41C904A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14:paraId="3F993E03" w14:textId="77777777" w:rsidTr="00DA041E">
        <w:trPr>
          <w:jc w:val="center"/>
        </w:trPr>
        <w:tc>
          <w:tcPr>
            <w:tcW w:w="948" w:type="dxa"/>
            <w:tcBorders>
              <w:bottom w:val="single" w:sz="2" w:space="0" w:color="auto"/>
            </w:tcBorders>
            <w:shd w:val="clear" w:color="000000" w:fill="auto"/>
          </w:tcPr>
          <w:p w14:paraId="3B0ECF57"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42350224"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069FE823"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14:paraId="74ECD4E0" w14:textId="77777777" w:rsidR="009C1B5B" w:rsidRPr="00A62B50" w:rsidRDefault="009C1B5B" w:rsidP="00DA041E">
      <w:pPr>
        <w:spacing w:before="240"/>
        <w:jc w:val="center"/>
        <w:rPr>
          <w14:ligatures w14:val="standard"/>
        </w:rPr>
      </w:pPr>
      <w:r w:rsidRPr="00A62B50">
        <w:rPr>
          <w:noProof/>
          <w14:ligatures w14:val="standard"/>
        </w:rPr>
        <w:drawing>
          <wp:inline distT="0" distB="0" distL="0" distR="0" wp14:anchorId="7D712DDD" wp14:editId="79F96D38">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3CAF82C5" w14:textId="77777777" w:rsidR="009C1B5B" w:rsidRPr="00A62B50" w:rsidRDefault="009C1B5B" w:rsidP="00DA041E">
      <w:pPr>
        <w:pStyle w:val="FigureCaption"/>
        <w:jc w:val="both"/>
        <w:rPr>
          <w:b w:val="0"/>
          <w14:ligatures w14:val="standard"/>
        </w:rPr>
      </w:pPr>
      <w:bookmarkStart w:id="20" w:name="fig6"/>
      <w:r w:rsidRPr="00A62B50">
        <w:rPr>
          <w:rStyle w:val="Label"/>
          <w:rFonts w:ascii="Linux Libertine" w:hAnsi="Linux Libertine"/>
          <w:b/>
          <w14:ligatures w14:val="standard"/>
        </w:rPr>
        <w:t>Figure 6</w:t>
      </w:r>
      <w:bookmarkEnd w:id="20"/>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14:paraId="3438A0E6"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500 Oe (FM state) and – 500 Oe (AP state) are plotted as a function of the gap size d between the Py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d than those of the P state. In </w:t>
      </w:r>
      <w:r w:rsidR="000644CD" w:rsidRPr="00A62B50">
        <w:rPr>
          <w14:ligatures w14:val="standard"/>
        </w:rPr>
        <w:t>particular</w:t>
      </w:r>
      <w:r w:rsidRPr="00A62B50">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14:paraId="7B816F84"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2FA02499"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2DA8CEFC" w14:textId="77777777"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14:paraId="40196560" w14:textId="77777777"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w:t>
      </w:r>
      <w:r w:rsidRPr="00A62B50">
        <w:rPr>
          <w14:ligatures w14:val="standard"/>
        </w:rPr>
        <w:lastRenderedPageBreak/>
        <w:t>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14:paraId="2952E6D3" w14:textId="77777777"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6C6DE30C" w14:textId="77777777"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4EAC3E9E" w14:textId="77777777" w:rsidR="003D7514" w:rsidRPr="00A62B50" w:rsidRDefault="003D7514" w:rsidP="003D7514">
      <w:pPr>
        <w:rPr>
          <w:lang w:eastAsia="it-IT"/>
          <w14:ligatures w14:val="standard"/>
        </w:rPr>
      </w:pPr>
    </w:p>
    <w:p w14:paraId="40EB0598" w14:textId="77777777"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13427C07" w14:textId="77777777"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789CC9EB" w14:textId="77777777"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31FB311C"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0C97D904" w14:textId="77777777" w:rsidR="000A78A4" w:rsidRPr="00A62B50" w:rsidRDefault="000A78A4" w:rsidP="00BA4E3C">
      <w:pPr>
        <w:pStyle w:val="Head4"/>
        <w:rPr>
          <w:lang w:eastAsia="it-IT"/>
          <w14:ligatures w14:val="standard"/>
        </w:rPr>
      </w:pPr>
      <w:r w:rsidRPr="00A62B50">
        <w:rPr>
          <w:lang w:eastAsia="it-IT"/>
          <w14:ligatures w14:val="standard"/>
        </w:rPr>
        <w:t>Component Structures</w:t>
      </w:r>
    </w:p>
    <w:p w14:paraId="386D19C3" w14:textId="77777777" w:rsidR="00453BF4" w:rsidRPr="00A62B50" w:rsidRDefault="00DA041E" w:rsidP="00BA4E3C">
      <w:pPr>
        <w:pStyle w:val="Head4"/>
        <w:rPr>
          <w14:ligatures w14:val="standard"/>
        </w:rPr>
      </w:pPr>
      <w:r w:rsidRPr="00A62B50">
        <w:rPr>
          <w14:ligatures w14:val="standard"/>
        </w:rPr>
        <w:t>Magnetization.</w:t>
      </w:r>
    </w:p>
    <w:p w14:paraId="4C82273B" w14:textId="77777777"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3827D0A9"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14:paraId="6A7CAF25" w14:textId="77777777" w:rsidR="00976D37" w:rsidRPr="00A62B50" w:rsidRDefault="00DA041E" w:rsidP="00BA4E3C">
      <w:pPr>
        <w:pStyle w:val="Head4"/>
        <w:rPr>
          <w14:ligatures w14:val="standard"/>
        </w:rPr>
      </w:pPr>
      <w:r w:rsidRPr="00A62B50">
        <w:rPr>
          <w14:ligatures w14:val="standard"/>
        </w:rPr>
        <w:t>Determined.</w:t>
      </w:r>
    </w:p>
    <w:p w14:paraId="4C5810C8" w14:textId="77777777" w:rsidR="00530BC3" w:rsidRPr="00A62B50" w:rsidRDefault="00530BC3" w:rsidP="00BA4E3C">
      <w:pPr>
        <w:pStyle w:val="Head4"/>
        <w:rPr>
          <w14:ligatures w14:val="standard"/>
        </w:rPr>
      </w:pPr>
      <w:r w:rsidRPr="00A62B50">
        <w:rPr>
          <w14:ligatures w14:val="standard"/>
        </w:rPr>
        <w:t>Micromagnetic</w:t>
      </w:r>
    </w:p>
    <w:p w14:paraId="6988A989" w14:textId="77777777"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3ADCE7A7" w14:textId="77777777"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47AFC750"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3D7E1324"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28B12612" w14:textId="77777777"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2F0E39C9" w14:textId="77777777"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4FCBA52B" w14:textId="77777777" w:rsidR="00870FFE" w:rsidRPr="00A62B50" w:rsidRDefault="00870FFE" w:rsidP="00870FFE">
      <w:pPr>
        <w:pStyle w:val="AckHead"/>
        <w:rPr>
          <w14:ligatures w14:val="standard"/>
        </w:rPr>
      </w:pPr>
      <w:r w:rsidRPr="00A62B50">
        <w:rPr>
          <w14:ligatures w14:val="standard"/>
        </w:rPr>
        <w:t>ACKNOWLEDGMENTS</w:t>
      </w:r>
    </w:p>
    <w:p w14:paraId="528C3198" w14:textId="77777777" w:rsidR="00870FFE" w:rsidRPr="00A62B50" w:rsidRDefault="00870FFE" w:rsidP="00870FFE">
      <w:pPr>
        <w:pStyle w:val="AckPara"/>
        <w:rPr>
          <w14:ligatures w14:val="standard"/>
        </w:rPr>
      </w:pPr>
      <w:r w:rsidRPr="00A62B50">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14:paraId="67577F4A"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14:paraId="09CB2888" w14:textId="77777777" w:rsidTr="00DA041E">
        <w:tc>
          <w:tcPr>
            <w:tcW w:w="0" w:type="auto"/>
            <w:tcMar>
              <w:right w:w="40" w:type="dxa"/>
            </w:tcMar>
          </w:tcPr>
          <w:p w14:paraId="22BB2961" w14:textId="77777777"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t>[1]</w:t>
            </w:r>
          </w:p>
        </w:tc>
        <w:tc>
          <w:tcPr>
            <w:tcW w:w="0" w:type="auto"/>
            <w:tcMar>
              <w:left w:w="40" w:type="dxa"/>
            </w:tcMar>
          </w:tcPr>
          <w:p w14:paraId="012F2C82" w14:textId="77777777" w:rsidR="00DA041E" w:rsidRPr="00A62B50" w:rsidRDefault="00DA041E" w:rsidP="00DA041E">
            <w:pPr>
              <w:pStyle w:val="Bibentry"/>
              <w:jc w:val="both"/>
              <w:rPr>
                <w14:ligatures w14:val="standard"/>
              </w:rPr>
            </w:pPr>
            <w:bookmarkStart w:id="23"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23"/>
            <w:r w:rsidRPr="00A62B50">
              <w:rPr>
                <w:lang w:eastAsia="it-IT"/>
                <w14:ligatures w14:val="standard"/>
              </w:rPr>
              <w:t xml:space="preserve"> and </w:t>
            </w:r>
            <w:bookmarkStart w:id="24"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4"/>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 xml:space="preserve">The patent holder’s dilemma: Buy, sell, </w:t>
            </w:r>
            <w:r w:rsidRPr="00A62B50">
              <w:rPr>
                <w:rStyle w:val="ArticleTitle"/>
                <w14:ligatures w14:val="standard"/>
              </w:rPr>
              <w:lastRenderedPageBreak/>
              <w:t>or troll?</w:t>
            </w:r>
            <w:r w:rsidRPr="00A62B50">
              <w:rPr>
                <w14:ligatures w14:val="standard"/>
              </w:rPr>
              <w:t xml:space="preserve"> </w:t>
            </w:r>
            <w:r w:rsidRPr="00A62B50">
              <w:rPr>
                <w:i/>
                <w14:ligatures w14:val="standard"/>
              </w:rPr>
              <w:t>Commun. ACM</w:t>
            </w:r>
            <w:r w:rsidRPr="00A62B50">
              <w:rPr>
                <w14:ligatures w14:val="standard"/>
              </w:rPr>
              <w:t xml:space="preserve"> 50, 1 (Jan. 2007), 36–44. DOI: http://dx.doi.org/10.1145/1188913.1188915</w:t>
            </w:r>
          </w:p>
        </w:tc>
      </w:tr>
      <w:tr w:rsidR="00DA041E" w:rsidRPr="00A62B50" w14:paraId="04F1D75A" w14:textId="77777777" w:rsidTr="00DA041E">
        <w:tc>
          <w:tcPr>
            <w:tcW w:w="0" w:type="auto"/>
            <w:tcMar>
              <w:right w:w="40" w:type="dxa"/>
            </w:tcMar>
          </w:tcPr>
          <w:p w14:paraId="51DEB0D0" w14:textId="77777777" w:rsidR="00DA041E" w:rsidRPr="00A62B50" w:rsidRDefault="00DA041E" w:rsidP="00BE4AB6">
            <w:pPr>
              <w:pStyle w:val="Bibentry"/>
              <w:rPr>
                <w:rFonts w:cs="Times New Roman"/>
                <w14:ligatures w14:val="standard"/>
              </w:rPr>
            </w:pPr>
            <w:r w:rsidRPr="00A62B50">
              <w:rPr>
                <w:rFonts w:cs="Times New Roman"/>
                <w14:ligatures w14:val="standard"/>
              </w:rPr>
              <w:lastRenderedPageBreak/>
              <w:t>[2]</w:t>
            </w:r>
          </w:p>
        </w:tc>
        <w:tc>
          <w:tcPr>
            <w:tcW w:w="0" w:type="auto"/>
            <w:tcMar>
              <w:left w:w="40" w:type="dxa"/>
            </w:tcMar>
          </w:tcPr>
          <w:p w14:paraId="673204DF" w14:textId="77777777" w:rsidR="00DA041E" w:rsidRPr="00A62B50" w:rsidRDefault="00DA041E" w:rsidP="00DA041E">
            <w:pPr>
              <w:pStyle w:val="Bibentry"/>
              <w:jc w:val="both"/>
              <w:rPr>
                <w14:ligatures w14:val="standard"/>
              </w:rPr>
            </w:pPr>
            <w:bookmarkStart w:id="25" w:name="AU12"/>
            <w:r w:rsidRPr="00A62B50">
              <w:rPr>
                <w:rStyle w:val="FirstName"/>
                <w14:ligatures w14:val="standard"/>
              </w:rPr>
              <w:t>I. F.</w:t>
            </w:r>
            <w:r w:rsidRPr="00A62B50">
              <w:rPr>
                <w14:ligatures w14:val="standard"/>
              </w:rPr>
              <w:t xml:space="preserve"> </w:t>
            </w:r>
            <w:r w:rsidRPr="00A62B50">
              <w:rPr>
                <w:rStyle w:val="Surname"/>
                <w14:ligatures w14:val="standard"/>
              </w:rPr>
              <w:t>Akyildiz</w:t>
            </w:r>
            <w:bookmarkEnd w:id="25"/>
            <w:r w:rsidRPr="00A62B50">
              <w:rPr>
                <w:lang w:eastAsia="it-IT"/>
                <w14:ligatures w14:val="standard"/>
              </w:rPr>
              <w:t xml:space="preserve">, </w:t>
            </w:r>
            <w:bookmarkStart w:id="26"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6"/>
            <w:r w:rsidRPr="00A62B50">
              <w:rPr>
                <w:lang w:eastAsia="it-IT"/>
                <w14:ligatures w14:val="standard"/>
              </w:rPr>
              <w:t xml:space="preserve">, </w:t>
            </w:r>
            <w:bookmarkStart w:id="27" w:name="AU14"/>
            <w:r w:rsidRPr="00A62B50">
              <w:rPr>
                <w:rStyle w:val="FirstName"/>
                <w14:ligatures w14:val="standard"/>
              </w:rPr>
              <w:t>Y.</w:t>
            </w:r>
            <w:r w:rsidRPr="00A62B50">
              <w:rPr>
                <w14:ligatures w14:val="standard"/>
              </w:rPr>
              <w:t xml:space="preserve"> </w:t>
            </w:r>
            <w:r w:rsidRPr="00A62B50">
              <w:rPr>
                <w:rStyle w:val="Surname"/>
                <w14:ligatures w14:val="standard"/>
              </w:rPr>
              <w:t>Sankarasubramaniam</w:t>
            </w:r>
            <w:bookmarkEnd w:id="27"/>
            <w:r w:rsidRPr="00A62B50">
              <w:rPr>
                <w:lang w:eastAsia="it-IT"/>
                <w14:ligatures w14:val="standard"/>
              </w:rPr>
              <w:t xml:space="preserve">, and </w:t>
            </w:r>
            <w:bookmarkStart w:id="28" w:name="AU15"/>
            <w:r w:rsidRPr="00A62B50">
              <w:rPr>
                <w:rStyle w:val="FirstName"/>
                <w14:ligatures w14:val="standard"/>
              </w:rPr>
              <w:t>E.</w:t>
            </w:r>
            <w:r w:rsidRPr="00A62B50">
              <w:rPr>
                <w14:ligatures w14:val="standard"/>
              </w:rPr>
              <w:t xml:space="preserve"> </w:t>
            </w:r>
            <w:r w:rsidRPr="00A62B50">
              <w:rPr>
                <w:rStyle w:val="Surname"/>
                <w14:ligatures w14:val="standard"/>
              </w:rPr>
              <w:t>Cayirci</w:t>
            </w:r>
            <w:bookmarkEnd w:id="28"/>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14:paraId="1951AA63" w14:textId="77777777" w:rsidTr="00DA041E">
        <w:tc>
          <w:tcPr>
            <w:tcW w:w="0" w:type="auto"/>
            <w:tcMar>
              <w:right w:w="40" w:type="dxa"/>
            </w:tcMar>
          </w:tcPr>
          <w:p w14:paraId="4CDF403B"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2BAFFB8A" w14:textId="77777777" w:rsidR="00DA041E" w:rsidRPr="00A62B50" w:rsidRDefault="00DA041E" w:rsidP="00DA041E">
            <w:pPr>
              <w:pStyle w:val="Bibentry"/>
              <w:jc w:val="both"/>
              <w:rPr>
                <w:lang w:eastAsia="it-IT"/>
                <w14:ligatures w14:val="standard"/>
              </w:rPr>
            </w:pPr>
            <w:bookmarkStart w:id="29" w:name="AU16"/>
            <w:r w:rsidRPr="00A62B50">
              <w:rPr>
                <w:rStyle w:val="FirstName"/>
                <w14:ligatures w14:val="standard"/>
              </w:rPr>
              <w:t>David A.</w:t>
            </w:r>
            <w:r w:rsidRPr="00A62B50">
              <w:rPr>
                <w14:ligatures w14:val="standard"/>
              </w:rPr>
              <w:t xml:space="preserve"> </w:t>
            </w:r>
            <w:r w:rsidRPr="00A62B50">
              <w:rPr>
                <w:rStyle w:val="Surname"/>
                <w14:ligatures w14:val="standard"/>
              </w:rPr>
              <w:t>Anisi</w:t>
            </w:r>
            <w:bookmarkEnd w:id="29"/>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14:paraId="7CDEB478" w14:textId="77777777" w:rsidTr="00DA041E">
        <w:tc>
          <w:tcPr>
            <w:tcW w:w="0" w:type="auto"/>
            <w:tcMar>
              <w:right w:w="40" w:type="dxa"/>
            </w:tcMar>
          </w:tcPr>
          <w:p w14:paraId="6D0255DA"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0DA48DC0" w14:textId="77777777" w:rsidR="00DA041E" w:rsidRPr="00A62B50" w:rsidRDefault="00DA041E" w:rsidP="00DA041E">
            <w:pPr>
              <w:pStyle w:val="Bibentry"/>
              <w:jc w:val="both"/>
              <w:rPr>
                <w14:ligatures w14:val="standard"/>
              </w:rPr>
            </w:pPr>
            <w:bookmarkStart w:id="30" w:name="AU17"/>
            <w:r w:rsidRPr="00A62B50">
              <w:rPr>
                <w:rStyle w:val="FirstName"/>
                <w14:ligatures w14:val="standard"/>
              </w:rPr>
              <w:t>P.</w:t>
            </w:r>
            <w:r w:rsidRPr="00A62B50">
              <w:rPr>
                <w14:ligatures w14:val="standard"/>
              </w:rPr>
              <w:t xml:space="preserve"> </w:t>
            </w:r>
            <w:r w:rsidRPr="00A62B50">
              <w:rPr>
                <w:rStyle w:val="Surname"/>
                <w14:ligatures w14:val="standard"/>
              </w:rPr>
              <w:t>Bahl</w:t>
            </w:r>
            <w:bookmarkEnd w:id="30"/>
            <w:r w:rsidRPr="00A62B50">
              <w:rPr>
                <w:lang w:eastAsia="it-IT"/>
                <w14:ligatures w14:val="standard"/>
              </w:rPr>
              <w:t xml:space="preserve">, </w:t>
            </w:r>
            <w:bookmarkStart w:id="31"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31"/>
            <w:r w:rsidRPr="00A62B50">
              <w:rPr>
                <w:lang w:eastAsia="it-IT"/>
                <w14:ligatures w14:val="standard"/>
              </w:rPr>
              <w:t xml:space="preserve">, and </w:t>
            </w:r>
            <w:bookmarkStart w:id="32"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32"/>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42836CD1" w14:textId="77777777" w:rsidTr="00DA041E">
        <w:tc>
          <w:tcPr>
            <w:tcW w:w="0" w:type="auto"/>
            <w:tcMar>
              <w:right w:w="40" w:type="dxa"/>
            </w:tcMar>
          </w:tcPr>
          <w:p w14:paraId="06BE68DE"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51C9B722" w14:textId="77777777" w:rsidR="00DA041E" w:rsidRPr="00A62B50" w:rsidRDefault="00DA041E" w:rsidP="00DA041E">
            <w:pPr>
              <w:pStyle w:val="Bibentry"/>
              <w:jc w:val="both"/>
              <w:rPr>
                <w:lang w:eastAsia="it-IT"/>
                <w14:ligatures w14:val="standard"/>
              </w:rPr>
            </w:pPr>
            <w:bookmarkStart w:id="33"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3"/>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14:paraId="0AF2148C" w14:textId="77777777" w:rsidTr="00DA041E">
        <w:tc>
          <w:tcPr>
            <w:tcW w:w="0" w:type="auto"/>
            <w:tcMar>
              <w:right w:w="40" w:type="dxa"/>
            </w:tcMar>
          </w:tcPr>
          <w:p w14:paraId="46F2631F"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5BD163E4" w14:textId="77777777" w:rsidR="00DA041E" w:rsidRPr="00A62B50" w:rsidRDefault="00DA041E" w:rsidP="00DA041E">
            <w:pPr>
              <w:pStyle w:val="Bibentry"/>
              <w:jc w:val="both"/>
              <w:rPr>
                <w14:ligatures w14:val="standard"/>
              </w:rPr>
            </w:pPr>
            <w:bookmarkStart w:id="34"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4"/>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r w:rsidRPr="00A62B50">
              <w:rPr>
                <w:i/>
                <w14:ligatures w14:val="standard"/>
              </w:rPr>
              <w:t>Commun. ACM</w:t>
            </w:r>
            <w:r w:rsidRPr="00A62B50">
              <w:rPr>
                <w14:ligatures w14:val="standard"/>
              </w:rPr>
              <w:t xml:space="preserve"> 39, 11 (Nov. 1996).</w:t>
            </w:r>
          </w:p>
        </w:tc>
      </w:tr>
      <w:tr w:rsidR="00DA041E" w:rsidRPr="00A62B50" w14:paraId="526DC142" w14:textId="77777777" w:rsidTr="00DA041E">
        <w:tc>
          <w:tcPr>
            <w:tcW w:w="0" w:type="auto"/>
            <w:tcMar>
              <w:right w:w="40" w:type="dxa"/>
            </w:tcMar>
          </w:tcPr>
          <w:p w14:paraId="040AF5DC"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3386B8D6" w14:textId="77777777" w:rsidR="00DA041E" w:rsidRPr="00A62B50" w:rsidRDefault="00DA041E" w:rsidP="00DA041E">
            <w:pPr>
              <w:pStyle w:val="Bibentry"/>
              <w:jc w:val="both"/>
              <w:rPr>
                <w14:ligatures w14:val="standard"/>
              </w:rPr>
            </w:pPr>
            <w:bookmarkStart w:id="35"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5"/>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r w:rsidRPr="00A62B50">
              <w:rPr>
                <w:rStyle w:val="ArticleTitle"/>
                <w14:ligatures w14:val="standard"/>
              </w:rPr>
              <w:t>Statecarts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Grzegorz Rozenberg and Frits W. Vaandrager (Eds.). Lecture Notes in Computer Science, Vol. 1494. Springer-Verlag, London, 368–394. DOI: http://dx.doi.org/10.1007/3-540-65193-429</w:t>
            </w:r>
          </w:p>
        </w:tc>
      </w:tr>
      <w:tr w:rsidR="00DA041E" w:rsidRPr="00A62B50" w14:paraId="7CAFBF39" w14:textId="77777777" w:rsidTr="00DA041E">
        <w:tc>
          <w:tcPr>
            <w:tcW w:w="0" w:type="auto"/>
            <w:tcMar>
              <w:right w:w="40" w:type="dxa"/>
            </w:tcMar>
          </w:tcPr>
          <w:p w14:paraId="579BE0CF"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120C4B41" w14:textId="77777777" w:rsidR="00DA041E" w:rsidRPr="00A62B50" w:rsidRDefault="00DA041E" w:rsidP="00DA041E">
            <w:pPr>
              <w:pStyle w:val="Bibentry"/>
              <w:jc w:val="both"/>
              <w:rPr>
                <w14:ligatures w14:val="standard"/>
              </w:rPr>
            </w:pPr>
            <w:bookmarkStart w:id="36"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6"/>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22"/>
    </w:tbl>
    <w:p w14:paraId="7D47D9E6"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6D1289" w14:textId="77777777" w:rsidR="00CA2E4D" w:rsidRDefault="00CA2E4D" w:rsidP="00842867">
      <w:r>
        <w:separator/>
      </w:r>
    </w:p>
  </w:endnote>
  <w:endnote w:type="continuationSeparator" w:id="0">
    <w:p w14:paraId="06FE3324" w14:textId="77777777" w:rsidR="00CA2E4D" w:rsidRDefault="00CA2E4D" w:rsidP="00842867">
      <w:r>
        <w:continuationSeparator/>
      </w:r>
    </w:p>
  </w:endnote>
  <w:endnote w:type="continuationNotice" w:id="1">
    <w:p w14:paraId="5856672D" w14:textId="77777777" w:rsidR="00CA2E4D" w:rsidRDefault="00CA2E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swiss"/>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D424C"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44F11">
      <w:rPr>
        <w:rStyle w:val="PageNumber"/>
        <w:rFonts w:ascii="Linux Biolinum" w:hAnsi="Linux Biolinum" w:cs="Linux Biolinum"/>
        <w:noProof/>
      </w:rPr>
      <w:t>2</w:t>
    </w:r>
    <w:r w:rsidRPr="00DA041E">
      <w:rPr>
        <w:rStyle w:val="PageNumber"/>
        <w:rFonts w:ascii="Linux Biolinum" w:hAnsi="Linux Biolinum" w:cs="Linux Biolinum"/>
      </w:rPr>
      <w:fldChar w:fldCharType="end"/>
    </w:r>
  </w:p>
  <w:p w14:paraId="71751548"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FD766"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44F11">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171728B1"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29406" w14:textId="77777777" w:rsidR="00CA2E4D" w:rsidRDefault="00CA2E4D" w:rsidP="00C24563">
      <w:r>
        <w:separator/>
      </w:r>
    </w:p>
  </w:footnote>
  <w:footnote w:type="continuationSeparator" w:id="0">
    <w:p w14:paraId="77878292" w14:textId="77777777" w:rsidR="00CA2E4D" w:rsidRDefault="00CA2E4D" w:rsidP="00842867">
      <w:r>
        <w:continuationSeparator/>
      </w:r>
    </w:p>
  </w:footnote>
  <w:footnote w:type="continuationNotice" w:id="1">
    <w:p w14:paraId="03CC6AA0" w14:textId="77777777" w:rsidR="00CA2E4D" w:rsidRDefault="00CA2E4D"/>
  </w:footnote>
  <w:footnote w:id="2">
    <w:p w14:paraId="0C5EAFD8" w14:textId="77777777" w:rsidR="00DA719A" w:rsidRPr="00DA719A" w:rsidRDefault="00DA719A" w:rsidP="0059286B">
      <w:pPr>
        <w:pStyle w:val="FootnoteText"/>
      </w:pPr>
      <w:r>
        <w:t>*</w:t>
      </w:r>
      <w:r w:rsidRPr="00DA719A">
        <w:t>Produces the permission block, and copyright information</w:t>
      </w:r>
    </w:p>
    <w:p w14:paraId="278CA3F9" w14:textId="77777777"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14:paraId="597B4B44" w14:textId="77777777" w:rsidR="0059286B" w:rsidRPr="00E37B92" w:rsidRDefault="0059286B" w:rsidP="0059286B">
      <w:pPr>
        <w:pStyle w:val="FootnoteText"/>
      </w:pPr>
      <w:r w:rsidRPr="00E37B92">
        <w:rPr>
          <w:vertAlign w:val="superscript"/>
        </w:rPr>
        <w:footnoteRef/>
      </w:r>
      <w:r w:rsidR="00DD33BF">
        <w:t>It is a datatype.</w:t>
      </w:r>
    </w:p>
    <w:p w14:paraId="6A03584D" w14:textId="77777777"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14:paraId="1D5F71B1" w14:textId="77777777" w:rsidR="0059286B" w:rsidRPr="00DE5993" w:rsidRDefault="0059286B" w:rsidP="00DE5993">
      <w:pPr>
        <w:pStyle w:val="VersoLRH"/>
      </w:pPr>
      <w:r w:rsidRPr="00DE5993">
        <w:t>WOODSTOCK’97,</w:t>
      </w:r>
      <w:r w:rsidR="00A01402">
        <w:t xml:space="preserve"> July 2016, </w:t>
      </w:r>
      <w:r w:rsidRPr="00DE5993">
        <w:t>El Paso, Texas USA</w:t>
      </w:r>
    </w:p>
    <w:p w14:paraId="71996678" w14:textId="77777777" w:rsidR="0059286B" w:rsidRPr="00106601" w:rsidRDefault="0059286B" w:rsidP="0059286B">
      <w:pPr>
        <w:pStyle w:val="FootnoteText"/>
        <w:rPr>
          <w:lang w:eastAsia="it-IT"/>
        </w:rPr>
      </w:pPr>
      <w:r w:rsidRPr="00106601">
        <w:rPr>
          <w:lang w:eastAsia="it-IT"/>
        </w:rPr>
        <w:t>© 2016 Copyright held by the owner/author(s). 123-4567-24-567/08/06. . . $15.00</w:t>
      </w:r>
    </w:p>
    <w:p w14:paraId="24FCFB43" w14:textId="77777777" w:rsidR="0059286B" w:rsidRDefault="0059286B" w:rsidP="0059286B">
      <w:pPr>
        <w:pStyle w:val="FootnoteText"/>
      </w:pPr>
      <w:r w:rsidRPr="00106601">
        <w:rPr>
          <w:lang w:eastAsia="it-IT"/>
        </w:rPr>
        <w:t>DOI: 10.</w:t>
      </w:r>
      <w:r w:rsidR="00E163CC" w:rsidRPr="00AF236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26895A47" w14:textId="77777777" w:rsidTr="00DA041E">
      <w:tc>
        <w:tcPr>
          <w:tcW w:w="2500" w:type="pct"/>
          <w:vAlign w:val="center"/>
        </w:tcPr>
        <w:p w14:paraId="290CB71E"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67D9B889"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G. Gubbiotti et al.</w:t>
          </w:r>
        </w:p>
      </w:tc>
    </w:tr>
  </w:tbl>
  <w:p w14:paraId="7E592EF4" w14:textId="77777777" w:rsidR="00DA041E" w:rsidRPr="00DA041E" w:rsidRDefault="00DA041E" w:rsidP="00DA041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512D3786" w14:textId="77777777" w:rsidTr="00DA041E">
      <w:tc>
        <w:tcPr>
          <w:tcW w:w="2500" w:type="pct"/>
          <w:vAlign w:val="center"/>
        </w:tcPr>
        <w:p w14:paraId="3569D421"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Magnetic Normal Modes of Bi-Component Permalloy Structures</w:t>
          </w:r>
        </w:p>
      </w:tc>
      <w:tc>
        <w:tcPr>
          <w:tcW w:w="2500" w:type="pct"/>
          <w:vAlign w:val="center"/>
        </w:tcPr>
        <w:p w14:paraId="37FBC7D0"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4EB7FC07" w14:textId="77777777" w:rsidR="00DA041E" w:rsidRPr="00DA041E" w:rsidRDefault="00DA041E" w:rsidP="00DA04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2E4D"/>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4F11"/>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5B6F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5A842A0-7672-1C45-9E26-A6209DABB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0</TotalTime>
  <Pages>6</Pages>
  <Words>3472</Words>
  <Characters>19797</Characters>
  <Application>Microsoft Macintosh Word</Application>
  <DocSecurity>0</DocSecurity>
  <Lines>164</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23223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Sarwate, Avneesh</cp:lastModifiedBy>
  <cp:revision>2</cp:revision>
  <cp:lastPrinted>2017-04-24T07:13:00Z</cp:lastPrinted>
  <dcterms:created xsi:type="dcterms:W3CDTF">2017-12-14T04:56:00Z</dcterms:created>
  <dcterms:modified xsi:type="dcterms:W3CDTF">2017-12-14T04:56:00Z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