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5CD" w:rsidRDefault="003E1B19" w:rsidP="003E1B19">
      <w:pPr>
        <w:jc w:val="center"/>
        <w:rPr>
          <w:b/>
          <w:sz w:val="28"/>
          <w:u w:val="single"/>
        </w:rPr>
      </w:pPr>
      <w:r w:rsidRPr="003E1B19">
        <w:rPr>
          <w:b/>
          <w:sz w:val="28"/>
          <w:u w:val="single"/>
        </w:rPr>
        <w:t>EOD Report (30/06/2022)</w:t>
      </w:r>
    </w:p>
    <w:p w:rsidR="003E1B19" w:rsidRDefault="003E1B19" w:rsidP="003E1B19">
      <w:pPr>
        <w:rPr>
          <w:b/>
          <w:sz w:val="28"/>
          <w:u w:val="single"/>
        </w:rPr>
      </w:pPr>
      <w:r>
        <w:rPr>
          <w:rFonts w:ascii="Segoe UI" w:hAnsi="Segoe UI" w:cs="Segoe UI"/>
          <w:color w:val="222222"/>
          <w:sz w:val="26"/>
          <w:szCs w:val="26"/>
          <w:shd w:val="clear" w:color="auto" w:fill="FFFFFF"/>
        </w:rPr>
        <w:t>The Processes that the system should prioritize are as follows</w:t>
      </w:r>
      <w:proofErr w:type="gramStart"/>
      <w:r>
        <w:rPr>
          <w:rFonts w:ascii="Segoe UI" w:hAnsi="Segoe UI" w:cs="Segoe UI"/>
          <w:color w:val="222222"/>
          <w:sz w:val="26"/>
          <w:szCs w:val="26"/>
          <w:shd w:val="clear" w:color="auto" w:fill="FFFFFF"/>
        </w:rPr>
        <w:t>:</w:t>
      </w:r>
      <w:proofErr w:type="gramEnd"/>
      <w:r>
        <w:rPr>
          <w:rFonts w:ascii="Segoe UI" w:hAnsi="Segoe UI" w:cs="Segoe UI"/>
          <w:color w:val="222222"/>
          <w:sz w:val="26"/>
          <w:szCs w:val="26"/>
        </w:rPr>
        <w:br/>
      </w:r>
      <w:r>
        <w:rPr>
          <w:rFonts w:ascii="Segoe UI" w:hAnsi="Segoe UI" w:cs="Segoe UI"/>
          <w:color w:val="222222"/>
          <w:sz w:val="26"/>
          <w:szCs w:val="26"/>
          <w:shd w:val="clear" w:color="auto" w:fill="FFFFFF"/>
        </w:rPr>
        <w:t>• Manage User Information</w:t>
      </w:r>
      <w:r>
        <w:rPr>
          <w:rFonts w:ascii="Segoe UI" w:hAnsi="Segoe UI" w:cs="Segoe UI"/>
          <w:color w:val="222222"/>
          <w:sz w:val="26"/>
          <w:szCs w:val="26"/>
        </w:rPr>
        <w:br/>
      </w:r>
      <w:r>
        <w:rPr>
          <w:rFonts w:ascii="Segoe UI" w:hAnsi="Segoe UI" w:cs="Segoe UI"/>
          <w:color w:val="222222"/>
          <w:sz w:val="26"/>
          <w:szCs w:val="26"/>
          <w:shd w:val="clear" w:color="auto" w:fill="FFFFFF"/>
        </w:rPr>
        <w:t>• Records Information</w:t>
      </w:r>
      <w:r>
        <w:rPr>
          <w:rFonts w:ascii="Segoe UI" w:hAnsi="Segoe UI" w:cs="Segoe UI"/>
          <w:color w:val="222222"/>
          <w:sz w:val="26"/>
          <w:szCs w:val="26"/>
        </w:rPr>
        <w:br/>
      </w:r>
      <w:r>
        <w:rPr>
          <w:rFonts w:ascii="Segoe UI" w:hAnsi="Segoe UI" w:cs="Segoe UI"/>
          <w:color w:val="222222"/>
          <w:sz w:val="26"/>
          <w:szCs w:val="26"/>
          <w:shd w:val="clear" w:color="auto" w:fill="FFFFFF"/>
        </w:rPr>
        <w:t>• Checks Existing Records</w:t>
      </w:r>
      <w:r>
        <w:rPr>
          <w:rFonts w:ascii="Segoe UI" w:hAnsi="Segoe UI" w:cs="Segoe UI"/>
          <w:color w:val="222222"/>
          <w:sz w:val="26"/>
          <w:szCs w:val="26"/>
        </w:rPr>
        <w:br/>
      </w:r>
      <w:r>
        <w:rPr>
          <w:rFonts w:ascii="Segoe UI" w:hAnsi="Segoe UI" w:cs="Segoe UI"/>
          <w:color w:val="222222"/>
          <w:sz w:val="26"/>
          <w:szCs w:val="26"/>
          <w:shd w:val="clear" w:color="auto" w:fill="FFFFFF"/>
        </w:rPr>
        <w:t>• Registers New Record</w:t>
      </w:r>
      <w:r>
        <w:rPr>
          <w:rFonts w:ascii="Segoe UI" w:hAnsi="Segoe UI" w:cs="Segoe UI"/>
          <w:color w:val="222222"/>
          <w:sz w:val="26"/>
          <w:szCs w:val="26"/>
        </w:rPr>
        <w:br/>
      </w:r>
      <w:r>
        <w:rPr>
          <w:rFonts w:ascii="Segoe UI" w:hAnsi="Segoe UI" w:cs="Segoe UI"/>
          <w:color w:val="222222"/>
          <w:sz w:val="26"/>
          <w:szCs w:val="26"/>
          <w:shd w:val="clear" w:color="auto" w:fill="FFFFFF"/>
        </w:rPr>
        <w:t>• Updates Information</w:t>
      </w:r>
    </w:p>
    <w:p w:rsidR="003E1B19" w:rsidRDefault="003E1B19" w:rsidP="003E1B19">
      <w:pPr>
        <w:jc w:val="center"/>
        <w:rPr>
          <w:b/>
          <w:sz w:val="28"/>
          <w:u w:val="single"/>
        </w:rPr>
      </w:pPr>
    </w:p>
    <w:p w:rsidR="003E1B19" w:rsidRDefault="003E1B19" w:rsidP="003E1B19">
      <w:pPr>
        <w:jc w:val="center"/>
        <w:rPr>
          <w:b/>
          <w:sz w:val="28"/>
          <w:u w:val="single"/>
        </w:rPr>
      </w:pPr>
      <w:r>
        <w:rPr>
          <w:noProof/>
          <w:lang w:eastAsia="en-IN"/>
        </w:rPr>
        <w:drawing>
          <wp:inline distT="0" distB="0" distL="0" distR="0">
            <wp:extent cx="5684474" cy="4527353"/>
            <wp:effectExtent l="0" t="0" r="0" b="6985"/>
            <wp:docPr id="3" name="Picture 3" descr="https://itsourcecode.com/wp-content/uploads/2021/05/Login-and-Registration-DFD-Lev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tsourcecode.com/wp-content/uploads/2021/05/Login-and-Registration-DFD-Level-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02508" cy="4541716"/>
                    </a:xfrm>
                    <a:prstGeom prst="rect">
                      <a:avLst/>
                    </a:prstGeom>
                    <a:noFill/>
                    <a:ln>
                      <a:noFill/>
                    </a:ln>
                  </pic:spPr>
                </pic:pic>
              </a:graphicData>
            </a:graphic>
          </wp:inline>
        </w:drawing>
      </w:r>
    </w:p>
    <w:p w:rsidR="003E1B19" w:rsidRDefault="003E1B19" w:rsidP="003E1B19">
      <w:pPr>
        <w:rPr>
          <w:rFonts w:ascii="Segoe UI" w:hAnsi="Segoe UI" w:cs="Segoe UI"/>
          <w:color w:val="222222"/>
          <w:sz w:val="26"/>
          <w:szCs w:val="26"/>
          <w:shd w:val="clear" w:color="auto" w:fill="FFFFFF"/>
        </w:rPr>
      </w:pPr>
      <w:r>
        <w:rPr>
          <w:rFonts w:ascii="Segoe UI" w:hAnsi="Segoe UI" w:cs="Segoe UI"/>
          <w:color w:val="222222"/>
          <w:sz w:val="26"/>
          <w:szCs w:val="26"/>
          <w:shd w:val="clear" w:color="auto" w:fill="FFFFFF"/>
        </w:rPr>
        <w:t>These procedures require information such as record of users, logs, transaction and other information from which served as the bases for the login admin to manage the Login and Registration. This type of data is represented by a data store.</w:t>
      </w:r>
    </w:p>
    <w:p w:rsidR="003E1B19" w:rsidRPr="003E1B19" w:rsidRDefault="003E1B19" w:rsidP="003E1B19">
      <w:pPr>
        <w:rPr>
          <w:b/>
          <w:sz w:val="28"/>
          <w:u w:val="single"/>
        </w:rPr>
      </w:pPr>
      <w:r w:rsidRPr="003E1B19">
        <w:rPr>
          <w:b/>
          <w:sz w:val="28"/>
        </w:rPr>
        <w:t>Reference:</w:t>
      </w:r>
      <w:r>
        <w:rPr>
          <w:b/>
          <w:sz w:val="28"/>
          <w:u w:val="single"/>
        </w:rPr>
        <w:t xml:space="preserve"> </w:t>
      </w:r>
      <w:r w:rsidRPr="003E1B19">
        <w:rPr>
          <w:b/>
          <w:sz w:val="28"/>
          <w:u w:val="single"/>
        </w:rPr>
        <w:t>https://itsourcecode.com/uml/login-and-registration-dfd-levels-0-1-2-data-flow-diagrams/</w:t>
      </w:r>
      <w:bookmarkStart w:id="0" w:name="_GoBack"/>
      <w:bookmarkEnd w:id="0"/>
    </w:p>
    <w:sectPr w:rsidR="003E1B19" w:rsidRPr="003E1B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8C2"/>
    <w:rsid w:val="003E1B19"/>
    <w:rsid w:val="003F08C2"/>
    <w:rsid w:val="006965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54CDC3-010E-4C9C-AB1D-33F2D0FC1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82</Words>
  <Characters>469</Characters>
  <Application>Microsoft Office Word</Application>
  <DocSecurity>0</DocSecurity>
  <Lines>3</Lines>
  <Paragraphs>1</Paragraphs>
  <ScaleCrop>false</ScaleCrop>
  <Company>Microsoft</Company>
  <LinksUpToDate>false</LinksUpToDate>
  <CharactersWithSpaces>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2022-07-01T05:47:00Z</dcterms:created>
  <dcterms:modified xsi:type="dcterms:W3CDTF">2022-07-01T05:53:00Z</dcterms:modified>
</cp:coreProperties>
</file>