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w:t>
      </w:r>
      <w:r w:rsidDel="00000000" w:rsidR="00000000" w:rsidRPr="00000000">
        <w:rPr>
          <w:rtl w:val="0"/>
        </w:rPr>
        <w:t xml:space="preserve">Avon Cole</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t xml:space="preserve">04/07/2026</w:t>
      </w:r>
    </w:p>
    <w:p w:rsidR="00000000" w:rsidDel="00000000" w:rsidP="00000000" w:rsidRDefault="00000000" w:rsidRPr="00000000" w14:paraId="00000005">
      <w:pPr>
        <w:rPr>
          <w:rFonts w:ascii="Roboto" w:cs="Roboto" w:eastAsia="Roboto" w:hAnsi="Roboto"/>
          <w:highlight w:val="yellow"/>
        </w:rPr>
      </w:pPr>
      <w:r w:rsidDel="00000000" w:rsidR="00000000" w:rsidRPr="00000000">
        <w:rPr>
          <w:b w:val="1"/>
          <w:bCs w:val="1"/>
          <w:rtl w:val="0"/>
        </w:rPr>
        <w:t xml:space="preserve">SOURCE: </w:t>
      </w:r>
      <w:r w:rsidDel="00000000" w:rsidR="00000000" w:rsidRPr="00000000">
        <w:rPr>
          <w:rFonts w:ascii="Roboto" w:cs="Roboto" w:eastAsia="Roboto" w:hAnsi="Roboto"/>
          <w:rtl w:val="0"/>
        </w:rPr>
        <w:t xml:space="preserve">AWS CloudTrail via SIEM</w:t>
      </w:r>
      <w:r w:rsidDel="00000000" w:rsidR="00000000" w:rsidRPr="00000000">
        <w:rPr>
          <w:rtl w:val="0"/>
        </w:rPr>
      </w:r>
    </w:p>
    <w:p w:rsidR="00000000" w:rsidDel="00000000" w:rsidP="00000000" w:rsidRDefault="00000000" w:rsidRPr="00000000" w14:paraId="00000006">
      <w:pPr>
        <w:rPr>
          <w:rFonts w:ascii="Roboto" w:cs="Roboto" w:eastAsia="Roboto" w:hAnsi="Roboto"/>
          <w:i w:val="1"/>
          <w:iCs w:val="1"/>
          <w:highlight w:val="yellow"/>
        </w:rPr>
      </w:pPr>
      <w:r w:rsidDel="00000000" w:rsidR="00000000" w:rsidRPr="00000000">
        <w:rPr>
          <w:b w:val="1"/>
          <w:bCs w:val="1"/>
          <w:rtl w:val="0"/>
        </w:rPr>
        <w:t xml:space="preserve">ALERT ID:</w:t>
      </w:r>
      <w:r w:rsidDel="00000000" w:rsidR="00000000" w:rsidRPr="00000000">
        <w:rPr>
          <w:rtl w:val="0"/>
        </w:rPr>
        <w:t xml:space="preserve"> </w:t>
      </w:r>
      <w:r w:rsidDel="00000000" w:rsidR="00000000" w:rsidRPr="00000000">
        <w:rPr>
          <w:rFonts w:ascii="Roboto" w:cs="Roboto" w:eastAsia="Roboto" w:hAnsi="Roboto"/>
          <w:rtl w:val="0"/>
        </w:rPr>
        <w:t xml:space="preserve">UR-AWS-20180820-0038</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1185959037"/>
          <w:dropDownList w:lastValue="CRITICAL">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ffcfc9"/>
              <w:shd w:fill="b10202" w:val="clear"/>
            </w:rPr>
            <w:t xml:space="preserve">CRITICAL</w:t>
          </w:r>
        </w:sdtContent>
      </w:sdt>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1843333119"/>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ucnxzchc8xwp" w:id="2"/>
      <w:bookmarkEnd w:id="2"/>
      <w:r w:rsidDel="00000000" w:rsidR="00000000" w:rsidRPr="00000000">
        <w:rPr>
          <w:rtl w:val="0"/>
        </w:rPr>
        <w:t xml:space="preserve">Initial Findings</w:t>
      </w:r>
    </w:p>
    <w:p w:rsidR="00000000" w:rsidDel="00000000" w:rsidP="00000000" w:rsidRDefault="00000000" w:rsidRPr="00000000" w14:paraId="0000000B">
      <w:pPr>
        <w:spacing w:after="240" w:before="240" w:lineRule="auto"/>
        <w:rPr/>
      </w:pPr>
      <w:r w:rsidDel="00000000" w:rsidR="00000000" w:rsidRPr="00000000">
        <w:rPr>
          <w:rtl w:val="0"/>
        </w:rPr>
        <w:t xml:space="preserve">The alert was triggered by suspicious PowerShell activity associated with a malicious phishing campaign that led to malware execution and command-and-control (C2) communication. Further investigation confirmed that the activity involved multiple compromised endpoints and included the use of obfuscated scripts, external C2 connections, and unauthorized system modifications.</w:t>
      </w:r>
    </w:p>
    <w:p w:rsidR="00000000" w:rsidDel="00000000" w:rsidP="00000000" w:rsidRDefault="00000000" w:rsidRPr="00000000" w14:paraId="0000000C">
      <w:pPr>
        <w:spacing w:after="240" w:before="240" w:lineRule="auto"/>
        <w:rPr/>
      </w:pPr>
      <w:r w:rsidDel="00000000" w:rsidR="00000000" w:rsidRPr="00000000">
        <w:rPr>
          <w:rtl w:val="0"/>
        </w:rPr>
        <w:t xml:space="preserve">The scope of the incident extended across multiple hosts and user accounts, including high-privilege access, indicating lateral movement and widespread compromise within the environment. Persistence mechanisms were established through the creation of unauthorized user accounts and malicious email transport rules, enabling continued access and data exfiltration.</w:t>
      </w:r>
    </w:p>
    <w:p w:rsidR="00000000" w:rsidDel="00000000" w:rsidP="00000000" w:rsidRDefault="00000000" w:rsidRPr="00000000" w14:paraId="0000000D">
      <w:pPr>
        <w:spacing w:after="240" w:before="240" w:lineRule="auto"/>
        <w:rPr/>
      </w:pPr>
      <w:r w:rsidDel="00000000" w:rsidR="00000000" w:rsidRPr="00000000">
        <w:rPr>
          <w:rtl w:val="0"/>
        </w:rPr>
        <w:t xml:space="preserve">Based on corroborated evidence across endpoint, network, and cloud logs, the activity was determined to be a True Positive, with clear indicators of malicious intent and confirmed attacker actions throughout the environment.</w:t>
      </w:r>
    </w:p>
    <w:p w:rsidR="00000000" w:rsidDel="00000000" w:rsidP="00000000" w:rsidRDefault="00000000" w:rsidRPr="00000000" w14:paraId="0000000E">
      <w:pPr>
        <w:spacing w:after="240" w:before="240" w:lineRule="auto"/>
        <w:rPr/>
      </w:pPr>
      <w:r w:rsidDel="00000000" w:rsidR="00000000" w:rsidRPr="00000000">
        <w:rPr>
          <w:rtl w:val="0"/>
        </w:rPr>
        <w:t xml:space="preserve">The incident was classified as Critical severity due to confirmed multi-system compromise, successful privilege escalation to root-level access, active C2 communication, persistence mechanisms, and verified data exfiltration. The combination of impact, scope, and high confidence in malicious activity warrants immediate containment and response actions.</w:t>
      </w:r>
    </w:p>
    <w:p w:rsidR="00000000" w:rsidDel="00000000" w:rsidP="00000000" w:rsidRDefault="00000000" w:rsidRPr="00000000" w14:paraId="0000000F">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szkvd8qy39s" w:id="4"/>
      <w:bookmarkEnd w:id="4"/>
      <w:r w:rsidDel="00000000" w:rsidR="00000000" w:rsidRPr="00000000">
        <w:rPr>
          <w:b w:val="1"/>
          <w:bCs w:val="1"/>
          <w:color w:val="000000"/>
          <w:sz w:val="26"/>
          <w:szCs w:val="26"/>
          <w:rtl w:val="0"/>
        </w:rPr>
        <w:t xml:space="preserve">Time Range and Duration</w:t>
      </w:r>
    </w:p>
    <w:p w:rsidR="00000000" w:rsidDel="00000000" w:rsidP="00000000" w:rsidRDefault="00000000" w:rsidRPr="00000000" w14:paraId="00000011">
      <w:pPr>
        <w:spacing w:after="240" w:before="240" w:lineRule="auto"/>
        <w:rPr/>
      </w:pPr>
      <w:r w:rsidDel="00000000" w:rsidR="00000000" w:rsidRPr="00000000">
        <w:rPr>
          <w:rtl w:val="0"/>
        </w:rPr>
        <w:t xml:space="preserve">Incident activity was observed between 2025-06-03 14:05:12 UTC and 2025-06-03 16:42:51 UTC, spanning a total duration of approximately 2 hours and 38 minutes.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w0nzjtzruy1" w:id="5"/>
      <w:bookmarkEnd w:id="5"/>
      <w:r w:rsidDel="00000000" w:rsidR="00000000" w:rsidRPr="00000000">
        <w:rPr>
          <w:b w:val="1"/>
          <w:bCs w:val="1"/>
          <w:color w:val="000000"/>
          <w:sz w:val="26"/>
          <w:szCs w:val="26"/>
          <w:rtl w:val="0"/>
        </w:rPr>
        <w:t xml:space="preserve">Timeline of Key Events (UTC)</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2025-06-03 14:05:12 UTC: User receives a phishing email containing a malicious macro-enabled Excel attachment.</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2025-06-03 14:06:47 UTC: Malicious document executed, initiating obfuscated PowerShell activity on the endpoint.</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2025-06-03 14:07:22 UTC: PowerShell script downloads attacker payload from external server over port 3333.</w:t>
        <w:br w:type="textWrapping"/>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2025-06-03 14:08:10 UTC: Endpoint establishes outbound communication with C2 server 45.77.53.176.</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2025-06-03 14:10:33 UTC: Additional PowerShell activity observed with Base64-encoded commands indicating in-memory execution.</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2025-06-03 14:15:41 UTC: Unauthorized user account created and added to privileged groups for persistence.</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2025-06-03 14:18:09 UTC: Privilege escalation achieved on Linux host via SUID modification (chmod +s /bin/bash).</w:t>
        <w:br w:type="textWrapping"/>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2025-06-03 14:21:55 UTC: Attacker clears command history to evade detection.</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2025-06-03 14:30:12 UTC: Malicious email transport rule created to silently BCC organizational emails externally.</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2025-06-03 15:02:44 UTC: Multiple compromised hosts observed communicating with C2 infrastructure.</w:t>
        <w:br w:type="textWrapping"/>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2025-06-03 16:42:51 UTC: Suspicious activity identified and investigation initiated by SOC.</w:t>
        <w:br w:type="textWrapping"/>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09o4u9ukez0" w:id="6"/>
      <w:bookmarkEnd w:id="6"/>
      <w:r w:rsidDel="00000000" w:rsidR="00000000" w:rsidRPr="00000000">
        <w:rPr>
          <w:b w:val="1"/>
          <w:bCs w:val="1"/>
          <w:color w:val="000000"/>
          <w:sz w:val="26"/>
          <w:szCs w:val="26"/>
          <w:rtl w:val="0"/>
        </w:rPr>
        <w:t xml:space="preserve">Scope</w:t>
      </w:r>
    </w:p>
    <w:p w:rsidR="00000000" w:rsidDel="00000000" w:rsidP="00000000" w:rsidRDefault="00000000" w:rsidRPr="00000000" w14:paraId="0000001F">
      <w:pPr>
        <w:spacing w:after="240" w:before="240" w:lineRule="auto"/>
        <w:rPr/>
      </w:pPr>
      <w:r w:rsidDel="00000000" w:rsidR="00000000" w:rsidRPr="00000000">
        <w:rPr>
          <w:rtl w:val="0"/>
        </w:rPr>
        <w:t xml:space="preserve">The incident impacted multiple systems and accounts, including FYODOR-L and ABUNGST-L, as well as the compromised account svcvnc. A high-privilege system was affected, and the attacker demonstrated lateral movement and persistence across the environment. The compromised systems had access to organizational email systems and internal resources.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wuxk4a4q73" w:id="7"/>
      <w:bookmarkEnd w:id="7"/>
      <w:r w:rsidDel="00000000" w:rsidR="00000000" w:rsidRPr="00000000">
        <w:rPr>
          <w:b w:val="1"/>
          <w:bCs w:val="1"/>
          <w:color w:val="000000"/>
          <w:sz w:val="26"/>
          <w:szCs w:val="26"/>
          <w:rtl w:val="0"/>
        </w:rPr>
        <w:t xml:space="preserve">Impact</w:t>
      </w:r>
    </w:p>
    <w:p w:rsidR="00000000" w:rsidDel="00000000" w:rsidP="00000000" w:rsidRDefault="00000000" w:rsidRPr="00000000" w14:paraId="00000021">
      <w:pPr>
        <w:spacing w:after="240" w:before="240" w:lineRule="auto"/>
        <w:rPr/>
      </w:pPr>
      <w:r w:rsidDel="00000000" w:rsidR="00000000" w:rsidRPr="00000000">
        <w:rPr>
          <w:rtl w:val="0"/>
        </w:rPr>
        <w:t xml:space="preserve">The attacker successfully executed malware, established persistence, and achieved root-level privilege escalation on a Linux host. A malicious email transport rule enabled unauthorized data exfiltration by silently forwarding emails to an external address. While no service disruption was observed, the presence of persistent access, credential misuse, and email exfiltration presents a high risk of sensitive data exposure and continued unauthorized access.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isgil5qtft" w:id="8"/>
      <w:bookmarkEnd w:id="8"/>
      <w:r w:rsidDel="00000000" w:rsidR="00000000" w:rsidRPr="00000000">
        <w:rPr>
          <w:b w:val="1"/>
          <w:bCs w:val="1"/>
          <w:color w:val="000000"/>
          <w:sz w:val="26"/>
          <w:szCs w:val="26"/>
          <w:rtl w:val="0"/>
        </w:rPr>
        <w:t xml:space="preserve">MITRE ATT&amp;CK TTPs Observed</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Phishing (T1566): Delivery of malicious macro-enabled document</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User Execution (T1204): Execution of malicious file by user</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PowerShell (T1059.001): Obfuscated script execution</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Command and Control: Web Protocols (T1071.001): Communication with external C2 server</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Ingress Tool Transfer (T1105): Download of attacker toolkit</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Account Manipulation (T1098): Creation of unauthorized user account</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Privilege Escalation (T1068): SUID modification for root access</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Defense Evasion (T1070.003): Clearing command history</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Exfiltration Over C2 Channel (T1041): Email forwarding via malicious transport rule</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gh1ownadfe5t" w:id="9"/>
      <w:bookmarkEnd w:id="9"/>
      <w:r w:rsidDel="00000000" w:rsidR="00000000" w:rsidRPr="00000000">
        <w:rPr>
          <w:b w:val="1"/>
          <w:bCs w:val="1"/>
          <w:color w:val="000000"/>
          <w:sz w:val="26"/>
          <w:szCs w:val="26"/>
          <w:rtl w:val="0"/>
        </w:rPr>
        <w:t xml:space="preserve">Threat Intelligence Indicators</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C2 IP Address: 45.77.53.176</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C2 URI Path: /admin/get.php</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Malicious File: logos.png (disguised payload)</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Malware Delivery File: Frothly-Brewery-Financial-Planning-FY2019-Draft.xlsm</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MD5 Hash: 586EF56F4D8963DD546163AC31C865D7</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Malicious Email Rule Target: hyunki1984@naver.com</w:t>
        <w:br w:type="textWrapping"/>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Suspicious User Agent: PowerShell</w:t>
        <w:br w:type="textWrapping"/>
      </w:r>
    </w:p>
    <w:p w:rsidR="00000000" w:rsidDel="00000000" w:rsidP="00000000" w:rsidRDefault="00000000" w:rsidRPr="00000000" w14:paraId="00000034">
      <w:pPr>
        <w:pStyle w:val="Heading1"/>
        <w:rPr/>
      </w:pPr>
      <w:bookmarkStart w:colFirst="0" w:colLast="0" w:name="_4yz41h7g2tro" w:id="10"/>
      <w:bookmarkEnd w:id="10"/>
      <w:r w:rsidDel="00000000" w:rsidR="00000000" w:rsidRPr="00000000">
        <w:rPr>
          <w:rtl w:val="0"/>
        </w:rPr>
        <w:t xml:space="preserve">Recommended Actions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umhmq8vma9e" w:id="11"/>
      <w:bookmarkEnd w:id="11"/>
      <w:r w:rsidDel="00000000" w:rsidR="00000000" w:rsidRPr="00000000">
        <w:rPr>
          <w:b w:val="1"/>
          <w:bCs w:val="1"/>
          <w:sz w:val="34"/>
          <w:szCs w:val="34"/>
          <w:rtl w:val="0"/>
        </w:rPr>
        <w:t xml:space="preserve">1. IR-Related Actions for Impacted Infrastructure (Immediate Response)</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Isolate compromised hosts (FYODOR-L and ABUNGST-L) from the network to prevent further C2 communication.</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Disable and remove unauthorized accounts (svcvnc) and review all privileged group memberships for abuse.</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Remove malicious O365 transport rules and audit all mail flow rules for unauthorized changes.</w:t>
        <w:br w:type="textWrapping"/>
      </w:r>
    </w:p>
    <w:p w:rsidR="00000000" w:rsidDel="00000000" w:rsidP="00000000" w:rsidRDefault="00000000" w:rsidRPr="00000000" w14:paraId="00000039">
      <w:pPr>
        <w:spacing w:after="240" w:before="240" w:lineRule="auto"/>
        <w:ind w:left="0" w:firstLine="0"/>
        <w:rPr>
          <w:b w:val="1"/>
          <w:bCs w:val="1"/>
          <w:sz w:val="34"/>
          <w:szCs w:val="34"/>
        </w:rPr>
      </w:pPr>
      <w:r w:rsidDel="00000000" w:rsidR="00000000" w:rsidRPr="00000000">
        <w:rPr>
          <w:b w:val="1"/>
          <w:bCs w:val="1"/>
          <w:sz w:val="34"/>
          <w:szCs w:val="34"/>
          <w:rtl w:val="0"/>
        </w:rPr>
        <w:t xml:space="preserve">2. Prevention Actions for Impacted Infrastructure</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Disable or restrict PowerShell abuse:</w:t>
      </w:r>
    </w:p>
    <w:p w:rsidR="00000000" w:rsidDel="00000000" w:rsidP="00000000" w:rsidRDefault="00000000" w:rsidRPr="00000000" w14:paraId="0000003B">
      <w:pPr>
        <w:numPr>
          <w:ilvl w:val="0"/>
          <w:numId w:val="3"/>
        </w:numPr>
        <w:spacing w:after="0" w:afterAutospacing="0" w:before="0" w:beforeAutospacing="0" w:lineRule="auto"/>
        <w:ind w:left="720" w:hanging="360"/>
        <w:rPr>
          <w:u w:val="none"/>
        </w:rPr>
      </w:pPr>
      <w:r w:rsidDel="00000000" w:rsidR="00000000" w:rsidRPr="00000000">
        <w:rPr>
          <w:rtl w:val="0"/>
        </w:rPr>
        <w:t xml:space="preserve">Enable PowerShell logging (Script Block + Module logging)</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Restrict outbound traffic: Block non-standard ports (e.g., 3333) unless explicitly required</w:t>
        <w:br w:type="textWrapping"/>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33c0qi9iry11" w:id="12"/>
      <w:bookmarkEnd w:id="12"/>
      <w:r w:rsidDel="00000000" w:rsidR="00000000" w:rsidRPr="00000000">
        <w:rPr>
          <w:b w:val="1"/>
          <w:bCs w:val="1"/>
          <w:sz w:val="34"/>
          <w:szCs w:val="34"/>
          <w:rtl w:val="0"/>
        </w:rPr>
        <w:t xml:space="preserve">3. Prevention Actions for Internal Policies</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Implement phishing awareness training and simulations to reduce user susceptibility.</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Enforce strong authentication policies: Require multi-factor authentication (MFA) for email and privileged accounts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Establish strict email security policies: Limit or monitor automatic forwarding and BCC rules</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Strengthen change control policies for email rules and privileged account modifications</w:t>
      </w:r>
    </w:p>
    <w:p w:rsidR="00000000" w:rsidDel="00000000" w:rsidP="00000000" w:rsidRDefault="00000000" w:rsidRPr="00000000" w14:paraId="00000042">
      <w:pPr>
        <w:pStyle w:val="Heading2"/>
        <w:keepNext w:val="0"/>
        <w:keepLines w:val="0"/>
        <w:spacing w:after="80" w:lineRule="auto"/>
        <w:rPr/>
      </w:pPr>
      <w:bookmarkStart w:colFirst="0" w:colLast="0" w:name="_kbybkyhvjwoz" w:id="13"/>
      <w:bookmarkEnd w:id="13"/>
      <w:r w:rsidDel="00000000" w:rsidR="00000000" w:rsidRPr="00000000">
        <w:rPr>
          <w:b w:val="1"/>
          <w:bCs w:val="1"/>
          <w:sz w:val="34"/>
          <w:szCs w:val="34"/>
          <w:rtl w:val="0"/>
        </w:rPr>
        <w:t xml:space="preserve">4. Detection &amp; SOC Improvement Actions</w:t>
      </w:r>
      <w:r w:rsidDel="00000000" w:rsidR="00000000" w:rsidRPr="00000000">
        <w:rPr>
          <w:rtl w:val="0"/>
        </w:rPr>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Add detection for O365 transport rule creation: Specifically New-TransportRule with external recipient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Correlate alerts across data sources: Endpoint + O365 + network logs for faster incident detection</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Incorporate threat intelligence feeds: Automatically flag known malicious IPs like 45.77.53.176</w:t>
        <w:br w:type="textWrapping"/>
      </w:r>
    </w:p>
    <w:p w:rsidR="00000000" w:rsidDel="00000000" w:rsidP="00000000" w:rsidRDefault="00000000" w:rsidRPr="00000000" w14:paraId="00000046">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