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w:t>
      </w:r>
      <w:r w:rsidDel="00000000" w:rsidR="00000000" w:rsidRPr="00000000">
        <w:rPr>
          <w:rtl w:val="0"/>
        </w:rPr>
        <w:t xml:space="preserve">Avon Cole</w:t>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w:t>
      </w:r>
      <w:r w:rsidDel="00000000" w:rsidR="00000000" w:rsidRPr="00000000">
        <w:rPr>
          <w:rtl w:val="0"/>
        </w:rPr>
        <w:t xml:space="preserve">03/06/2026</w:t>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attack1.pcap,attack2.pcap</w:t>
      </w:r>
    </w:p>
    <w:p w:rsidR="00000000" w:rsidDel="00000000" w:rsidP="00000000" w:rsidRDefault="00000000" w:rsidRPr="00000000" w14:paraId="00000006">
      <w:pPr>
        <w:rPr>
          <w:rFonts w:ascii="Roboto" w:cs="Roboto" w:eastAsia="Roboto" w:hAnsi="Roboto"/>
          <w:i w:val="1"/>
          <w:iCs w:val="1"/>
          <w:color w:val="188038"/>
        </w:rPr>
      </w:pPr>
      <w:r w:rsidDel="00000000" w:rsidR="00000000" w:rsidRPr="00000000">
        <w:rPr>
          <w:b w:val="1"/>
          <w:bCs w:val="1"/>
          <w:rtl w:val="0"/>
        </w:rPr>
        <w:t xml:space="preserve">ALERT ID:</w:t>
      </w:r>
      <w:r w:rsidDel="00000000" w:rsidR="00000000" w:rsidRPr="00000000">
        <w:rPr>
          <w:rtl w:val="0"/>
        </w:rPr>
        <w:t xml:space="preserve"> </w:t>
      </w:r>
      <w:r w:rsidDel="00000000" w:rsidR="00000000" w:rsidRPr="00000000">
        <w:rPr>
          <w:rFonts w:ascii="Roboto" w:cs="Roboto" w:eastAsia="Roboto" w:hAnsi="Roboto"/>
          <w:color w:val="188038"/>
          <w:rtl w:val="0"/>
        </w:rPr>
        <w:t xml:space="preserve">ZgUGhV1CEwAABx43AYAAAAAB</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911422727"/>
          <w:dropDownList w:lastValue="HIGH">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473821"/>
              <w:shd w:fill="ffe5a0" w:val="clear"/>
            </w:rPr>
            <w:t xml:space="preserve">HIGH</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604377442"/>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PS: For example in packet 8446 where the attacker successfully accessed the admin dashboard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ucnxzchc8xwp" w:id="2"/>
      <w:bookmarkEnd w:id="2"/>
      <w:r w:rsidDel="00000000" w:rsidR="00000000" w:rsidRPr="00000000">
        <w:rPr>
          <w:b w:val="1"/>
          <w:bCs w:val="1"/>
          <w:rtl w:val="0"/>
        </w:rPr>
        <w:t xml:space="preserve">Initial Findings</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Initial review of the network traffic shows unauthorized authentication attempts against a web server’s administrative login page. The activity originated from host 192.168.100.20 targeting the server 192.168.100.2, where credentials were submitted through an HTTP login request. Multiple HTTP 302 responses indicate the login attempts were successful and the attacker gained access to the admin interface. Based on this evidence, the incident is classified as a True Positive with a High severity level, and further investigation is required to determine the full impact.</w:t>
      </w:r>
      <w:r w:rsidDel="00000000" w:rsidR="00000000" w:rsidRPr="00000000">
        <w:rPr>
          <w:rtl w:val="0"/>
        </w:rPr>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Incident Type</w:t>
      </w:r>
      <w:r w:rsidDel="00000000" w:rsidR="00000000" w:rsidRPr="00000000">
        <w:rPr>
          <w:rFonts w:ascii="Roboto" w:cs="Roboto" w:eastAsia="Roboto" w:hAnsi="Roboto"/>
          <w:rtl w:val="0"/>
        </w:rPr>
        <w:t xml:space="preserve">: This alert flagged unauthorized authentication activity against a WordPress administrative login page. Network traffic showed repeated login attempts to /wp-login.php originating from an external host using the Hydra password-cracking tool.</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Scope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The activity was limited to one external host targeting a single internal web server (192.168.100.2). The attacker successfully authenticated using both the admin and elliot accounts to access the WordPress administrative interface. No evidence of lateral movement to other systems was observed.</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Disposition Justication</w:t>
      </w:r>
      <w:r w:rsidDel="00000000" w:rsidR="00000000" w:rsidRPr="00000000">
        <w:rPr>
          <w:rFonts w:ascii="Roboto" w:cs="Roboto" w:eastAsia="Roboto" w:hAnsi="Roboto"/>
          <w:rtl w:val="0"/>
        </w:rPr>
        <w:t xml:space="preserve">: The incident was determined to be a True Positive because the packet capture clearly shows HTTP POST authentication requests followed by HTTP 302 redirect responses, confirming successful login events. The presence of credentials in the POST body and repeated authentication attempts from a Hydra user-agent string provide strong evidence of malicious activity.</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Severity Justification</w:t>
      </w:r>
      <w:r w:rsidDel="00000000" w:rsidR="00000000" w:rsidRPr="00000000">
        <w:rPr>
          <w:rFonts w:ascii="Roboto" w:cs="Roboto" w:eastAsia="Roboto" w:hAnsi="Roboto"/>
          <w:rtl w:val="0"/>
        </w:rPr>
        <w:t xml:space="preserve">: This incident was classified as High severity because the attacker successfully authenticated to the WordPress administrative interface, which provides elevated privileges that could allow configuration changes or further compromise. Although the activity appears limited to one server, the confirmed credential compromise and administrative access present a significant security risk.</w:t>
      </w:r>
    </w:p>
    <w:p w:rsidR="00000000" w:rsidDel="00000000" w:rsidP="00000000" w:rsidRDefault="00000000" w:rsidRPr="00000000" w14:paraId="00000011">
      <w:pPr>
        <w:pStyle w:val="Heading1"/>
        <w:rPr>
          <w:b w:val="1"/>
          <w:bCs w:val="1"/>
        </w:rPr>
      </w:pPr>
      <w:bookmarkStart w:colFirst="0" w:colLast="0" w:name="_aew37twc4in" w:id="3"/>
      <w:bookmarkEnd w:id="3"/>
      <w:r w:rsidDel="00000000" w:rsidR="00000000" w:rsidRPr="00000000">
        <w:rPr>
          <w:b w:val="1"/>
          <w:bCs w:val="1"/>
          <w:rtl w:val="0"/>
        </w:rPr>
        <w:t xml:space="preserve">Incident Summary</w:t>
      </w:r>
    </w:p>
    <w:p w:rsidR="00000000" w:rsidDel="00000000" w:rsidP="00000000" w:rsidRDefault="00000000" w:rsidRPr="00000000" w14:paraId="00000012">
      <w:pPr>
        <w:pStyle w:val="Heading2"/>
        <w:keepNext w:val="0"/>
        <w:keepLines w:val="0"/>
        <w:spacing w:after="80" w:lineRule="auto"/>
        <w:rPr>
          <w:sz w:val="34"/>
          <w:szCs w:val="34"/>
        </w:rPr>
      </w:pPr>
      <w:bookmarkStart w:colFirst="0" w:colLast="0" w:name="_44374rutqls4" w:id="4"/>
      <w:bookmarkEnd w:id="4"/>
      <w:r w:rsidDel="00000000" w:rsidR="00000000" w:rsidRPr="00000000">
        <w:rPr>
          <w:sz w:val="34"/>
          <w:szCs w:val="34"/>
          <w:rtl w:val="0"/>
        </w:rPr>
        <w:t xml:space="preserve">Incident Timeline</w:t>
      </w:r>
    </w:p>
    <w:p w:rsidR="00000000" w:rsidDel="00000000" w:rsidP="00000000" w:rsidRDefault="00000000" w:rsidRPr="00000000" w14:paraId="00000013">
      <w:pPr>
        <w:spacing w:after="240" w:before="240" w:lineRule="auto"/>
        <w:rPr/>
      </w:pPr>
      <w:r w:rsidDel="00000000" w:rsidR="00000000" w:rsidRPr="00000000">
        <w:rPr>
          <w:rtl w:val="0"/>
        </w:rPr>
        <w:t xml:space="preserve">Incident activity was observed between 2025-04-10 15:42:28 UTC and 2025-04-10 15:42:56 UTC, spanning a total duration of approximately 28 seconds.</w:t>
      </w:r>
    </w:p>
    <w:p w:rsidR="00000000" w:rsidDel="00000000" w:rsidP="00000000" w:rsidRDefault="00000000" w:rsidRPr="00000000" w14:paraId="00000014">
      <w:pPr>
        <w:pStyle w:val="Heading3"/>
        <w:keepNext w:val="0"/>
        <w:keepLines w:val="0"/>
        <w:spacing w:before="280" w:lineRule="auto"/>
        <w:ind w:left="720" w:hanging="360"/>
        <w:rPr>
          <w:b w:val="1"/>
          <w:bCs w:val="1"/>
          <w:color w:val="000000"/>
          <w:sz w:val="26"/>
          <w:szCs w:val="26"/>
        </w:rPr>
      </w:pPr>
      <w:bookmarkStart w:colFirst="0" w:colLast="0" w:name="_5kq0vuviiq7y" w:id="5"/>
      <w:bookmarkEnd w:id="5"/>
      <w:r w:rsidDel="00000000" w:rsidR="00000000" w:rsidRPr="00000000">
        <w:rPr>
          <w:b w:val="1"/>
          <w:bCs w:val="1"/>
          <w:color w:val="000000"/>
          <w:sz w:val="26"/>
          <w:szCs w:val="26"/>
          <w:rtl w:val="0"/>
        </w:rPr>
        <w:t xml:space="preserve">Timeline of Key Events (UTC)</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2025-04-10 15:42:28 UTC: Attacker successfully authenticates to the WordPress administrative login interface on the target web server.</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2025-04-10 15:42:37 UTC: A second successful login to the administrative interface occurs from the same external host.</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2025-04-10 15:42:47 UTC: Additional authentication activity confirms continued access to the WordPress admin panel.</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2025-04-10 15:42:56 UTC: Final authentication event observed, confirming repeated successful access attempts..</w:t>
        <w:br w:type="textWrapping"/>
      </w:r>
    </w:p>
    <w:p w:rsidR="00000000" w:rsidDel="00000000" w:rsidP="00000000" w:rsidRDefault="00000000" w:rsidRPr="00000000" w14:paraId="00000019">
      <w:pPr>
        <w:spacing w:after="240" w:before="240" w:lineRule="auto"/>
        <w:ind w:left="0" w:firstLine="0"/>
        <w:rPr>
          <w:b w:val="1"/>
          <w:bCs w:val="1"/>
          <w:sz w:val="34"/>
          <w:szCs w:val="34"/>
        </w:rPr>
      </w:pPr>
      <w:r w:rsidDel="00000000" w:rsidR="00000000" w:rsidRPr="00000000">
        <w:rPr>
          <w:b w:val="1"/>
          <w:bCs w:val="1"/>
          <w:sz w:val="34"/>
          <w:szCs w:val="34"/>
          <w:rtl w:val="0"/>
        </w:rPr>
        <w:t xml:space="preserve">Scope</w:t>
      </w:r>
    </w:p>
    <w:p w:rsidR="00000000" w:rsidDel="00000000" w:rsidP="00000000" w:rsidRDefault="00000000" w:rsidRPr="00000000" w14:paraId="0000001A">
      <w:pPr>
        <w:spacing w:after="240" w:before="240" w:lineRule="auto"/>
        <w:rPr/>
      </w:pPr>
      <w:r w:rsidDel="00000000" w:rsidR="00000000" w:rsidRPr="00000000">
        <w:rPr>
          <w:rtl w:val="0"/>
        </w:rPr>
        <w:t xml:space="preserve">The activity involved one attacker host (192.168.100.20) targeting the WordPress server (192.168.100.2). The attacker successfully authenticated using the admin and elliot accounts through the WordPress login page /wp-login.php. No additional systems appear to have been accessed during the captured timeframe.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ygv0jy36phmr" w:id="6"/>
      <w:bookmarkEnd w:id="6"/>
      <w:r w:rsidDel="00000000" w:rsidR="00000000" w:rsidRPr="00000000">
        <w:rPr>
          <w:b w:val="1"/>
          <w:bCs w:val="1"/>
          <w:sz w:val="34"/>
          <w:szCs w:val="34"/>
          <w:rtl w:val="0"/>
        </w:rPr>
        <w:t xml:space="preserve">Impact</w:t>
      </w:r>
    </w:p>
    <w:p w:rsidR="00000000" w:rsidDel="00000000" w:rsidP="00000000" w:rsidRDefault="00000000" w:rsidRPr="00000000" w14:paraId="0000001C">
      <w:pPr>
        <w:spacing w:after="240" w:before="240" w:lineRule="auto"/>
        <w:rPr/>
      </w:pPr>
      <w:r w:rsidDel="00000000" w:rsidR="00000000" w:rsidRPr="00000000">
        <w:rPr>
          <w:rtl w:val="0"/>
        </w:rPr>
        <w:t xml:space="preserve">The attacker successfully gained access to the WordPress administrative interface, which could allow modification of site configuration, plugin installation or access to stored data. Credentials were transmitted in plaintext over HTTP, increasing the risk of credential interception. No evidence of data exfiltration, malware installation, or service disruption was observed during the captured activity.</w:t>
      </w:r>
    </w:p>
    <w:p w:rsidR="00000000" w:rsidDel="00000000" w:rsidP="00000000" w:rsidRDefault="00000000" w:rsidRPr="00000000" w14:paraId="0000001D">
      <w:pPr>
        <w:pStyle w:val="Heading2"/>
        <w:keepNext w:val="0"/>
        <w:keepLines w:val="0"/>
        <w:spacing w:after="80" w:lineRule="auto"/>
        <w:rPr/>
      </w:pPr>
      <w:bookmarkStart w:colFirst="0" w:colLast="0" w:name="_rpfdeeetqdvi" w:id="7"/>
      <w:bookmarkEnd w:id="7"/>
      <w:r w:rsidDel="00000000" w:rsidR="00000000" w:rsidRPr="00000000">
        <w:rPr>
          <w:b w:val="1"/>
          <w:bCs w:val="1"/>
          <w:sz w:val="34"/>
          <w:szCs w:val="34"/>
          <w:rtl w:val="0"/>
        </w:rPr>
        <w:t xml:space="preserve">MITRE ATT&amp;CK TTPs Leverage</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The following MITRE ATT&amp;CK techniques were observed:</w:t>
      </w:r>
    </w:p>
    <w:p w:rsidR="00000000" w:rsidDel="00000000" w:rsidP="00000000" w:rsidRDefault="00000000" w:rsidRPr="00000000" w14:paraId="0000001F">
      <w:pPr>
        <w:numPr>
          <w:ilvl w:val="0"/>
          <w:numId w:val="2"/>
        </w:numPr>
        <w:spacing w:after="0" w:afterAutospacing="0" w:before="240" w:lineRule="auto"/>
        <w:ind w:left="720" w:hanging="360"/>
        <w:rPr>
          <w:rFonts w:ascii="Arial" w:cs="Arial" w:eastAsia="Arial" w:hAnsi="Arial"/>
        </w:rPr>
      </w:pPr>
      <w:r w:rsidDel="00000000" w:rsidR="00000000" w:rsidRPr="00000000">
        <w:rPr>
          <w:rtl w:val="0"/>
        </w:rPr>
        <w:t xml:space="preserve">Valid Accounts (T1078) – Attacker authenticated using valid credentials.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tl w:val="0"/>
        </w:rPr>
        <w:t xml:space="preserve">Brute Force: Password Guessing (T1110.001) – Hydra tool used to attempt multiple authentication attempts.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tl w:val="0"/>
        </w:rPr>
        <w:t xml:space="preserve">Exploit Public-Facing Application (T1190) – WordPress login interface targeted.</w:t>
        <w:br w:type="textWrapping"/>
      </w:r>
    </w:p>
    <w:p w:rsidR="00000000" w:rsidDel="00000000" w:rsidP="00000000" w:rsidRDefault="00000000" w:rsidRPr="00000000" w14:paraId="00000022">
      <w:pPr>
        <w:numPr>
          <w:ilvl w:val="0"/>
          <w:numId w:val="2"/>
        </w:numPr>
        <w:spacing w:after="240" w:before="0" w:beforeAutospacing="0" w:lineRule="auto"/>
        <w:ind w:left="720" w:hanging="360"/>
        <w:rPr>
          <w:rFonts w:ascii="Arial" w:cs="Arial" w:eastAsia="Arial" w:hAnsi="Arial"/>
        </w:rPr>
      </w:pPr>
      <w:r w:rsidDel="00000000" w:rsidR="00000000" w:rsidRPr="00000000">
        <w:rPr>
          <w:rtl w:val="0"/>
        </w:rPr>
        <w:t xml:space="preserve">Application Layer Protocol: Web Protocols (T1071.001) – Attack conducted via HTTP traffic</w:t>
        <w:br w:type="textWrapping"/>
        <w:br w:type="textWrapping"/>
      </w:r>
    </w:p>
    <w:p w:rsidR="00000000" w:rsidDel="00000000" w:rsidP="00000000" w:rsidRDefault="00000000" w:rsidRPr="00000000" w14:paraId="00000023">
      <w:pPr>
        <w:spacing w:after="240" w:before="240" w:lineRule="auto"/>
        <w:ind w:left="0" w:firstLine="0"/>
        <w:rPr>
          <w:b w:val="1"/>
          <w:bCs w:val="1"/>
          <w:sz w:val="46"/>
          <w:szCs w:val="46"/>
        </w:rPr>
      </w:pPr>
      <w:r w:rsidDel="00000000" w:rsidR="00000000" w:rsidRPr="00000000">
        <w:rPr>
          <w:b w:val="1"/>
          <w:bCs w:val="1"/>
          <w:sz w:val="46"/>
          <w:szCs w:val="46"/>
          <w:rtl w:val="0"/>
        </w:rPr>
        <w:t xml:space="preserve">Threat Intelligence Indicators</w:t>
      </w:r>
    </w:p>
    <w:p w:rsidR="00000000" w:rsidDel="00000000" w:rsidP="00000000" w:rsidRDefault="00000000" w:rsidRPr="00000000" w14:paraId="00000024">
      <w:pPr>
        <w:spacing w:after="240" w:before="240" w:lineRule="auto"/>
        <w:rPr/>
      </w:pPr>
      <w:r w:rsidDel="00000000" w:rsidR="00000000" w:rsidRPr="00000000">
        <w:rPr>
          <w:rtl w:val="0"/>
        </w:rPr>
        <w:t xml:space="preserve">The following indicators were identified during the investigation:</w:t>
      </w:r>
    </w:p>
    <w:p w:rsidR="00000000" w:rsidDel="00000000" w:rsidP="00000000" w:rsidRDefault="00000000" w:rsidRPr="00000000" w14:paraId="00000025">
      <w:pPr>
        <w:spacing w:after="240" w:before="240" w:lineRule="auto"/>
        <w:rPr/>
      </w:pPr>
      <w:r w:rsidDel="00000000" w:rsidR="00000000" w:rsidRPr="00000000">
        <w:rPr>
          <w:rtl w:val="0"/>
        </w:rPr>
        <w:t xml:space="preserve">Attacker IP: 192.168.100.20</w:t>
      </w:r>
    </w:p>
    <w:p w:rsidR="00000000" w:rsidDel="00000000" w:rsidP="00000000" w:rsidRDefault="00000000" w:rsidRPr="00000000" w14:paraId="00000026">
      <w:pPr>
        <w:spacing w:after="240" w:before="240" w:lineRule="auto"/>
        <w:rPr/>
      </w:pPr>
      <w:r w:rsidDel="00000000" w:rsidR="00000000" w:rsidRPr="00000000">
        <w:rPr>
          <w:rtl w:val="0"/>
        </w:rPr>
        <w:t xml:space="preserve">Target Server: 192.168.100.2</w:t>
      </w:r>
    </w:p>
    <w:p w:rsidR="00000000" w:rsidDel="00000000" w:rsidP="00000000" w:rsidRDefault="00000000" w:rsidRPr="00000000" w14:paraId="00000027">
      <w:pPr>
        <w:spacing w:after="240" w:before="240" w:lineRule="auto"/>
        <w:rPr/>
      </w:pPr>
      <w:r w:rsidDel="00000000" w:rsidR="00000000" w:rsidRPr="00000000">
        <w:rPr>
          <w:rtl w:val="0"/>
        </w:rPr>
        <w:t xml:space="preserve">Targeted URI: /wp-login.php</w:t>
      </w:r>
    </w:p>
    <w:p w:rsidR="00000000" w:rsidDel="00000000" w:rsidP="00000000" w:rsidRDefault="00000000" w:rsidRPr="00000000" w14:paraId="00000028">
      <w:pPr>
        <w:spacing w:after="240" w:before="240" w:lineRule="auto"/>
        <w:rPr/>
      </w:pPr>
      <w:r w:rsidDel="00000000" w:rsidR="00000000" w:rsidRPr="00000000">
        <w:rPr>
          <w:rtl w:val="0"/>
        </w:rPr>
        <w:t xml:space="preserve">User-Agent: Mozilla/5.0 (Hydra)</w:t>
      </w:r>
    </w:p>
    <w:p w:rsidR="00000000" w:rsidDel="00000000" w:rsidP="00000000" w:rsidRDefault="00000000" w:rsidRPr="00000000" w14:paraId="00000029">
      <w:pPr>
        <w:spacing w:after="240" w:before="240" w:lineRule="auto"/>
        <w:rPr/>
      </w:pPr>
      <w:r w:rsidDel="00000000" w:rsidR="00000000" w:rsidRPr="00000000">
        <w:rPr>
          <w:rtl w:val="0"/>
        </w:rPr>
        <w:t xml:space="preserve">Compromised Accounts:</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admin</w:t>
        <w:br w:type="textWrapping"/>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elliot</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Credentials Observed</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admin : </w:t>
      </w:r>
      <w:r w:rsidDel="00000000" w:rsidR="00000000" w:rsidRPr="00000000">
        <w:rPr>
          <w:color w:val="188038"/>
          <w:rtl w:val="0"/>
        </w:rPr>
        <w:t xml:space="preserve">Triple10.</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tl w:val="0"/>
        </w:rPr>
        <w:t xml:space="preserve">elliot : </w:t>
      </w:r>
      <w:r w:rsidDel="00000000" w:rsidR="00000000" w:rsidRPr="00000000">
        <w:rPr>
          <w:rFonts w:ascii="Roboto Mono" w:cs="Roboto Mono" w:eastAsia="Roboto Mono" w:hAnsi="Roboto Mono"/>
          <w:color w:val="188038"/>
          <w:sz w:val="20"/>
          <w:szCs w:val="20"/>
          <w:rtl w:val="0"/>
        </w:rPr>
        <w:t xml:space="preserve">c5G)I%23780jIyG!um3y5YRVf5</w:t>
      </w:r>
      <w:r w:rsidDel="00000000" w:rsidR="00000000" w:rsidRPr="00000000">
        <w:rPr>
          <w:rtl w:val="0"/>
        </w:rPr>
      </w:r>
    </w:p>
    <w:p w:rsidR="00000000" w:rsidDel="00000000" w:rsidP="00000000" w:rsidRDefault="00000000" w:rsidRPr="00000000" w14:paraId="0000002F">
      <w:pPr>
        <w:pStyle w:val="Heading1"/>
        <w:rPr>
          <w:b w:val="1"/>
          <w:bCs w:val="1"/>
        </w:rPr>
      </w:pPr>
      <w:bookmarkStart w:colFirst="0" w:colLast="0" w:name="_4yz41h7g2tro" w:id="8"/>
      <w:bookmarkEnd w:id="8"/>
      <w:r w:rsidDel="00000000" w:rsidR="00000000" w:rsidRPr="00000000">
        <w:rPr>
          <w:b w:val="1"/>
          <w:bCs w:val="1"/>
          <w:rtl w:val="0"/>
        </w:rPr>
        <w:t xml:space="preserve">Recommended Actions</w:t>
      </w:r>
    </w:p>
    <w:p w:rsidR="00000000" w:rsidDel="00000000" w:rsidP="00000000" w:rsidRDefault="00000000" w:rsidRPr="00000000" w14:paraId="00000030">
      <w:pPr>
        <w:pStyle w:val="Heading3"/>
        <w:rPr>
          <w:u w:val="single"/>
        </w:rPr>
      </w:pPr>
      <w:bookmarkStart w:colFirst="0" w:colLast="0" w:name="_7vrfrtfp9alw" w:id="9"/>
      <w:bookmarkEnd w:id="9"/>
      <w:r w:rsidDel="00000000" w:rsidR="00000000" w:rsidRPr="00000000">
        <w:rPr>
          <w:u w:val="single"/>
          <w:rtl w:val="0"/>
        </w:rPr>
        <w:t xml:space="preserve">IR-related recommended actions to impacted infrastructure</w:t>
      </w:r>
    </w:p>
    <w:p w:rsidR="00000000" w:rsidDel="00000000" w:rsidP="00000000" w:rsidRDefault="00000000" w:rsidRPr="00000000" w14:paraId="00000031">
      <w:pPr>
        <w:numPr>
          <w:ilvl w:val="0"/>
          <w:numId w:val="5"/>
        </w:numPr>
        <w:spacing w:after="0" w:afterAutospacing="0" w:before="24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Reset credentials for admin and elliot accounts and terminate all active sessions.</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Review WordPress server logs for unauthorized configuration changes.</w:t>
        <w:br w:type="textWrapping"/>
      </w:r>
    </w:p>
    <w:p w:rsidR="00000000" w:rsidDel="00000000" w:rsidP="00000000" w:rsidRDefault="00000000" w:rsidRPr="00000000" w14:paraId="00000033">
      <w:pPr>
        <w:numPr>
          <w:ilvl w:val="0"/>
          <w:numId w:val="5"/>
        </w:numPr>
        <w:spacing w:after="24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Conduct a security assessment of server 192.168.100.2 to verify no malicious modifications were introduced.</w:t>
      </w:r>
      <w:r w:rsidDel="00000000" w:rsidR="00000000" w:rsidRPr="00000000">
        <w:rPr>
          <w:rtl w:val="0"/>
        </w:rPr>
      </w:r>
    </w:p>
    <w:p w:rsidR="00000000" w:rsidDel="00000000" w:rsidP="00000000" w:rsidRDefault="00000000" w:rsidRPr="00000000" w14:paraId="00000034">
      <w:pPr>
        <w:pStyle w:val="Heading3"/>
        <w:keepNext w:val="0"/>
        <w:keepLines w:val="0"/>
        <w:spacing w:after="80" w:lineRule="auto"/>
        <w:rPr>
          <w:u w:val="single"/>
        </w:rPr>
      </w:pPr>
      <w:bookmarkStart w:colFirst="0" w:colLast="0" w:name="_9z68s5zexhmu" w:id="10"/>
      <w:bookmarkEnd w:id="10"/>
      <w:r w:rsidDel="00000000" w:rsidR="00000000" w:rsidRPr="00000000">
        <w:rPr>
          <w:u w:val="single"/>
          <w:rtl w:val="0"/>
        </w:rPr>
        <w:t xml:space="preserve">Prevention Actions for Impacted Infrastructure</w:t>
      </w:r>
    </w:p>
    <w:p w:rsidR="00000000" w:rsidDel="00000000" w:rsidP="00000000" w:rsidRDefault="00000000" w:rsidRPr="00000000" w14:paraId="00000035">
      <w:pPr>
        <w:numPr>
          <w:ilvl w:val="0"/>
          <w:numId w:val="4"/>
        </w:numPr>
        <w:spacing w:after="0" w:afterAutospacing="0" w:before="24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Enforce HTTPS encryption for WordPress authentication.</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Enable multi-factor authentication (MFA) for all administrative accounts.</w:t>
        <w:br w:type="textWrapping"/>
      </w:r>
    </w:p>
    <w:p w:rsidR="00000000" w:rsidDel="00000000" w:rsidP="00000000" w:rsidRDefault="00000000" w:rsidRPr="00000000" w14:paraId="00000037">
      <w:pPr>
        <w:numPr>
          <w:ilvl w:val="0"/>
          <w:numId w:val="4"/>
        </w:numPr>
        <w:spacing w:after="24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Replace weak or default credentials with strong password requirements.</w:t>
      </w:r>
      <w:r w:rsidDel="00000000" w:rsidR="00000000" w:rsidRPr="00000000">
        <w:rPr>
          <w:rFonts w:ascii="Roboto" w:cs="Roboto" w:eastAsia="Roboto" w:hAnsi="Roboto"/>
          <w:highlight w:val="white"/>
          <w:rtl w:val="0"/>
        </w:rPr>
        <w:t xml:space="preserve">.</w:t>
        <w:br w:type="textWrapping"/>
      </w:r>
      <w:r w:rsidDel="00000000" w:rsidR="00000000" w:rsidRPr="00000000">
        <w:rPr>
          <w:rtl w:val="0"/>
        </w:rPr>
      </w:r>
    </w:p>
    <w:p w:rsidR="00000000" w:rsidDel="00000000" w:rsidP="00000000" w:rsidRDefault="00000000" w:rsidRPr="00000000" w14:paraId="00000038">
      <w:pPr>
        <w:pStyle w:val="Heading3"/>
        <w:keepNext w:val="0"/>
        <w:keepLines w:val="0"/>
        <w:spacing w:after="80" w:lineRule="auto"/>
        <w:rPr>
          <w:u w:val="single"/>
        </w:rPr>
      </w:pPr>
      <w:bookmarkStart w:colFirst="0" w:colLast="0" w:name="_u0iwwp3tzzok" w:id="11"/>
      <w:bookmarkEnd w:id="11"/>
      <w:r w:rsidDel="00000000" w:rsidR="00000000" w:rsidRPr="00000000">
        <w:rPr>
          <w:u w:val="single"/>
          <w:rtl w:val="0"/>
        </w:rPr>
        <w:t xml:space="preserve">Prevention Actions for Internal Policies</w:t>
      </w:r>
    </w:p>
    <w:p w:rsidR="00000000" w:rsidDel="00000000" w:rsidP="00000000" w:rsidRDefault="00000000" w:rsidRPr="00000000" w14:paraId="00000039">
      <w:pPr>
        <w:numPr>
          <w:ilvl w:val="0"/>
          <w:numId w:val="8"/>
        </w:numPr>
        <w:spacing w:after="0" w:afterAutospacing="0" w:before="24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Require encrypted authentication protocols for all web applications.</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Implement mandatory MFA for privileged accounts.</w:t>
        <w:br w:type="textWrapping"/>
      </w:r>
    </w:p>
    <w:p w:rsidR="00000000" w:rsidDel="00000000" w:rsidP="00000000" w:rsidRDefault="00000000" w:rsidRPr="00000000" w14:paraId="0000003B">
      <w:pPr>
        <w:numPr>
          <w:ilvl w:val="0"/>
          <w:numId w:val="8"/>
        </w:numPr>
        <w:spacing w:after="24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Conduct regular security reviews of public-facing systems.</w:t>
      </w:r>
      <w:r w:rsidDel="00000000" w:rsidR="00000000" w:rsidRPr="00000000">
        <w:rPr>
          <w:rtl w:val="0"/>
        </w:rPr>
      </w:r>
    </w:p>
    <w:p w:rsidR="00000000" w:rsidDel="00000000" w:rsidP="00000000" w:rsidRDefault="00000000" w:rsidRPr="00000000" w14:paraId="0000003C">
      <w:pPr>
        <w:pStyle w:val="Heading3"/>
        <w:keepNext w:val="0"/>
        <w:keepLines w:val="0"/>
        <w:spacing w:after="80" w:lineRule="auto"/>
        <w:rPr>
          <w:u w:val="single"/>
        </w:rPr>
      </w:pPr>
      <w:bookmarkStart w:colFirst="0" w:colLast="0" w:name="_gvq9qb2svot3" w:id="12"/>
      <w:bookmarkEnd w:id="12"/>
      <w:r w:rsidDel="00000000" w:rsidR="00000000" w:rsidRPr="00000000">
        <w:rPr>
          <w:u w:val="single"/>
          <w:rtl w:val="0"/>
        </w:rPr>
        <w:t xml:space="preserve">Prevention Actions for Internal Policies</w:t>
      </w:r>
    </w:p>
    <w:p w:rsidR="00000000" w:rsidDel="00000000" w:rsidP="00000000" w:rsidRDefault="00000000" w:rsidRPr="00000000" w14:paraId="0000003D">
      <w:pPr>
        <w:numPr>
          <w:ilvl w:val="0"/>
          <w:numId w:val="6"/>
        </w:numPr>
        <w:spacing w:after="0" w:afterAutospacing="0" w:before="24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Implement alerts for multiple login attempts against /wp-login.php.</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Monitor for Hydra user-agent strings in HTTP traffic.</w:t>
        <w:br w:type="textWrapping"/>
      </w:r>
    </w:p>
    <w:p w:rsidR="00000000" w:rsidDel="00000000" w:rsidP="00000000" w:rsidRDefault="00000000" w:rsidRPr="00000000" w14:paraId="0000003F">
      <w:pPr>
        <w:numPr>
          <w:ilvl w:val="0"/>
          <w:numId w:val="6"/>
        </w:numPr>
        <w:spacing w:after="240" w:before="0" w:beforeAutospacing="0" w:lineRule="auto"/>
        <w:ind w:left="720" w:hanging="360"/>
        <w:rPr>
          <w:rFonts w:ascii="Arial" w:cs="Arial" w:eastAsia="Arial" w:hAnsi="Arial"/>
        </w:rPr>
      </w:pPr>
      <w:r w:rsidDel="00000000" w:rsidR="00000000" w:rsidRPr="00000000">
        <w:rPr>
          <w:rFonts w:ascii="Roboto" w:cs="Roboto" w:eastAsia="Roboto" w:hAnsi="Roboto"/>
          <w:highlight w:val="white"/>
          <w:rtl w:val="0"/>
        </w:rPr>
        <w:t xml:space="preserve">Create alerts for repeated HTTP 302 responses associated with authentication events.</w:t>
      </w:r>
      <w:r w:rsidDel="00000000" w:rsidR="00000000" w:rsidRPr="00000000">
        <w:rPr>
          <w:rFonts w:ascii="Roboto" w:cs="Roboto" w:eastAsia="Roboto" w:hAnsi="Roboto"/>
          <w:highlight w:val="white"/>
          <w:rtl w:val="0"/>
        </w:rPr>
        <w:br w:type="textWrapping"/>
      </w:r>
    </w:p>
    <w:p w:rsidR="00000000" w:rsidDel="00000000" w:rsidP="00000000" w:rsidRDefault="00000000" w:rsidRPr="00000000" w14:paraId="00000040">
      <w:pPr>
        <w:spacing w:after="240" w:before="24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1">
      <w:pPr>
        <w:spacing w:after="240" w:before="24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2">
      <w:pPr>
        <w:rPr>
          <w:rFonts w:ascii="Arial" w:cs="Arial" w:eastAsia="Arial" w:hAnsi="Arial"/>
          <w:sz w:val="27"/>
          <w:szCs w:val="27"/>
          <w:highlight w:val="white"/>
        </w:rPr>
      </w:pP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