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9297" w14:textId="46473AB3" w:rsidR="00927B78" w:rsidRPr="00927B78" w:rsidRDefault="00927B78" w:rsidP="00927B78">
      <w:pPr>
        <w:jc w:val="center"/>
        <w:rPr>
          <w:rFonts w:ascii="Times New Roman" w:hAnsi="Times New Roman" w:cs="Times New Roman"/>
        </w:rPr>
      </w:pPr>
      <w:r w:rsidRPr="00927B78">
        <w:rPr>
          <w:rFonts w:ascii="Times New Roman" w:eastAsia="MS Mincho" w:hAnsi="Times New Roman" w:cs="Times New Roman"/>
          <w:b/>
          <w:bCs/>
        </w:rPr>
        <w:t>ПРОЦЕСС ЭЛЕКТРОННО-ЛУЧЕВОЙ СВАРКИ</w:t>
      </w:r>
    </w:p>
    <w:p w14:paraId="3565E3E4" w14:textId="77777777" w:rsidR="00927B78" w:rsidRPr="00927B78" w:rsidRDefault="00927B78" w:rsidP="00927B78">
      <w:pPr>
        <w:ind w:firstLine="284"/>
        <w:jc w:val="both"/>
        <w:rPr>
          <w:rFonts w:ascii="Times New Roman" w:eastAsia="MS Mincho" w:hAnsi="Times New Roman" w:cs="Times New Roman"/>
          <w:b/>
          <w:bCs/>
        </w:rPr>
      </w:pPr>
      <w:r w:rsidRPr="00927B78">
        <w:rPr>
          <w:rFonts w:ascii="Times New Roman" w:eastAsia="MS Mincho" w:hAnsi="Times New Roman" w:cs="Times New Roman"/>
        </w:rPr>
        <w:t>В качестве исходных данных были взяты результаты экспериментальных исследований, проводимых в целях улучшения технологического процесса электронно-лучевой сварки изделия, сборка которого состоит из элементов, состоящих из разнородного материала. Установка электронно-лучевой сварки, на которой проводились исследования, предназначена для сварки электронным лучом в глубоком вакууме деталей сборочных единиц из нержавеющих сталей, титановых, алюминиевых и специальных сплавов. Существующая установка электронно-лучевой сварки обеспечивает повторяемость режимов в рамках возможностей реализованной системы управления. Работы по сварке выполнялись на образцах-имитаторах, соответствующих технологическому изделию. Для уменьшения вложения энергии при сварке:</w:t>
      </w:r>
    </w:p>
    <w:p w14:paraId="20E4742D" w14:textId="77777777" w:rsidR="00927B78" w:rsidRPr="00927B78" w:rsidRDefault="00927B78" w:rsidP="00927B78">
      <w:pPr>
        <w:pStyle w:val="a3"/>
        <w:numPr>
          <w:ilvl w:val="0"/>
          <w:numId w:val="1"/>
        </w:numPr>
        <w:ind w:left="0" w:firstLine="284"/>
        <w:jc w:val="both"/>
        <w:rPr>
          <w:rFonts w:eastAsia="MS Mincho"/>
        </w:rPr>
      </w:pPr>
      <w:r w:rsidRPr="00927B78">
        <w:rPr>
          <w:rFonts w:eastAsia="MS Mincho"/>
        </w:rPr>
        <w:t>Снижалась величина сварочного тока (IW);</w:t>
      </w:r>
    </w:p>
    <w:p w14:paraId="7749ADB9" w14:textId="77777777" w:rsidR="00927B78" w:rsidRPr="00927B78" w:rsidRDefault="00927B78" w:rsidP="00927B78">
      <w:pPr>
        <w:pStyle w:val="a3"/>
        <w:numPr>
          <w:ilvl w:val="0"/>
          <w:numId w:val="1"/>
        </w:numPr>
        <w:ind w:left="0" w:firstLine="284"/>
        <w:jc w:val="both"/>
        <w:rPr>
          <w:rFonts w:eastAsia="MS Mincho"/>
        </w:rPr>
      </w:pPr>
      <w:r w:rsidRPr="00927B78">
        <w:rPr>
          <w:rFonts w:eastAsia="MS Mincho"/>
        </w:rPr>
        <w:t>Увеличивался ток фокусировки электронного пучка (IF);</w:t>
      </w:r>
    </w:p>
    <w:p w14:paraId="609A8811" w14:textId="77777777" w:rsidR="00927B78" w:rsidRPr="00927B78" w:rsidRDefault="00927B78" w:rsidP="00927B78">
      <w:pPr>
        <w:pStyle w:val="a3"/>
        <w:numPr>
          <w:ilvl w:val="0"/>
          <w:numId w:val="1"/>
        </w:numPr>
        <w:ind w:left="0" w:firstLine="284"/>
        <w:jc w:val="both"/>
        <w:rPr>
          <w:rFonts w:eastAsia="MS Mincho"/>
        </w:rPr>
      </w:pPr>
      <w:r w:rsidRPr="00927B78">
        <w:rPr>
          <w:rFonts w:eastAsia="MS Mincho"/>
        </w:rPr>
        <w:t>Увеличивалась скорость сварки (VW);</w:t>
      </w:r>
    </w:p>
    <w:p w14:paraId="2362E9BE" w14:textId="77777777" w:rsidR="00927B78" w:rsidRPr="00927B78" w:rsidRDefault="00927B78" w:rsidP="00927B78">
      <w:pPr>
        <w:pStyle w:val="a3"/>
        <w:numPr>
          <w:ilvl w:val="0"/>
          <w:numId w:val="1"/>
        </w:numPr>
        <w:ind w:left="0" w:firstLine="284"/>
        <w:jc w:val="both"/>
        <w:rPr>
          <w:rFonts w:eastAsia="MS Mincho"/>
        </w:rPr>
      </w:pPr>
      <w:r w:rsidRPr="00927B78">
        <w:rPr>
          <w:rFonts w:eastAsia="MS Mincho"/>
        </w:rPr>
        <w:t xml:space="preserve">Менялось расстояние от поверхности образцов до электронно-оптической системы (FP). </w:t>
      </w:r>
    </w:p>
    <w:p w14:paraId="24ADD147" w14:textId="77777777" w:rsidR="00927B78" w:rsidRPr="00927B78" w:rsidRDefault="00927B78" w:rsidP="00927B78">
      <w:pPr>
        <w:pStyle w:val="a3"/>
        <w:ind w:left="0" w:firstLine="284"/>
        <w:jc w:val="both"/>
        <w:rPr>
          <w:rFonts w:eastAsia="MS Mincho"/>
        </w:rPr>
      </w:pPr>
      <w:r w:rsidRPr="00927B78">
        <w:rPr>
          <w:rFonts w:eastAsia="MS Mincho"/>
        </w:rPr>
        <w:t>По совокупности параметров технологических режимов обеспечивались минимально возможные размеры сварных швов: глубина шва (</w:t>
      </w:r>
      <w:proofErr w:type="spellStart"/>
      <w:r w:rsidRPr="00927B78">
        <w:rPr>
          <w:rFonts w:eastAsia="MS Mincho"/>
        </w:rPr>
        <w:t>Depth</w:t>
      </w:r>
      <w:proofErr w:type="spellEnd"/>
      <w:r w:rsidRPr="00927B78">
        <w:rPr>
          <w:rFonts w:eastAsia="MS Mincho"/>
        </w:rPr>
        <w:t>) и ширина шва (</w:t>
      </w:r>
      <w:proofErr w:type="spellStart"/>
      <w:r w:rsidRPr="00927B78">
        <w:rPr>
          <w:rFonts w:eastAsia="MS Mincho"/>
        </w:rPr>
        <w:t>Width</w:t>
      </w:r>
      <w:proofErr w:type="spellEnd"/>
      <w:r w:rsidRPr="00927B78">
        <w:rPr>
          <w:rFonts w:eastAsia="MS Mincho"/>
        </w:rPr>
        <w:t>).</w:t>
      </w:r>
    </w:p>
    <w:p w14:paraId="3B424D8F" w14:textId="77777777" w:rsidR="00927B78" w:rsidRPr="00927B78" w:rsidRDefault="00927B78" w:rsidP="00927B78">
      <w:pPr>
        <w:ind w:firstLine="284"/>
        <w:jc w:val="both"/>
        <w:rPr>
          <w:rFonts w:ascii="Times New Roman" w:eastAsia="MS Mincho" w:hAnsi="Times New Roman" w:cs="Times New Roman"/>
        </w:rPr>
      </w:pPr>
      <w:r w:rsidRPr="00927B78">
        <w:rPr>
          <w:rFonts w:ascii="Times New Roman" w:eastAsia="MS Mincho" w:hAnsi="Times New Roman" w:cs="Times New Roman"/>
        </w:rPr>
        <w:t xml:space="preserve">В процессе выполнения работ была произведена электронно-лучевая сварка </w:t>
      </w:r>
      <w:proofErr w:type="gramStart"/>
      <w:r w:rsidRPr="00927B78">
        <w:rPr>
          <w:rFonts w:ascii="Times New Roman" w:eastAsia="MS Mincho" w:hAnsi="Times New Roman" w:cs="Times New Roman"/>
        </w:rPr>
        <w:t>18-ти</w:t>
      </w:r>
      <w:proofErr w:type="gramEnd"/>
      <w:r w:rsidRPr="00927B78">
        <w:rPr>
          <w:rFonts w:ascii="Times New Roman" w:eastAsia="MS Mincho" w:hAnsi="Times New Roman" w:cs="Times New Roman"/>
        </w:rPr>
        <w:t xml:space="preserve"> единиц образцов. Результаты металлографического контроля по размерам сварочного шва для каждого образца проводились в 4-х поперечных сечениях сварочного шва. Ускоряющее напряжение было постоянным в диапазоне </w:t>
      </w:r>
      <w:proofErr w:type="gramStart"/>
      <w:r w:rsidRPr="00927B78">
        <w:rPr>
          <w:rFonts w:ascii="Times New Roman" w:eastAsia="MS Mincho" w:hAnsi="Times New Roman" w:cs="Times New Roman"/>
        </w:rPr>
        <w:t>19,8 – 20</w:t>
      </w:r>
      <w:proofErr w:type="gramEnd"/>
      <w:r w:rsidRPr="00927B78">
        <w:rPr>
          <w:rFonts w:ascii="Times New Roman" w:eastAsia="MS Mincho" w:hAnsi="Times New Roman" w:cs="Times New Roman"/>
        </w:rPr>
        <w:t xml:space="preserve"> </w:t>
      </w:r>
      <w:proofErr w:type="spellStart"/>
      <w:r w:rsidRPr="00927B78">
        <w:rPr>
          <w:rFonts w:ascii="Times New Roman" w:eastAsia="MS Mincho" w:hAnsi="Times New Roman" w:cs="Times New Roman"/>
        </w:rPr>
        <w:t>кВ.</w:t>
      </w:r>
      <w:proofErr w:type="spellEnd"/>
      <w:r w:rsidRPr="00927B78">
        <w:rPr>
          <w:rFonts w:ascii="Times New Roman" w:eastAsia="MS Mincho" w:hAnsi="Times New Roman" w:cs="Times New Roman"/>
        </w:rPr>
        <w:t xml:space="preserve"> Набор полученных данных собраны в составе режимов сварки, размеров сварочных швов в поперечных сечениях всех образцов. Статистические показатели набора обучающих данных указаны в табл. 1.</w:t>
      </w:r>
    </w:p>
    <w:p w14:paraId="79A64CB3" w14:textId="77777777" w:rsidR="00927B78" w:rsidRPr="00927B78" w:rsidRDefault="00927B78" w:rsidP="00927B78">
      <w:pPr>
        <w:ind w:firstLine="284"/>
        <w:jc w:val="both"/>
        <w:rPr>
          <w:rFonts w:ascii="Times New Roman" w:eastAsia="MS Mincho" w:hAnsi="Times New Roman" w:cs="Times New Roman"/>
        </w:rPr>
      </w:pPr>
    </w:p>
    <w:p w14:paraId="7BD9627D" w14:textId="77777777" w:rsidR="00927B78" w:rsidRPr="00927B78" w:rsidRDefault="00927B78" w:rsidP="00927B78">
      <w:pPr>
        <w:ind w:firstLine="709"/>
        <w:jc w:val="right"/>
        <w:rPr>
          <w:rFonts w:ascii="Times New Roman" w:hAnsi="Times New Roman" w:cs="Times New Roman"/>
          <w:sz w:val="22"/>
          <w:szCs w:val="22"/>
        </w:rPr>
      </w:pPr>
      <w:r w:rsidRPr="00927B78">
        <w:rPr>
          <w:rFonts w:ascii="Times New Roman" w:hAnsi="Times New Roman" w:cs="Times New Roman"/>
          <w:i/>
          <w:iCs/>
          <w:sz w:val="22"/>
          <w:szCs w:val="22"/>
        </w:rPr>
        <w:t>Таблица 1</w:t>
      </w:r>
    </w:p>
    <w:p w14:paraId="5DA4522A" w14:textId="77777777" w:rsidR="00927B78" w:rsidRPr="00927B78" w:rsidRDefault="00927B78" w:rsidP="00927B78">
      <w:pPr>
        <w:tabs>
          <w:tab w:val="left" w:pos="567"/>
          <w:tab w:val="left" w:pos="851"/>
          <w:tab w:val="left" w:pos="993"/>
        </w:tabs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927B78">
        <w:rPr>
          <w:rFonts w:ascii="Times New Roman" w:eastAsiaTheme="minorEastAsia" w:hAnsi="Times New Roman" w:cs="Times New Roman"/>
          <w:b/>
          <w:bCs/>
          <w:sz w:val="22"/>
          <w:szCs w:val="22"/>
        </w:rPr>
        <w:t>Статистические показатели набора обучающих данных</w:t>
      </w:r>
    </w:p>
    <w:tbl>
      <w:tblPr>
        <w:tblW w:w="9237" w:type="dxa"/>
        <w:jc w:val="center"/>
        <w:tblLayout w:type="fixed"/>
        <w:tblLook w:val="04A0" w:firstRow="1" w:lastRow="0" w:firstColumn="1" w:lastColumn="0" w:noHBand="0" w:noVBand="1"/>
      </w:tblPr>
      <w:tblGrid>
        <w:gridCol w:w="2433"/>
        <w:gridCol w:w="1134"/>
        <w:gridCol w:w="1134"/>
        <w:gridCol w:w="1275"/>
        <w:gridCol w:w="1276"/>
        <w:gridCol w:w="992"/>
        <w:gridCol w:w="993"/>
      </w:tblGrid>
      <w:tr w:rsidR="00927B78" w:rsidRPr="00927B78" w14:paraId="2B947663" w14:textId="77777777" w:rsidTr="00A478DD">
        <w:trPr>
          <w:trHeight w:val="319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FFBC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Показатель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F870B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IW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903B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FC1A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VW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55506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FP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BB062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Depth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A53FA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Width</w:t>
            </w:r>
          </w:p>
        </w:tc>
      </w:tr>
      <w:tr w:rsidR="00927B78" w:rsidRPr="00927B78" w14:paraId="53082EF3" w14:textId="77777777" w:rsidTr="00A478DD">
        <w:trPr>
          <w:trHeight w:val="202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8E8243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Количество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283D6C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C94675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A0B17A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C546ED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3EC605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3F7214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72</w:t>
            </w:r>
          </w:p>
        </w:tc>
      </w:tr>
      <w:tr w:rsidR="00927B78" w:rsidRPr="00927B78" w14:paraId="1EA148CB" w14:textId="77777777" w:rsidTr="00A478DD">
        <w:trPr>
          <w:trHeight w:val="68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DF744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Среднее выборочное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3E77C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45,666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45C96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141,333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0A67B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8,639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F9B2B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78,333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09C56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1,196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A4F4F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1,970</w:t>
            </w:r>
          </w:p>
        </w:tc>
      </w:tr>
      <w:tr w:rsidR="00927B78" w:rsidRPr="00927B78" w14:paraId="29D6428F" w14:textId="77777777" w:rsidTr="00A478DD">
        <w:trPr>
          <w:trHeight w:val="56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244FA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Среднее квадратичное отклонение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CEB42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1,678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A24E8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5,146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6C1A1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  <w:lang w:val="en-US"/>
              </w:rPr>
              <w:t>2,</w:t>
            </w:r>
            <w:r w:rsidRPr="00927B78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F264F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21,494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DA965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0,225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87BE8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0,279</w:t>
            </w:r>
          </w:p>
        </w:tc>
      </w:tr>
      <w:tr w:rsidR="00927B78" w:rsidRPr="00927B78" w14:paraId="22C64552" w14:textId="77777777" w:rsidTr="00A478DD">
        <w:trPr>
          <w:trHeight w:val="56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4222C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Минимум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FAAA1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1C89E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A1EFA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344E5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6EA91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0,80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1B3AA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1,68</w:t>
            </w:r>
          </w:p>
        </w:tc>
      </w:tr>
      <w:tr w:rsidR="00927B78" w:rsidRPr="00927B78" w14:paraId="04E9BBD9" w14:textId="77777777" w:rsidTr="00A478DD">
        <w:trPr>
          <w:trHeight w:val="56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5E15FC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25%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E2B0E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8F01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8E7D0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1F738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60579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1,08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CBC89" w14:textId="77777777" w:rsidR="00927B78" w:rsidRPr="00927B78" w:rsidRDefault="00927B78" w:rsidP="00A478DD">
            <w:pPr>
              <w:ind w:left="-607" w:firstLine="709"/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1,76</w:t>
            </w:r>
          </w:p>
        </w:tc>
      </w:tr>
      <w:tr w:rsidR="00927B78" w:rsidRPr="00927B78" w14:paraId="4EBACE0B" w14:textId="77777777" w:rsidTr="00A478DD">
        <w:trPr>
          <w:trHeight w:val="56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832DA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37F75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D7010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0F75F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EBE04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C9CBC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1,20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5A6BF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1,84</w:t>
            </w:r>
          </w:p>
        </w:tc>
      </w:tr>
      <w:tr w:rsidR="00927B78" w:rsidRPr="00927B78" w14:paraId="7BCAAF80" w14:textId="77777777" w:rsidTr="00A478DD">
        <w:trPr>
          <w:trHeight w:val="56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F61F9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75%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E6F78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6F22F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5D9A0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AC630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1EAF8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FE32B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2,05</w:t>
            </w:r>
          </w:p>
        </w:tc>
      </w:tr>
      <w:tr w:rsidR="00927B78" w:rsidRPr="00927B78" w14:paraId="28F125E3" w14:textId="77777777" w:rsidTr="00A478DD">
        <w:trPr>
          <w:trHeight w:val="56"/>
          <w:jc w:val="center"/>
        </w:trPr>
        <w:tc>
          <w:tcPr>
            <w:tcW w:w="2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BBBB43" w14:textId="77777777" w:rsidR="00927B78" w:rsidRPr="00927B78" w:rsidRDefault="00927B78" w:rsidP="00A478DD">
            <w:pPr>
              <w:rPr>
                <w:rFonts w:ascii="Times New Roman" w:hAnsi="Times New Roman" w:cs="Times New Roman"/>
                <w:color w:val="000000"/>
              </w:rPr>
            </w:pPr>
            <w:r w:rsidRPr="00927B78">
              <w:rPr>
                <w:rFonts w:ascii="Times New Roman" w:hAnsi="Times New Roman" w:cs="Times New Roman"/>
                <w:color w:val="000000"/>
              </w:rPr>
              <w:t>Максимум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BB343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E8D47A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2C1C92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50D51E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0CD60F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1,76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7CE885" w14:textId="77777777" w:rsidR="00927B78" w:rsidRPr="00927B78" w:rsidRDefault="00927B78" w:rsidP="00A478DD">
            <w:pPr>
              <w:jc w:val="center"/>
              <w:rPr>
                <w:rFonts w:ascii="Times New Roman" w:hAnsi="Times New Roman" w:cs="Times New Roman"/>
              </w:rPr>
            </w:pPr>
            <w:r w:rsidRPr="00927B78">
              <w:rPr>
                <w:rFonts w:ascii="Times New Roman" w:hAnsi="Times New Roman" w:cs="Times New Roman"/>
              </w:rPr>
              <w:t>2,60</w:t>
            </w:r>
          </w:p>
        </w:tc>
      </w:tr>
    </w:tbl>
    <w:p w14:paraId="7FD2A7E4" w14:textId="77777777" w:rsidR="00886AC2" w:rsidRPr="00927B78" w:rsidRDefault="00886AC2">
      <w:pPr>
        <w:rPr>
          <w:rFonts w:ascii="Times New Roman" w:hAnsi="Times New Roman" w:cs="Times New Roman"/>
        </w:rPr>
      </w:pPr>
    </w:p>
    <w:sectPr w:rsidR="00886AC2" w:rsidRPr="0092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1A7E"/>
    <w:multiLevelType w:val="hybridMultilevel"/>
    <w:tmpl w:val="305474F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78"/>
    <w:rsid w:val="00886AC2"/>
    <w:rsid w:val="00927B78"/>
    <w:rsid w:val="009A3E00"/>
    <w:rsid w:val="00FC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D38D2"/>
  <w15:chartTrackingRefBased/>
  <w15:docId w15:val="{A2AA1C5F-1DC8-424E-BEFC-E988DD02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27B78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Тынченко</dc:creator>
  <cp:keywords/>
  <dc:description/>
  <cp:lastModifiedBy>Вадим Тынченко</cp:lastModifiedBy>
  <cp:revision>1</cp:revision>
  <dcterms:created xsi:type="dcterms:W3CDTF">2022-02-12T16:35:00Z</dcterms:created>
  <dcterms:modified xsi:type="dcterms:W3CDTF">2022-02-12T16:37:00Z</dcterms:modified>
</cp:coreProperties>
</file>