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Referat laborator L11</w:t>
      </w:r>
    </w:p>
    <w:p>
      <w:pPr>
        <w:jc w:val="center"/>
      </w:pPr>
      <w:r>
        <w:t>Componente grafice si Layout Managers in Java</w:t>
      </w:r>
    </w:p>
    <w:p>
      <w:r>
        <w:br/>
        <w:t>In cadrul laboratorului L11 au fost studiate componentele grafice Java si metodele de organizare ale acestora in interfete grafice. Au fost utilizate tehnologiile AWT si Swing pentru crearea ferestrelor, butoanelor, campurilor text si a altor elemente vizuale.</w:t>
        <w:br/>
        <w:br/>
        <w:t>Componentele grafice reprezinta elemente utilizate pentru interactiunea dintre utilizator si aplicatie. Exemple de componente sunt Button, Label, TextField, TextArea, Checkbox, Choice si List. In Swing, componentele sunt asemanatoare celor AWT, dar incep cu litera J, cum ar fi JButton, JLabel, JTextField sau JFrame. Swing ofera componente lightweight si o interfata mai moderna fata de AWT.</w:t>
        <w:br/>
        <w:br/>
        <w:t>Pentru organizarea componentelor in cadrul unei ferestre se folosesc Layout Managers. Acestea controleaza pozitia si dimensiunea componentelor. In laborator au fost utilizate mai multe tipuri de layout-uri.</w:t>
        <w:br/>
        <w:br/>
        <w:t>FlowLayout aranjeaza componentele pe randuri, de la stanga la dreapta. BorderLayout imparte fereastra in cinci zone: NORTH, SOUTH, EAST, WEST si CENTER. GridLayout organizeaza componentele intr-un tabel cu linii si coloane egale. GridBagLayout este mai flexibil si permite componente de dimensiuni diferite. CardLayout afiseaza pe rand diferite panouri, iar TabbedPane organizeaza continutul pe tab-uri.</w:t>
        <w:br/>
        <w:br/>
        <w:t>Au fost studiate si alte layout-uri precum BoxLayout, GroupLayout si SpringLayout. Acestea permit alinierea componentelor pe axa verticala sau orizontala si control mai precis asupra pozitiei elementelor.</w:t>
        <w:br/>
        <w:br/>
        <w:t>Laboratorul a inclus si utilizarea componentelor de tip meniu, precum MenuBar, Menu si MenuItem, precum si componente speciale Swing, de exemplu JTabbedPane. De asemenea, au fost prezentate metode importante precum setLayout(), add(), setSize(), setVisible() si setBounds().</w:t>
        <w:br/>
        <w:br/>
        <w:t>In concluzie, laboratorul L11 a prezentat principalele componente grafice Java si metodele de organizare ale acestora in aplicatii desktop. Layout Managers permit realizarea unor interfete clare si usor de utilizat.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