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jc w:val="center"/>
        <w:rPr/>
      </w:pPr>
      <w:r>
        <w:rPr>
          <w:b/>
          <w:bCs/>
          <w:sz w:val="28"/>
          <w:szCs w:val="28"/>
        </w:rPr>
        <w:t>MA’LUMOTNOMA</w:t>
      </w:r>
      <w:r>
        <w:rPr/>
        <w:drawing>
          <wp:anchor distT="114300" distB="114300" distL="114300" distR="114300" simplePos="false" relativeHeight="2" behindDoc="false" locked="false" layoutInCell="true" allowOverlap="true">
            <wp:simplePos x="0" y="0"/>
            <wp:positionH relativeFrom="column">
              <wp:posOffset>5101915</wp:posOffset>
            </wp:positionH>
            <wp:positionV relativeFrom="paragraph">
              <wp:posOffset>114300</wp:posOffset>
            </wp:positionV>
            <wp:extent cx="838200" cy="1117600"/>
            <wp:effectExtent l="0" t="0" r="0" b="0"/>
            <wp:wrapSquare wrapText="bothSides"/>
            <wp:docPr id="1026" name="image1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38200" cy="11176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0000002">
      <w:pPr>
        <w:pStyle w:val="style0"/>
        <w:ind w:left="6372" w:firstLine="0"/>
        <w:jc w:val="center"/>
        <w:rPr>
          <w:b/>
          <w:bCs/>
          <w:sz w:val="28"/>
          <w:szCs w:val="28"/>
        </w:rPr>
      </w:pPr>
    </w:p>
    <w:p w14:paraId="00000003">
      <w:pPr>
        <w:pStyle w:val="style0"/>
        <w:ind w:left="6372" w:firstLine="0"/>
        <w:jc w:val="center"/>
        <w:rPr>
          <w:b/>
          <w:bCs/>
          <w:sz w:val="28"/>
          <w:szCs w:val="28"/>
        </w:rPr>
      </w:pPr>
    </w:p>
    <w:p w14:paraId="00000004"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Yo`ldashev Sahobiddin Farxod o`g`li</w:t>
      </w:r>
    </w:p>
    <w:p w14:paraId="00000005">
      <w:pPr>
        <w:pStyle w:val="style0"/>
        <w:tabs>
          <w:tab w:val="left" w:leader="none" w:pos="2807"/>
        </w:tabs>
        <w:rPr>
          <w:sz w:val="22"/>
          <w:szCs w:val="22"/>
        </w:rPr>
      </w:pPr>
    </w:p>
    <w:p w14:paraId="00000006">
      <w:pPr>
        <w:pStyle w:val="style0"/>
        <w:tabs>
          <w:tab w:val="left" w:leader="none" w:pos="2807"/>
        </w:tabs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2024-yil 9-sentabrdan </w:t>
      </w:r>
      <w:r>
        <w:rPr>
          <w:b/>
          <w:bCs/>
          <w:sz w:val="22"/>
          <w:szCs w:val="22"/>
        </w:rPr>
        <w:t xml:space="preserve">DTPI “Tadbirkorlik va boshqaruv” Fakulteti: </w:t>
      </w:r>
    </w:p>
    <w:p w14:paraId="00000007">
      <w:pPr>
        <w:pStyle w:val="style0"/>
        <w:tabs>
          <w:tab w:val="left" w:leader="none" w:pos="2807"/>
        </w:tabs>
        <w:rPr>
          <w:b/>
          <w:bCs/>
          <w:sz w:val="28"/>
          <w:szCs w:val="28"/>
        </w:rPr>
      </w:pPr>
      <w:r>
        <w:rPr>
          <w:b/>
          <w:bCs/>
          <w:sz w:val="22"/>
          <w:szCs w:val="22"/>
        </w:rPr>
        <w:t xml:space="preserve">Moliya va Moliyaviy texnologiya  yo’nalishi talabasi </w:t>
      </w:r>
    </w:p>
    <w:p w14:paraId="00000008">
      <w:pPr>
        <w:pStyle w:val="style0"/>
        <w:spacing w:before="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Tug’ilgan yili:                            Tug’ilgan joyi:</w:t>
      </w:r>
    </w:p>
    <w:p w14:paraId="00000009">
      <w:pPr>
        <w:pStyle w:val="style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03.02.2005                                   </w:t>
      </w:r>
      <w:r>
        <w:rPr>
          <w:color w:val="000000"/>
          <w:sz w:val="22"/>
          <w:szCs w:val="22"/>
        </w:rPr>
        <w:t xml:space="preserve">Surxondaryo  viloyati </w:t>
      </w:r>
      <w:r>
        <w:rPr>
          <w:sz w:val="22"/>
          <w:szCs w:val="22"/>
        </w:rPr>
        <w:t>Oltinsoy tumani</w:t>
      </w:r>
    </w:p>
    <w:p w14:paraId="0000000A">
      <w:pPr>
        <w:pStyle w:val="style0"/>
        <w:spacing w:before="160"/>
        <w:rPr>
          <w:b/>
          <w:bCs/>
          <w:sz w:val="22"/>
          <w:szCs w:val="22"/>
          <w:vertAlign w:val="subscript"/>
        </w:rPr>
      </w:pPr>
      <w:r>
        <w:rPr>
          <w:b/>
          <w:bCs/>
          <w:sz w:val="22"/>
          <w:szCs w:val="22"/>
        </w:rPr>
        <w:t>Millati:                                        Partiyaviyligi:</w:t>
      </w:r>
    </w:p>
    <w:p w14:paraId="0000000B">
      <w:pPr>
        <w:pStyle w:val="style0"/>
        <w:rPr>
          <w:sz w:val="22"/>
          <w:szCs w:val="22"/>
        </w:rPr>
      </w:pPr>
      <w:r>
        <w:rPr>
          <w:sz w:val="22"/>
          <w:szCs w:val="22"/>
        </w:rPr>
        <w:t xml:space="preserve">O’zbek                                         Yo`q </w:t>
      </w:r>
    </w:p>
    <w:bookmarkStart w:id="0" w:name="_n3jrvm1y4s6y" w:colFirst="0" w:colLast="0"/>
    <w:bookmarkEnd w:id="0"/>
    <w:p w14:paraId="0000000C">
      <w:pPr>
        <w:pStyle w:val="style0"/>
        <w:spacing w:before="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Ma’lumoti:                                 Tamomlagan:</w:t>
      </w:r>
    </w:p>
    <w:p w14:paraId="0000000D">
      <w:pPr>
        <w:pStyle w:val="style0"/>
        <w:rPr>
          <w:color w:val="000000"/>
          <w:sz w:val="22"/>
          <w:szCs w:val="22"/>
        </w:rPr>
      </w:pPr>
      <w:r>
        <w:rPr>
          <w:sz w:val="22"/>
          <w:szCs w:val="22"/>
        </w:rPr>
        <w:t>O’rta                                            Toshkent shahar Yunusobod tumani 247-maktab</w:t>
      </w:r>
    </w:p>
    <w:p w14:paraId="0000000E">
      <w:pPr>
        <w:pStyle w:val="style0"/>
        <w:rPr>
          <w:b/>
          <w:bCs/>
          <w:sz w:val="22"/>
          <w:szCs w:val="22"/>
          <w:u w:val="single"/>
        </w:rPr>
      </w:pPr>
    </w:p>
    <w:p w14:paraId="0000000F">
      <w:pPr>
        <w:pStyle w:val="style0"/>
        <w:rPr>
          <w:sz w:val="22"/>
          <w:szCs w:val="22"/>
        </w:rPr>
      </w:pPr>
      <w:r>
        <w:rPr>
          <w:b/>
          <w:bCs/>
          <w:sz w:val="22"/>
          <w:szCs w:val="22"/>
        </w:rPr>
        <w:t>Ma’lumoti bo’yicha mutaxassisligi:</w:t>
      </w:r>
    </w:p>
    <w:p w14:paraId="00000010">
      <w:pPr>
        <w:pStyle w:val="style0"/>
        <w:rPr>
          <w:sz w:val="22"/>
          <w:szCs w:val="22"/>
        </w:rPr>
      </w:pPr>
      <w:r>
        <w:rPr>
          <w:sz w:val="22"/>
          <w:szCs w:val="22"/>
        </w:rPr>
        <w:t>Yo`q</w:t>
      </w:r>
    </w:p>
    <w:p w14:paraId="00000011">
      <w:pPr>
        <w:pStyle w:val="style0"/>
        <w:spacing w:before="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Ilmiy darajasi:                            Ilmiy unvoni:</w:t>
      </w:r>
    </w:p>
    <w:p w14:paraId="00000012">
      <w:pPr>
        <w:pStyle w:val="style0"/>
        <w:rPr>
          <w:sz w:val="22"/>
          <w:szCs w:val="22"/>
        </w:rPr>
      </w:pPr>
      <w:r>
        <w:rPr>
          <w:sz w:val="22"/>
          <w:szCs w:val="22"/>
        </w:rPr>
        <w:t>Yo’q                                             Yo’q</w:t>
      </w:r>
    </w:p>
    <w:p w14:paraId="00000013">
      <w:pPr>
        <w:pStyle w:val="style0"/>
        <w:spacing w:before="160"/>
        <w:rPr>
          <w:sz w:val="22"/>
          <w:szCs w:val="22"/>
        </w:rPr>
      </w:pPr>
      <w:r>
        <w:rPr>
          <w:b/>
          <w:bCs/>
          <w:sz w:val="22"/>
          <w:szCs w:val="22"/>
        </w:rPr>
        <w:t>Qaysi chet tillarni biladi:</w:t>
      </w:r>
    </w:p>
    <w:p w14:paraId="00000014">
      <w:pPr>
        <w:pStyle w:val="style0"/>
        <w:rPr>
          <w:sz w:val="22"/>
          <w:szCs w:val="22"/>
        </w:rPr>
      </w:pPr>
      <w:r>
        <w:rPr>
          <w:sz w:val="22"/>
          <w:szCs w:val="22"/>
        </w:rPr>
        <w:t xml:space="preserve">Ingliz tili </w:t>
      </w:r>
    </w:p>
    <w:p w14:paraId="00000015">
      <w:pPr>
        <w:pStyle w:val="style0"/>
        <w:rPr>
          <w:b/>
          <w:bCs/>
          <w:sz w:val="22"/>
          <w:szCs w:val="22"/>
        </w:rPr>
      </w:pPr>
    </w:p>
    <w:p w14:paraId="00000016">
      <w:pPr>
        <w:pStyle w:val="style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Davlat mukofotlari bilan taqdirlanganmi(qanaqa) </w:t>
      </w:r>
    </w:p>
    <w:p w14:paraId="00000017">
      <w:pPr>
        <w:pStyle w:val="style0"/>
        <w:rPr>
          <w:sz w:val="22"/>
          <w:szCs w:val="22"/>
        </w:rPr>
      </w:pPr>
      <w:r>
        <w:rPr>
          <w:sz w:val="22"/>
          <w:szCs w:val="22"/>
        </w:rPr>
        <w:t>Yo’q</w:t>
      </w:r>
    </w:p>
    <w:p w14:paraId="00000018">
      <w:pPr>
        <w:pStyle w:val="style0"/>
        <w:rPr>
          <w:sz w:val="22"/>
          <w:szCs w:val="22"/>
        </w:rPr>
      </w:pPr>
    </w:p>
    <w:p w14:paraId="00000019">
      <w:pPr>
        <w:pStyle w:val="style0"/>
        <w:rPr>
          <w:sz w:val="22"/>
          <w:szCs w:val="22"/>
        </w:rPr>
      </w:pPr>
      <w:r>
        <w:rPr>
          <w:b/>
          <w:bCs/>
          <w:sz w:val="22"/>
          <w:szCs w:val="22"/>
        </w:rPr>
        <w:t>Xalq deputatlari respublika, viloyat, shahar va tuman Kengashi deputatimi yoki boshqa saylanadigan organlarining a’zosimi (to’liq ko’rsatilishi lozim)</w:t>
      </w:r>
      <w:r>
        <w:rPr>
          <w:sz w:val="22"/>
          <w:szCs w:val="22"/>
        </w:rPr>
        <w:t xml:space="preserve">: </w:t>
      </w:r>
    </w:p>
    <w:p w14:paraId="0000001A">
      <w:pPr>
        <w:pStyle w:val="style0"/>
        <w:rPr>
          <w:sz w:val="22"/>
          <w:szCs w:val="22"/>
        </w:rPr>
      </w:pPr>
      <w:r>
        <w:rPr>
          <w:sz w:val="22"/>
          <w:szCs w:val="22"/>
        </w:rPr>
        <w:t>Yo’q</w:t>
      </w:r>
    </w:p>
    <w:p w14:paraId="0000001B">
      <w:pPr>
        <w:pStyle w:val="style0"/>
        <w:rPr>
          <w:sz w:val="16"/>
          <w:szCs w:val="16"/>
        </w:rPr>
      </w:pPr>
    </w:p>
    <w:p w14:paraId="0000001C">
      <w:pPr>
        <w:pStyle w:val="style0"/>
        <w:rPr>
          <w:sz w:val="22"/>
          <w:szCs w:val="22"/>
        </w:rPr>
      </w:pPr>
      <w:r>
        <w:rPr>
          <w:sz w:val="22"/>
          <w:szCs w:val="22"/>
        </w:rPr>
        <w:t>Pasport seriyasi nomeri va                                            AD 3044582</w:t>
      </w:r>
      <w:r>
        <w:rPr>
          <w:sz w:val="22"/>
          <w:szCs w:val="22"/>
        </w:rPr>
        <w:br/>
      </w:r>
      <w:r>
        <w:rPr>
          <w:sz w:val="22"/>
          <w:szCs w:val="22"/>
        </w:rPr>
        <w:t>Kim tomonidan berilganligi;                                        Oltinsoy tumani IIV</w:t>
      </w:r>
    </w:p>
    <w:p w14:paraId="0000001D">
      <w:pPr>
        <w:pStyle w:val="style0"/>
        <w:tabs>
          <w:tab w:val="left" w:leader="none" w:pos="1951"/>
        </w:tabs>
        <w:ind w:left="1503" w:hanging="1514"/>
        <w:rPr>
          <w:sz w:val="22"/>
          <w:szCs w:val="22"/>
        </w:rPr>
      </w:pPr>
      <w:r>
        <w:rPr>
          <w:sz w:val="22"/>
          <w:szCs w:val="22"/>
        </w:rPr>
        <w:t>JSHR raqami                                                                 50302056320035</w:t>
      </w:r>
    </w:p>
    <w:p w14:paraId="0000001E">
      <w:pPr>
        <w:pStyle w:val="style0"/>
        <w:rPr>
          <w:sz w:val="22"/>
          <w:szCs w:val="22"/>
        </w:rPr>
      </w:pPr>
    </w:p>
    <w:p w14:paraId="0000001F">
      <w:pPr>
        <w:pStyle w:val="style0"/>
        <w:rPr>
          <w:sz w:val="22"/>
          <w:szCs w:val="22"/>
        </w:rPr>
      </w:pPr>
      <w:r>
        <w:rPr>
          <w:sz w:val="22"/>
          <w:szCs w:val="22"/>
        </w:rPr>
        <w:t>Uy telefoni                                                                       +998902667985</w:t>
      </w:r>
    </w:p>
    <w:p w14:paraId="00000020">
      <w:pPr>
        <w:pStyle w:val="style0"/>
        <w:rPr>
          <w:sz w:val="22"/>
          <w:szCs w:val="22"/>
        </w:rPr>
      </w:pPr>
      <w:r>
        <w:rPr>
          <w:sz w:val="22"/>
          <w:szCs w:val="22"/>
        </w:rPr>
        <w:t>Uyali telefon                                                                     +998909047985</w:t>
      </w:r>
    </w:p>
    <w:p w14:paraId="00000021">
      <w:pPr>
        <w:pStyle w:val="style0"/>
        <w:ind w:left="5101" w:hanging="5060"/>
        <w:rPr>
          <w:sz w:val="22"/>
          <w:szCs w:val="22"/>
        </w:rPr>
      </w:pPr>
      <w:r>
        <w:rPr>
          <w:sz w:val="22"/>
          <w:szCs w:val="22"/>
        </w:rPr>
        <w:t>Hozirda yashash joyi:                                                   Toshkent shahri Yunusobod tumani 12-mavze 15-12</w:t>
      </w:r>
    </w:p>
    <w:p w14:paraId="00000022">
      <w:pPr>
        <w:pStyle w:val="style0"/>
        <w:rPr>
          <w:sz w:val="16"/>
          <w:szCs w:val="16"/>
        </w:rPr>
      </w:pPr>
    </w:p>
    <w:p w14:paraId="00000023">
      <w:pPr>
        <w:pStyle w:val="style0"/>
        <w:rPr>
          <w:sz w:val="16"/>
          <w:szCs w:val="16"/>
        </w:rPr>
      </w:pPr>
    </w:p>
    <w:p w14:paraId="00000024">
      <w:pPr>
        <w:pStyle w:val="style0"/>
        <w:spacing w:after="80"/>
        <w:jc w:val="center"/>
        <w:rPr>
          <w:b/>
          <w:bCs/>
          <w:sz w:val="30"/>
          <w:szCs w:val="30"/>
          <w:vertAlign w:val="superscript"/>
        </w:rPr>
      </w:pPr>
      <w:r>
        <w:rPr>
          <w:b/>
          <w:bCs/>
          <w:sz w:val="46"/>
          <w:szCs w:val="46"/>
          <w:vertAlign w:val="superscript"/>
        </w:rPr>
        <w:t>MEHNAT FAOLIYATI:</w:t>
      </w:r>
    </w:p>
    <w:p w14:paraId="00000025">
      <w:pPr>
        <w:pStyle w:val="style0"/>
        <w:spacing w:before="160"/>
        <w:rPr>
          <w:color w:val="000000"/>
          <w:sz w:val="22"/>
          <w:szCs w:val="22"/>
        </w:rPr>
      </w:pPr>
      <w:r>
        <w:rPr>
          <w:sz w:val="22"/>
          <w:szCs w:val="22"/>
        </w:rPr>
        <w:t>2013-2024-</w:t>
      </w:r>
      <w:r>
        <w:rPr>
          <w:color w:val="000000"/>
          <w:sz w:val="22"/>
          <w:szCs w:val="22"/>
        </w:rPr>
        <w:t xml:space="preserve">yil </w:t>
      </w:r>
      <w:r>
        <w:rPr>
          <w:sz w:val="22"/>
          <w:szCs w:val="22"/>
        </w:rPr>
        <w:t>Toshkent shahar Yunusobod tumani 247-</w:t>
      </w:r>
      <w:r>
        <w:rPr>
          <w:color w:val="000000"/>
          <w:sz w:val="22"/>
          <w:szCs w:val="22"/>
        </w:rPr>
        <w:t xml:space="preserve"> sonli maktabi o’quvchisi</w:t>
      </w:r>
    </w:p>
    <w:p w14:paraId="00000026">
      <w:pPr>
        <w:pStyle w:val="style0"/>
        <w:tabs>
          <w:tab w:val="left" w:leader="none" w:pos="2807"/>
        </w:tabs>
        <w:rPr>
          <w:sz w:val="22"/>
          <w:szCs w:val="22"/>
        </w:rPr>
      </w:pPr>
      <w:r>
        <w:rPr>
          <w:sz w:val="22"/>
          <w:szCs w:val="22"/>
        </w:rPr>
        <w:t>2024-yil h.v -</w:t>
      </w:r>
      <w:r>
        <w:rPr>
          <w:b/>
          <w:bCs/>
          <w:sz w:val="22"/>
          <w:szCs w:val="22"/>
        </w:rPr>
        <w:t xml:space="preserve"> DTPI “Tadbirkorlik va boshqaruv” Fakulteti: Buxgalteriya hisobi</w:t>
      </w:r>
    </w:p>
    <w:p w14:paraId="00000027">
      <w:pPr>
        <w:pStyle w:val="style0"/>
        <w:rPr>
          <w:b/>
          <w:bCs/>
          <w:sz w:val="28"/>
          <w:szCs w:val="28"/>
        </w:rPr>
      </w:pPr>
    </w:p>
    <w:p w14:paraId="00000028">
      <w:pPr>
        <w:pStyle w:val="style0"/>
        <w:rPr>
          <w:b/>
          <w:bCs/>
          <w:sz w:val="28"/>
          <w:szCs w:val="28"/>
        </w:rPr>
      </w:pPr>
    </w:p>
    <w:p w14:paraId="00000029">
      <w:pPr>
        <w:pStyle w:val="style0"/>
        <w:rPr>
          <w:b/>
          <w:bCs/>
          <w:sz w:val="28"/>
          <w:szCs w:val="28"/>
        </w:rPr>
      </w:pPr>
    </w:p>
    <w:p w14:paraId="0000002A">
      <w:pPr>
        <w:pStyle w:val="style0"/>
        <w:rPr>
          <w:b/>
          <w:bCs/>
          <w:sz w:val="28"/>
          <w:szCs w:val="28"/>
        </w:rPr>
      </w:pPr>
    </w:p>
    <w:p w14:paraId="0000002B">
      <w:pPr>
        <w:pStyle w:val="style0"/>
        <w:rPr>
          <w:b/>
          <w:bCs/>
          <w:sz w:val="28"/>
          <w:szCs w:val="28"/>
        </w:rPr>
      </w:pPr>
    </w:p>
    <w:p w14:paraId="0000002C">
      <w:pPr>
        <w:pStyle w:val="style0"/>
        <w:rPr>
          <w:b/>
          <w:bCs/>
          <w:sz w:val="28"/>
          <w:szCs w:val="28"/>
        </w:rPr>
      </w:pPr>
    </w:p>
    <w:p w14:paraId="0000002D">
      <w:pPr>
        <w:pStyle w:val="style0"/>
        <w:rPr>
          <w:b/>
          <w:bCs/>
          <w:sz w:val="28"/>
          <w:szCs w:val="28"/>
        </w:rPr>
      </w:pPr>
    </w:p>
    <w:p w14:paraId="0000002E">
      <w:pPr>
        <w:pStyle w:val="style0"/>
        <w:jc w:val="center"/>
        <w:rPr>
          <w:b/>
          <w:bCs/>
          <w:sz w:val="28"/>
          <w:szCs w:val="28"/>
        </w:rPr>
      </w:pPr>
    </w:p>
    <w:p w14:paraId="0000002F"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Yo</w:t>
      </w:r>
      <w:r>
        <w:rPr>
          <w:b/>
          <w:bCs/>
          <w:sz w:val="28"/>
          <w:szCs w:val="28"/>
          <w:lang w:val="en-US"/>
        </w:rPr>
        <w:t>'</w:t>
      </w:r>
      <w:r>
        <w:rPr>
          <w:b/>
          <w:bCs/>
          <w:sz w:val="28"/>
          <w:szCs w:val="28"/>
        </w:rPr>
        <w:t>ldashev Sahobiddin Farxod o`g`lining yaqin qarindoshlari haqida</w:t>
      </w:r>
    </w:p>
    <w:p w14:paraId="00000030">
      <w:pPr>
        <w:pStyle w:val="style0"/>
        <w:jc w:val="center"/>
        <w:rPr>
          <w:b/>
          <w:bCs/>
          <w:sz w:val="28"/>
          <w:szCs w:val="28"/>
        </w:rPr>
      </w:pPr>
    </w:p>
    <w:p w14:paraId="00000031">
      <w:pPr>
        <w:pStyle w:val="style0"/>
        <w:ind w:left="1525" w:hanging="1525"/>
        <w:jc w:val="center"/>
        <w:rPr>
          <w:sz w:val="36"/>
          <w:szCs w:val="36"/>
          <w:vertAlign w:val="superscript"/>
        </w:rPr>
      </w:pPr>
      <w:r>
        <w:rPr>
          <w:b/>
          <w:bCs/>
          <w:sz w:val="28"/>
          <w:szCs w:val="28"/>
        </w:rPr>
        <w:t>MA’LUMOT</w:t>
      </w:r>
    </w:p>
    <w:tbl>
      <w:tblPr>
        <w:tblStyle w:val="style4099"/>
        <w:tblW w:w="9700" w:type="dxa"/>
        <w:jc w:val="left"/>
        <w:tblInd w:w="-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126"/>
        <w:gridCol w:w="1558"/>
        <w:gridCol w:w="1986"/>
        <w:gridCol w:w="2329"/>
      </w:tblGrid>
      <w:tr w14:paraId="3C3E673A">
        <w:trPr>
          <w:cantSplit w:val="false"/>
          <w:trHeight w:val="1531" w:hRule="atLeast"/>
          <w:tblHeader w:val="false"/>
          <w:jc w:val="left"/>
        </w:trPr>
        <w:tc>
          <w:tcPr>
            <w:tcW w:w="0" w:type="auto"/>
            <w:tcBorders/>
            <w:vAlign w:val="center"/>
          </w:tcPr>
          <w:p w14:paraId="00000032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Qarindoshligi</w:t>
            </w:r>
          </w:p>
        </w:tc>
        <w:tc>
          <w:tcPr>
            <w:tcW w:w="0" w:type="auto"/>
            <w:tcBorders/>
            <w:vAlign w:val="center"/>
          </w:tcPr>
          <w:p w14:paraId="00000033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Familyasi,</w:t>
            </w:r>
          </w:p>
          <w:p w14:paraId="00000034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ismi va otasining ismi</w:t>
            </w:r>
          </w:p>
        </w:tc>
        <w:tc>
          <w:tcPr>
            <w:tcW w:w="0" w:type="auto"/>
            <w:tcBorders/>
            <w:vAlign w:val="center"/>
          </w:tcPr>
          <w:p w14:paraId="00000035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Tug’ilgan yili va joyi</w:t>
            </w:r>
          </w:p>
        </w:tc>
        <w:tc>
          <w:tcPr>
            <w:tcW w:w="0" w:type="auto"/>
            <w:tcBorders/>
            <w:vAlign w:val="center"/>
          </w:tcPr>
          <w:p w14:paraId="00000036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Ish joyi va lavozimi</w:t>
            </w:r>
          </w:p>
        </w:tc>
        <w:tc>
          <w:tcPr>
            <w:tcW w:w="0" w:type="auto"/>
            <w:tcBorders/>
            <w:vAlign w:val="center"/>
          </w:tcPr>
          <w:p w14:paraId="00000037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Turar joyi</w:t>
            </w:r>
          </w:p>
        </w:tc>
      </w:tr>
      <w:tr w14:paraId="55C38670">
        <w:tblPrEx/>
        <w:trPr>
          <w:cantSplit w:val="false"/>
          <w:trHeight w:val="1531" w:hRule="atLeast"/>
          <w:tblHeader w:val="false"/>
          <w:jc w:val="left"/>
        </w:trPr>
        <w:tc>
          <w:tcPr>
            <w:tcW w:w="0" w:type="auto"/>
            <w:tcBorders/>
            <w:vAlign w:val="center"/>
          </w:tcPr>
          <w:p w14:paraId="00000038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Otasi</w:t>
            </w:r>
          </w:p>
        </w:tc>
        <w:tc>
          <w:tcPr>
            <w:tcW w:w="0" w:type="auto"/>
            <w:tcBorders/>
            <w:vAlign w:val="center"/>
          </w:tcPr>
          <w:p w14:paraId="00000039">
            <w:pPr>
              <w:pStyle w:val="style0"/>
              <w:jc w:val="center"/>
              <w:rPr/>
            </w:pPr>
            <w:r>
              <w:rPr/>
              <w:t>Xujamberdiyev Farxod Yo</w:t>
            </w:r>
            <w:r>
              <w:rPr>
                <w:lang w:val="en-US"/>
              </w:rPr>
              <w:t>'</w:t>
            </w:r>
            <w:r>
              <w:rPr/>
              <w:t>ldosh</w:t>
            </w:r>
            <w:r>
              <w:rPr>
                <w:lang w:val="en-US"/>
              </w:rPr>
              <w:t>ivich</w:t>
            </w:r>
          </w:p>
        </w:tc>
        <w:tc>
          <w:tcPr>
            <w:tcW w:w="0" w:type="auto"/>
            <w:tcBorders/>
            <w:vAlign w:val="center"/>
          </w:tcPr>
          <w:p w14:paraId="0000003A">
            <w:pPr>
              <w:pStyle w:val="style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  <w:r>
              <w:rPr>
                <w:color w:val="000000"/>
                <w:sz w:val="22"/>
                <w:szCs w:val="22"/>
              </w:rPr>
              <w:t>.0</w:t>
            </w:r>
            <w:r>
              <w:rPr>
                <w:sz w:val="22"/>
                <w:szCs w:val="22"/>
              </w:rPr>
              <w:t>7</w:t>
            </w:r>
            <w:r>
              <w:rPr>
                <w:color w:val="000000"/>
                <w:sz w:val="22"/>
                <w:szCs w:val="22"/>
              </w:rPr>
              <w:t>.197</w:t>
            </w:r>
            <w:r>
              <w:rPr>
                <w:sz w:val="22"/>
                <w:szCs w:val="22"/>
              </w:rPr>
              <w:t>9</w:t>
            </w:r>
          </w:p>
          <w:p w14:paraId="0000003B">
            <w:pPr>
              <w:pStyle w:val="style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Surxondaryo  viloyati</w:t>
            </w:r>
          </w:p>
          <w:p w14:paraId="0000003C">
            <w:pPr>
              <w:pStyle w:val="style0"/>
              <w:jc w:val="center"/>
              <w:rPr/>
            </w:pPr>
            <w:r>
              <w:rPr>
                <w:sz w:val="22"/>
                <w:szCs w:val="22"/>
              </w:rPr>
              <w:t>Oltinsoy tumani</w:t>
            </w:r>
          </w:p>
        </w:tc>
        <w:tc>
          <w:tcPr>
            <w:tcW w:w="0" w:type="auto"/>
            <w:tcBorders/>
            <w:vAlign w:val="center"/>
          </w:tcPr>
          <w:p w14:paraId="0000003D">
            <w:pPr>
              <w:pStyle w:val="style0"/>
              <w:jc w:val="center"/>
              <w:rPr/>
            </w:pPr>
            <w:r>
              <w:rPr/>
              <w:t>Dream school Qoravul</w:t>
            </w:r>
          </w:p>
          <w:p w14:paraId="0000003E">
            <w:pPr>
              <w:pStyle w:val="style0"/>
              <w:jc w:val="center"/>
              <w:rPr/>
            </w:pPr>
          </w:p>
        </w:tc>
        <w:tc>
          <w:tcPr>
            <w:tcW w:w="0" w:type="auto"/>
            <w:tcBorders/>
          </w:tcPr>
          <w:p w14:paraId="0000003F">
            <w:pPr>
              <w:pStyle w:val="style0"/>
              <w:jc w:val="center"/>
              <w:rPr>
                <w:color w:val="000000"/>
                <w:sz w:val="22"/>
                <w:szCs w:val="22"/>
              </w:rPr>
            </w:pPr>
          </w:p>
          <w:p w14:paraId="00000040">
            <w:pPr>
              <w:pStyle w:val="style0"/>
              <w:jc w:val="center"/>
              <w:rPr/>
            </w:pPr>
            <w:r>
              <w:rPr/>
              <w:t>Toshkent shahri Yunusobod tumani 12-mavze 15-12</w:t>
            </w:r>
          </w:p>
        </w:tc>
      </w:tr>
      <w:tr w14:paraId="E28FAEDB">
        <w:tblPrEx/>
        <w:trPr>
          <w:cantSplit w:val="false"/>
          <w:trHeight w:val="1417" w:hRule="atLeast"/>
          <w:tblHeader w:val="false"/>
          <w:jc w:val="left"/>
        </w:trPr>
        <w:tc>
          <w:tcPr>
            <w:tcW w:w="0" w:type="auto"/>
            <w:tcBorders/>
            <w:vAlign w:val="center"/>
          </w:tcPr>
          <w:p w14:paraId="00000041">
            <w:pPr>
              <w:pStyle w:val="style0"/>
              <w:ind w:left="-108" w:right="-108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Onasi</w:t>
            </w:r>
          </w:p>
        </w:tc>
        <w:tc>
          <w:tcPr>
            <w:tcW w:w="0" w:type="auto"/>
            <w:tcBorders/>
            <w:vAlign w:val="center"/>
          </w:tcPr>
          <w:p w14:paraId="00000042">
            <w:pPr>
              <w:pStyle w:val="style0"/>
              <w:jc w:val="center"/>
              <w:rPr/>
            </w:pPr>
            <w:r>
              <w:rPr>
                <w:lang w:val="en-US"/>
              </w:rPr>
              <w:t>Axmedova Zuhra Toshtemirovna</w:t>
            </w:r>
          </w:p>
        </w:tc>
        <w:tc>
          <w:tcPr>
            <w:tcW w:w="0" w:type="auto"/>
            <w:tcBorders/>
          </w:tcPr>
          <w:p w14:paraId="00000043">
            <w:pPr>
              <w:pStyle w:val="style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17.07.1985</w:t>
            </w:r>
          </w:p>
          <w:p w14:paraId="00000044">
            <w:pPr>
              <w:pStyle w:val="style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Surxondaryo  viloyati</w:t>
            </w:r>
          </w:p>
          <w:p w14:paraId="00000045">
            <w:pPr>
              <w:pStyle w:val="style0"/>
              <w:jc w:val="center"/>
              <w:rPr/>
            </w:pPr>
            <w:r>
              <w:rPr>
                <w:sz w:val="22"/>
                <w:szCs w:val="22"/>
              </w:rPr>
              <w:t>Oltinsoy tumani</w:t>
            </w:r>
          </w:p>
        </w:tc>
        <w:tc>
          <w:tcPr>
            <w:tcW w:w="0" w:type="auto"/>
            <w:tcBorders/>
            <w:vAlign w:val="center"/>
          </w:tcPr>
          <w:p w14:paraId="00000046">
            <w:pPr>
              <w:pStyle w:val="style0"/>
              <w:jc w:val="center"/>
              <w:rPr/>
            </w:pPr>
            <w:r>
              <w:rPr>
                <w:color w:val="000000"/>
                <w:sz w:val="22"/>
                <w:szCs w:val="22"/>
              </w:rPr>
              <w:t>Uy bekasi</w:t>
            </w:r>
          </w:p>
        </w:tc>
        <w:tc>
          <w:tcPr>
            <w:tcW w:w="0" w:type="auto"/>
            <w:tcBorders/>
          </w:tcPr>
          <w:p w14:paraId="00000047">
            <w:pPr>
              <w:pStyle w:val="style0"/>
              <w:jc w:val="center"/>
              <w:rPr>
                <w:color w:val="000000"/>
                <w:sz w:val="22"/>
                <w:szCs w:val="22"/>
              </w:rPr>
            </w:pPr>
          </w:p>
          <w:p w14:paraId="00000048">
            <w:pPr>
              <w:pStyle w:val="style0"/>
              <w:jc w:val="center"/>
              <w:rPr/>
            </w:pPr>
            <w:r>
              <w:rPr>
                <w:sz w:val="22"/>
                <w:szCs w:val="22"/>
              </w:rPr>
              <w:t>Toshkent shahri Yunusobod tumani 12-mavze 15-12</w:t>
            </w:r>
          </w:p>
        </w:tc>
      </w:tr>
      <w:tr w14:paraId="ECD7D76E">
        <w:tblPrEx/>
        <w:trPr>
          <w:cantSplit w:val="false"/>
          <w:trHeight w:val="1343" w:hRule="atLeast"/>
          <w:tblHeader w:val="false"/>
          <w:jc w:val="left"/>
        </w:trPr>
        <w:tc>
          <w:tcPr>
            <w:tcW w:w="0" w:type="auto"/>
            <w:tcBorders/>
            <w:vAlign w:val="center"/>
          </w:tcPr>
          <w:p w14:paraId="00000049">
            <w:pPr>
              <w:pStyle w:val="style0"/>
              <w:ind w:right="-10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Singlisi</w:t>
            </w:r>
          </w:p>
        </w:tc>
        <w:tc>
          <w:tcPr>
            <w:tcW w:w="0" w:type="auto"/>
            <w:tcBorders/>
            <w:vAlign w:val="center"/>
          </w:tcPr>
          <w:p w14:paraId="0000004A">
            <w:pPr>
              <w:pStyle w:val="style0"/>
              <w:jc w:val="center"/>
              <w:rPr/>
            </w:pPr>
            <w:r>
              <w:rPr>
                <w:lang w:val="en-US"/>
              </w:rPr>
              <w:t>Yoʻldosheva Nozima Farxod qizi</w:t>
            </w:r>
          </w:p>
        </w:tc>
        <w:tc>
          <w:tcPr>
            <w:tcW w:w="0" w:type="auto"/>
            <w:tcBorders/>
          </w:tcPr>
          <w:p w14:paraId="0000004B">
            <w:pPr>
              <w:pStyle w:val="style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22.07.2006</w:t>
            </w:r>
          </w:p>
          <w:p w14:paraId="0000004C">
            <w:pPr>
              <w:pStyle w:val="style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Toshkent shahri Yunusobod</w:t>
            </w:r>
          </w:p>
          <w:p w14:paraId="0000004D">
            <w:pPr>
              <w:pStyle w:val="style0"/>
              <w:jc w:val="center"/>
              <w:rPr/>
            </w:pPr>
            <w:r>
              <w:rPr>
                <w:color w:val="000000"/>
                <w:sz w:val="22"/>
                <w:szCs w:val="22"/>
              </w:rPr>
              <w:t>tumani</w:t>
            </w:r>
          </w:p>
        </w:tc>
        <w:tc>
          <w:tcPr>
            <w:tcW w:w="0" w:type="auto"/>
            <w:tcBorders/>
          </w:tcPr>
          <w:p w14:paraId="00000050">
            <w:pPr>
              <w:pStyle w:val="style0"/>
              <w:jc w:val="left"/>
              <w:rPr/>
            </w:pPr>
            <w:r>
              <w:rPr>
                <w:sz w:val="22"/>
                <w:szCs w:val="22"/>
                <w:lang w:val="en-US"/>
              </w:rPr>
              <w:t xml:space="preserve">                                       </w:t>
            </w:r>
            <w:r>
              <w:rPr>
                <w:sz w:val="22"/>
                <w:szCs w:val="22"/>
                <w:lang w:val="en-US"/>
              </w:rPr>
              <w:t>U</w:t>
            </w:r>
            <w:r>
              <w:rPr>
                <w:sz w:val="22"/>
                <w:szCs w:val="22"/>
              </w:rPr>
              <w:t>niversitit talabasi</w:t>
            </w:r>
          </w:p>
        </w:tc>
        <w:tc>
          <w:tcPr>
            <w:tcW w:w="0" w:type="auto"/>
            <w:tcBorders/>
          </w:tcPr>
          <w:p w14:paraId="00000051">
            <w:pPr>
              <w:pStyle w:val="style0"/>
              <w:jc w:val="center"/>
              <w:rPr>
                <w:color w:val="000000"/>
                <w:sz w:val="22"/>
                <w:szCs w:val="22"/>
              </w:rPr>
            </w:pPr>
          </w:p>
          <w:p w14:paraId="00000052">
            <w:pPr>
              <w:pStyle w:val="style0"/>
              <w:jc w:val="center"/>
              <w:rPr/>
            </w:pPr>
            <w:r>
              <w:rPr>
                <w:sz w:val="22"/>
                <w:szCs w:val="22"/>
              </w:rPr>
              <w:t>Toshkent shahriYunusobod tumani 12-mavze 15-12</w:t>
            </w:r>
          </w:p>
        </w:tc>
      </w:tr>
      <w:tr w14:paraId="776BDED3">
        <w:tblPrEx/>
        <w:trPr>
          <w:cantSplit w:val="false"/>
          <w:trHeight w:val="1343" w:hRule="atLeast"/>
          <w:tblHeader w:val="false"/>
          <w:jc w:val="left"/>
        </w:trPr>
        <w:tc>
          <w:tcPr>
            <w:tcW w:w="0" w:type="auto"/>
            <w:tcBorders/>
            <w:vAlign w:val="center"/>
          </w:tcPr>
          <w:p w14:paraId="00000053">
            <w:pPr>
              <w:pStyle w:val="style0"/>
              <w:ind w:right="-10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Singlisi</w:t>
            </w:r>
          </w:p>
        </w:tc>
        <w:tc>
          <w:tcPr>
            <w:tcW w:w="0" w:type="auto"/>
            <w:tcBorders/>
            <w:vAlign w:val="center"/>
          </w:tcPr>
          <w:p w14:paraId="00000054">
            <w:pPr>
              <w:pStyle w:val="style0"/>
              <w:jc w:val="center"/>
              <w:rPr/>
            </w:pPr>
            <w:r>
              <w:rPr>
                <w:lang w:val="en-US"/>
              </w:rPr>
              <w:t>Yoʻldosheva Amina Farxod</w:t>
            </w:r>
            <w:r>
              <w:rPr/>
              <w:t xml:space="preserve"> qizi</w:t>
            </w:r>
          </w:p>
        </w:tc>
        <w:tc>
          <w:tcPr>
            <w:tcW w:w="0" w:type="auto"/>
            <w:tcBorders/>
          </w:tcPr>
          <w:p w14:paraId="00000055">
            <w:pPr>
              <w:pStyle w:val="style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18.06.2012</w:t>
            </w:r>
          </w:p>
          <w:p w14:paraId="00000056">
            <w:pPr>
              <w:pStyle w:val="style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Surxondaryo  viloyati</w:t>
            </w:r>
          </w:p>
          <w:p w14:paraId="00000057">
            <w:pPr>
              <w:pStyle w:val="style0"/>
              <w:jc w:val="center"/>
              <w:rPr/>
            </w:pPr>
            <w:r>
              <w:rPr>
                <w:sz w:val="22"/>
                <w:szCs w:val="22"/>
              </w:rPr>
              <w:t xml:space="preserve">Oltinsoy </w:t>
            </w:r>
            <w:r>
              <w:rPr>
                <w:color w:val="000000"/>
                <w:sz w:val="22"/>
                <w:szCs w:val="22"/>
              </w:rPr>
              <w:t>tumani</w:t>
            </w:r>
          </w:p>
        </w:tc>
        <w:tc>
          <w:tcPr>
            <w:tcW w:w="0" w:type="auto"/>
            <w:tcBorders/>
            <w:vAlign w:val="center"/>
          </w:tcPr>
          <w:p w14:paraId="00000058">
            <w:pPr>
              <w:pStyle w:val="style0"/>
              <w:jc w:val="center"/>
              <w:rPr/>
            </w:pPr>
            <w:r>
              <w:rPr>
                <w:sz w:val="22"/>
                <w:szCs w:val="22"/>
              </w:rPr>
              <w:t>Maktab o`quvchisi</w:t>
            </w:r>
          </w:p>
        </w:tc>
        <w:tc>
          <w:tcPr>
            <w:tcW w:w="0" w:type="auto"/>
            <w:tcBorders/>
          </w:tcPr>
          <w:p w14:paraId="00000059">
            <w:pPr>
              <w:pStyle w:val="style0"/>
              <w:jc w:val="center"/>
              <w:rPr>
                <w:color w:val="000000"/>
                <w:sz w:val="22"/>
                <w:szCs w:val="22"/>
              </w:rPr>
            </w:pPr>
          </w:p>
          <w:p w14:paraId="0000005A">
            <w:pPr>
              <w:pStyle w:val="style0"/>
              <w:jc w:val="center"/>
              <w:rPr/>
            </w:pPr>
            <w:r>
              <w:rPr>
                <w:sz w:val="22"/>
                <w:szCs w:val="22"/>
              </w:rPr>
              <w:t>Toshkent shahriYunusobod tumani 12-mavze 15-12</w:t>
            </w:r>
          </w:p>
        </w:tc>
      </w:tr>
      <w:tr w14:paraId="9D21797E">
        <w:tblPrEx/>
        <w:trPr>
          <w:cantSplit w:val="false"/>
          <w:trHeight w:val="1343" w:hRule="atLeast"/>
          <w:tblHeader w:val="false"/>
          <w:jc w:val="left"/>
        </w:trPr>
        <w:tc>
          <w:tcPr>
            <w:tcW w:w="0" w:type="auto"/>
            <w:tcBorders/>
            <w:vAlign w:val="center"/>
          </w:tcPr>
          <w:p w14:paraId="0000005B">
            <w:pPr>
              <w:pStyle w:val="style0"/>
              <w:ind w:right="-108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Borders/>
            <w:vAlign w:val="center"/>
          </w:tcPr>
          <w:p w14:paraId="0000005C">
            <w:pPr>
              <w:pStyle w:val="style0"/>
              <w:jc w:val="left"/>
              <w:rPr/>
              <w:pPrChange w:id="0" w:author="Sahob Yoldoshev" w:date="2026-07-12T20:18:00Z">
                <w:pPr>
                  <w:pStyle w:val="style0"/>
                  <w:jc w:val="center"/>
                </w:pPr>
              </w:pPrChange>
            </w:pPr>
          </w:p>
        </w:tc>
        <w:tc>
          <w:tcPr>
            <w:tcW w:w="0" w:type="auto"/>
            <w:tcBorders/>
          </w:tcPr>
          <w:p w14:paraId="0000005D">
            <w:pPr>
              <w:pStyle w:val="style0"/>
              <w:jc w:val="center"/>
              <w:rPr/>
            </w:pPr>
          </w:p>
        </w:tc>
        <w:tc>
          <w:tcPr>
            <w:tcW w:w="0" w:type="auto"/>
            <w:tcBorders/>
            <w:vAlign w:val="center"/>
          </w:tcPr>
          <w:p w14:paraId="0000005E">
            <w:pPr>
              <w:pStyle w:val="style0"/>
              <w:jc w:val="center"/>
              <w:rPr/>
            </w:pPr>
          </w:p>
        </w:tc>
        <w:tc>
          <w:tcPr>
            <w:tcW w:w="0" w:type="auto"/>
            <w:tcBorders/>
          </w:tcPr>
          <w:p w14:paraId="0000005F">
            <w:pPr>
              <w:pStyle w:val="style0"/>
              <w:jc w:val="center"/>
              <w:rPr/>
            </w:pPr>
          </w:p>
        </w:tc>
      </w:tr>
    </w:tbl>
    <w:p w14:paraId="00000060">
      <w:pPr>
        <w:pStyle w:val="style0"/>
        <w:ind w:left="7080" w:firstLine="0"/>
        <w:rPr/>
      </w:pPr>
    </w:p>
    <w:p w14:paraId="00000061">
      <w:pPr>
        <w:pStyle w:val="style0"/>
        <w:ind w:left="7080" w:firstLine="0"/>
        <w:rPr/>
      </w:pPr>
    </w:p>
    <w:p w14:paraId="00000062">
      <w:pPr>
        <w:pStyle w:val="style0"/>
        <w:ind w:left="7080" w:firstLine="0"/>
        <w:rPr/>
      </w:pPr>
    </w:p>
    <w:p w14:paraId="00000063">
      <w:pPr>
        <w:pStyle w:val="style0"/>
        <w:ind w:left="7080" w:firstLine="0"/>
        <w:rPr/>
      </w:pPr>
    </w:p>
    <w:p w14:paraId="00000064">
      <w:pPr>
        <w:pStyle w:val="style0"/>
        <w:ind w:left="7080" w:firstLine="0"/>
        <w:rPr/>
      </w:pPr>
    </w:p>
    <w:p w14:paraId="00000065">
      <w:pPr>
        <w:pStyle w:val="style0"/>
        <w:ind w:left="7080" w:firstLine="0"/>
        <w:rPr/>
      </w:pPr>
    </w:p>
    <w:p w14:paraId="00000066">
      <w:pPr>
        <w:pStyle w:val="style0"/>
        <w:ind w:left="7080" w:firstLine="0"/>
        <w:rPr/>
      </w:pPr>
    </w:p>
    <w:p w14:paraId="00000067">
      <w:pPr>
        <w:pStyle w:val="style0"/>
        <w:ind w:left="7080" w:firstLine="0"/>
        <w:rPr/>
      </w:pPr>
    </w:p>
    <w:p w14:paraId="00000068">
      <w:pPr>
        <w:pStyle w:val="style0"/>
        <w:ind w:left="7080" w:firstLine="0"/>
        <w:rPr/>
      </w:pPr>
    </w:p>
    <w:p w14:paraId="00000069">
      <w:pPr>
        <w:pStyle w:val="style0"/>
        <w:ind w:left="7080" w:firstLine="0"/>
        <w:rPr/>
      </w:pPr>
    </w:p>
    <w:p w14:paraId="0000006A">
      <w:pPr>
        <w:pStyle w:val="style0"/>
        <w:ind w:left="7080" w:firstLine="0"/>
        <w:rPr/>
      </w:pPr>
    </w:p>
    <w:p w14:paraId="0000006B">
      <w:pPr>
        <w:pStyle w:val="style0"/>
        <w:ind w:left="7080" w:firstLine="0"/>
        <w:rPr/>
      </w:pPr>
    </w:p>
    <w:p w14:paraId="0000006C">
      <w:pPr>
        <w:pStyle w:val="style0"/>
        <w:ind w:left="7080" w:firstLine="0"/>
        <w:rPr/>
      </w:pPr>
    </w:p>
    <w:p w14:paraId="0000006D">
      <w:pPr>
        <w:pStyle w:val="style0"/>
        <w:ind w:left="7080" w:firstLine="0"/>
        <w:rPr/>
      </w:pPr>
    </w:p>
    <w:p w14:paraId="0000006E">
      <w:pPr>
        <w:pStyle w:val="style0"/>
        <w:ind w:left="7080" w:firstLine="0"/>
        <w:rPr/>
      </w:pPr>
    </w:p>
    <w:p w14:paraId="0000006F">
      <w:pPr>
        <w:pStyle w:val="style0"/>
        <w:ind w:left="7080" w:firstLine="0"/>
        <w:rPr/>
      </w:pPr>
    </w:p>
    <w:p w14:paraId="00000070">
      <w:pPr>
        <w:pStyle w:val="style0"/>
        <w:ind w:left="7080" w:firstLine="0"/>
        <w:rPr/>
      </w:pPr>
    </w:p>
    <w:p w14:paraId="00000071">
      <w:pPr>
        <w:pStyle w:val="style0"/>
        <w:ind w:left="7080" w:firstLine="0"/>
        <w:rPr/>
      </w:pPr>
    </w:p>
    <w:p w14:paraId="00000072">
      <w:pPr>
        <w:pStyle w:val="style0"/>
        <w:ind w:left="7080" w:firstLine="0"/>
        <w:rPr/>
      </w:pPr>
    </w:p>
    <w:p w14:paraId="00000073">
      <w:pPr>
        <w:pStyle w:val="style0"/>
        <w:ind w:left="7080" w:firstLine="0"/>
        <w:rPr/>
      </w:pPr>
    </w:p>
    <w:p w14:paraId="00000074">
      <w:pPr>
        <w:pStyle w:val="style0"/>
        <w:ind w:left="7080" w:firstLine="0"/>
        <w:rPr/>
      </w:pPr>
    </w:p>
    <w:p w14:paraId="00000075">
      <w:pPr>
        <w:pStyle w:val="style0"/>
        <w:ind w:left="7080" w:firstLine="0"/>
        <w:rPr/>
      </w:pPr>
    </w:p>
    <w:p w14:paraId="00000076">
      <w:pPr>
        <w:pStyle w:val="style0"/>
        <w:ind w:left="7080" w:firstLine="0"/>
        <w:rPr/>
      </w:pPr>
    </w:p>
    <w:p w14:paraId="00000077">
      <w:pPr>
        <w:pStyle w:val="style0"/>
        <w:ind w:left="7080" w:firstLine="0"/>
        <w:rPr/>
      </w:pPr>
    </w:p>
    <w:p w14:paraId="00000078">
      <w:pPr>
        <w:pStyle w:val="style0"/>
        <w:ind w:left="7080" w:firstLine="0"/>
        <w:rPr/>
      </w:pPr>
    </w:p>
    <w:p w14:paraId="00000079">
      <w:pPr>
        <w:pStyle w:val="style0"/>
        <w:ind w:left="7080" w:firstLine="0"/>
        <w:rPr/>
      </w:pPr>
    </w:p>
    <w:p w14:paraId="0000007A">
      <w:pPr>
        <w:pStyle w:val="style0"/>
        <w:ind w:left="7080" w:firstLine="0"/>
        <w:rPr/>
      </w:pPr>
    </w:p>
    <w:p w14:paraId="0000007B">
      <w:pPr>
        <w:pStyle w:val="style0"/>
        <w:ind w:left="7080" w:firstLine="0"/>
        <w:rPr/>
      </w:pPr>
    </w:p>
    <w:sectPr>
      <w:pgSz w:w="11906" w:h="16838" w:orient="portrait"/>
      <w:pgMar w:top="1134" w:right="850" w:bottom="1134" w:left="1701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sz w:val="24"/>
        <w:szCs w:val="24"/>
      </w:rPr>
    </w:rPrDefault>
    <w:pPrDefault>
      <w:pPr/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6</TotalTime>
  <Words>222</Words>
  <Characters>1658</Characters>
  <Application>WPS Office</Application>
  <Paragraphs>127</Paragraphs>
  <CharactersWithSpaces>2485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2026-07-13T00:23:01Z</dcterms:created>
  <dc:creator>WPS Office</dc:creator>
  <lastModifiedBy>SM-A525F</lastModifiedBy>
  <dcterms:modified xsi:type="dcterms:W3CDTF">2026-07-13T00:23:01Z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17887a2271f246eea452d50622b111ba</vt:lpwstr>
  </property>
</Properties>
</file>