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6B3C1" w14:textId="5CB6D657" w:rsidR="00214CB3" w:rsidRDefault="00214CB3" w:rsidP="00214CB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AR"/>
        </w:rPr>
      </w:pPr>
      <w:r w:rsidRPr="00214CB3">
        <w:rPr>
          <w:rFonts w:ascii="Arial" w:eastAsia="Times New Roman" w:hAnsi="Arial" w:cs="Arial"/>
          <w:b/>
          <w:bCs/>
          <w:kern w:val="36"/>
          <w:lang w:eastAsia="es-AR"/>
        </w:rPr>
        <w:t xml:space="preserve">Apple Bert (Macintosh </w:t>
      </w:r>
      <w:proofErr w:type="spellStart"/>
      <w:r w:rsidR="00580E69">
        <w:rPr>
          <w:rFonts w:ascii="Arial" w:eastAsia="Times New Roman" w:hAnsi="Arial" w:cs="Arial"/>
          <w:b/>
          <w:bCs/>
          <w:kern w:val="36"/>
          <w:lang w:eastAsia="es-AR"/>
        </w:rPr>
        <w:t>G</w:t>
      </w:r>
      <w:r w:rsidRPr="00214CB3">
        <w:rPr>
          <w:rFonts w:ascii="Arial" w:eastAsia="Times New Roman" w:hAnsi="Arial" w:cs="Arial"/>
          <w:b/>
          <w:bCs/>
          <w:kern w:val="36"/>
          <w:lang w:eastAsia="es-AR"/>
        </w:rPr>
        <w:t>ame</w:t>
      </w:r>
      <w:proofErr w:type="spellEnd"/>
      <w:r w:rsidRPr="00214CB3">
        <w:rPr>
          <w:rFonts w:ascii="Arial" w:eastAsia="Times New Roman" w:hAnsi="Arial" w:cs="Arial"/>
          <w:b/>
          <w:bCs/>
          <w:kern w:val="36"/>
          <w:lang w:eastAsia="es-AR"/>
        </w:rPr>
        <w:t xml:space="preserve"> 1994)</w:t>
      </w:r>
    </w:p>
    <w:p w14:paraId="3171F45C" w14:textId="577F37D6" w:rsidR="00214CB3" w:rsidRPr="00234AA5" w:rsidRDefault="00214CB3" w:rsidP="00234AA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lang w:eastAsia="es-AR"/>
        </w:rPr>
      </w:pPr>
    </w:p>
    <w:p w14:paraId="373E8659" w14:textId="476AF53B" w:rsidR="00234AA5" w:rsidRDefault="00234AA5" w:rsidP="00234AA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lang w:eastAsia="es-AR"/>
        </w:rPr>
      </w:pPr>
      <w:r w:rsidRPr="00234AA5">
        <w:rPr>
          <w:rFonts w:ascii="Arial" w:eastAsia="Times New Roman" w:hAnsi="Arial" w:cs="Arial"/>
          <w:kern w:val="36"/>
          <w:lang w:eastAsia="es-AR"/>
        </w:rPr>
        <w:t xml:space="preserve">Bert es un </w:t>
      </w:r>
      <w:r>
        <w:rPr>
          <w:rFonts w:ascii="Arial" w:eastAsia="Times New Roman" w:hAnsi="Arial" w:cs="Arial"/>
          <w:kern w:val="36"/>
          <w:lang w:eastAsia="es-AR"/>
        </w:rPr>
        <w:t xml:space="preserve">videojuego que corría en la </w:t>
      </w:r>
      <w:proofErr w:type="spellStart"/>
      <w:r>
        <w:rPr>
          <w:rFonts w:ascii="Arial" w:eastAsia="Times New Roman" w:hAnsi="Arial" w:cs="Arial"/>
          <w:kern w:val="36"/>
          <w:lang w:eastAsia="es-AR"/>
        </w:rPr>
        <w:t>Appel</w:t>
      </w:r>
      <w:proofErr w:type="spellEnd"/>
      <w:r>
        <w:rPr>
          <w:rFonts w:ascii="Arial" w:eastAsia="Times New Roman" w:hAnsi="Arial" w:cs="Arial"/>
          <w:kern w:val="36"/>
          <w:lang w:eastAsia="es-AR"/>
        </w:rPr>
        <w:t xml:space="preserve"> Macintosh G3. </w:t>
      </w:r>
    </w:p>
    <w:p w14:paraId="002DECB1" w14:textId="19B3462A" w:rsidR="00234AA5" w:rsidRDefault="00234AA5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 d</w:t>
      </w:r>
      <w:r w:rsidRPr="00234AA5">
        <w:rPr>
          <w:rFonts w:ascii="Arial" w:hAnsi="Arial" w:cs="Arial"/>
          <w:sz w:val="22"/>
          <w:szCs w:val="22"/>
        </w:rPr>
        <w:t xml:space="preserve">iseño visual </w:t>
      </w:r>
      <w:r w:rsidR="00AE6A30">
        <w:rPr>
          <w:rFonts w:ascii="Arial" w:hAnsi="Arial" w:cs="Arial"/>
          <w:sz w:val="22"/>
          <w:szCs w:val="22"/>
        </w:rPr>
        <w:t xml:space="preserve">está </w:t>
      </w:r>
      <w:r w:rsidRPr="00234AA5">
        <w:rPr>
          <w:rFonts w:ascii="Arial" w:hAnsi="Arial" w:cs="Arial"/>
          <w:sz w:val="22"/>
          <w:szCs w:val="22"/>
        </w:rPr>
        <w:t>basado en el equilibrio simétrico con</w:t>
      </w:r>
      <w:r>
        <w:rPr>
          <w:rFonts w:ascii="Arial" w:hAnsi="Arial" w:cs="Arial"/>
          <w:sz w:val="22"/>
          <w:szCs w:val="22"/>
        </w:rPr>
        <w:t xml:space="preserve"> un</w:t>
      </w:r>
      <w:r w:rsidRPr="00234AA5">
        <w:rPr>
          <w:rFonts w:ascii="Arial" w:hAnsi="Arial" w:cs="Arial"/>
          <w:sz w:val="22"/>
          <w:szCs w:val="22"/>
        </w:rPr>
        <w:t xml:space="preserve"> eje central vertical. Los </w:t>
      </w:r>
      <w:proofErr w:type="spellStart"/>
      <w:r w:rsidRPr="00234AA5">
        <w:rPr>
          <w:rFonts w:ascii="Arial" w:hAnsi="Arial" w:cs="Arial"/>
          <w:sz w:val="22"/>
          <w:szCs w:val="22"/>
        </w:rPr>
        <w:t>sprites</w:t>
      </w:r>
      <w:proofErr w:type="spellEnd"/>
      <w:r w:rsidRPr="00234AA5">
        <w:rPr>
          <w:rFonts w:ascii="Arial" w:hAnsi="Arial" w:cs="Arial"/>
          <w:sz w:val="22"/>
          <w:szCs w:val="22"/>
        </w:rPr>
        <w:t xml:space="preserve"> como Bert, la bola violeta, la flor o el zapato son los que al desplazarse o aparecer </w:t>
      </w:r>
      <w:r w:rsidR="00AE6A30">
        <w:rPr>
          <w:rFonts w:ascii="Arial" w:hAnsi="Arial" w:cs="Arial"/>
          <w:sz w:val="22"/>
          <w:szCs w:val="22"/>
        </w:rPr>
        <w:t xml:space="preserve">en pantalla </w:t>
      </w:r>
      <w:r w:rsidRPr="00234AA5">
        <w:rPr>
          <w:rFonts w:ascii="Arial" w:hAnsi="Arial" w:cs="Arial"/>
          <w:sz w:val="22"/>
          <w:szCs w:val="22"/>
        </w:rPr>
        <w:t xml:space="preserve">rompen la simetría de la composición generando tensión y dinamismo en el juego. </w:t>
      </w:r>
    </w:p>
    <w:p w14:paraId="48C54A50" w14:textId="127FE456" w:rsidR="00CC1B52" w:rsidRDefault="00AE6A30" w:rsidP="00CC1B52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principal i</w:t>
      </w:r>
      <w:r w:rsidRPr="00234AA5">
        <w:rPr>
          <w:rFonts w:ascii="Arial" w:hAnsi="Arial" w:cs="Arial"/>
          <w:sz w:val="22"/>
          <w:szCs w:val="22"/>
        </w:rPr>
        <w:t xml:space="preserve">ndicador espacial </w:t>
      </w:r>
      <w:r>
        <w:rPr>
          <w:rFonts w:ascii="Arial" w:hAnsi="Arial" w:cs="Arial"/>
          <w:sz w:val="22"/>
          <w:szCs w:val="22"/>
        </w:rPr>
        <w:t>es la v</w:t>
      </w:r>
      <w:r w:rsidRPr="00234AA5">
        <w:rPr>
          <w:rFonts w:ascii="Arial" w:hAnsi="Arial" w:cs="Arial"/>
          <w:sz w:val="22"/>
          <w:szCs w:val="22"/>
        </w:rPr>
        <w:t>ista angular isométrica</w:t>
      </w:r>
      <w:r>
        <w:rPr>
          <w:rFonts w:ascii="Arial" w:hAnsi="Arial" w:cs="Arial"/>
          <w:sz w:val="22"/>
          <w:szCs w:val="22"/>
        </w:rPr>
        <w:t xml:space="preserve"> que forma la p</w:t>
      </w:r>
      <w:r w:rsidRPr="00234AA5">
        <w:rPr>
          <w:rFonts w:ascii="Arial" w:hAnsi="Arial" w:cs="Arial"/>
          <w:sz w:val="22"/>
          <w:szCs w:val="22"/>
        </w:rPr>
        <w:t>irámide del espacio jugable</w:t>
      </w:r>
      <w:r>
        <w:rPr>
          <w:rFonts w:ascii="Arial" w:hAnsi="Arial" w:cs="Arial"/>
          <w:sz w:val="22"/>
          <w:szCs w:val="22"/>
        </w:rPr>
        <w:t xml:space="preserve">, el cual </w:t>
      </w:r>
      <w:r w:rsidRPr="00234AA5">
        <w:rPr>
          <w:rFonts w:ascii="Arial" w:hAnsi="Arial" w:cs="Arial"/>
          <w:sz w:val="22"/>
          <w:szCs w:val="22"/>
        </w:rPr>
        <w:t>está compuesto por líneas oblicuas que generan</w:t>
      </w:r>
      <w:r w:rsidR="00FA112D">
        <w:rPr>
          <w:rFonts w:ascii="Arial" w:hAnsi="Arial" w:cs="Arial"/>
          <w:sz w:val="22"/>
          <w:szCs w:val="22"/>
        </w:rPr>
        <w:t xml:space="preserve"> dinámica </w:t>
      </w:r>
      <w:r w:rsidR="00FD43ED">
        <w:rPr>
          <w:rFonts w:ascii="Arial" w:hAnsi="Arial" w:cs="Arial"/>
          <w:sz w:val="22"/>
          <w:szCs w:val="22"/>
        </w:rPr>
        <w:t xml:space="preserve">y </w:t>
      </w:r>
      <w:r w:rsidR="00FD43ED" w:rsidRPr="00234AA5">
        <w:rPr>
          <w:rFonts w:ascii="Arial" w:hAnsi="Arial" w:cs="Arial"/>
          <w:sz w:val="22"/>
          <w:szCs w:val="22"/>
        </w:rPr>
        <w:t>tensión</w:t>
      </w:r>
      <w:r w:rsidR="00FD43ED">
        <w:rPr>
          <w:rFonts w:ascii="Arial" w:hAnsi="Arial" w:cs="Arial"/>
          <w:sz w:val="22"/>
          <w:szCs w:val="22"/>
        </w:rPr>
        <w:t xml:space="preserve">, </w:t>
      </w:r>
      <w:r w:rsidR="00CC1B52">
        <w:rPr>
          <w:rFonts w:ascii="Arial" w:hAnsi="Arial" w:cs="Arial"/>
          <w:sz w:val="22"/>
          <w:szCs w:val="22"/>
        </w:rPr>
        <w:t>promoviendo</w:t>
      </w:r>
      <w:r w:rsidR="00FD43ED">
        <w:rPr>
          <w:rFonts w:ascii="Arial" w:hAnsi="Arial" w:cs="Arial"/>
          <w:sz w:val="22"/>
          <w:szCs w:val="22"/>
        </w:rPr>
        <w:t xml:space="preserve"> un movimiento diagonal</w:t>
      </w:r>
      <w:r w:rsidR="00CC1B52">
        <w:rPr>
          <w:rFonts w:ascii="Arial" w:hAnsi="Arial" w:cs="Arial"/>
          <w:sz w:val="22"/>
          <w:szCs w:val="22"/>
        </w:rPr>
        <w:t xml:space="preserve"> ascendente</w:t>
      </w:r>
      <w:r w:rsidR="00FD43ED">
        <w:rPr>
          <w:rFonts w:ascii="Arial" w:hAnsi="Arial" w:cs="Arial"/>
          <w:sz w:val="22"/>
          <w:szCs w:val="22"/>
        </w:rPr>
        <w:t xml:space="preserve"> que dirige</w:t>
      </w:r>
      <w:r>
        <w:rPr>
          <w:rFonts w:ascii="Arial" w:hAnsi="Arial" w:cs="Arial"/>
          <w:sz w:val="22"/>
          <w:szCs w:val="22"/>
        </w:rPr>
        <w:t xml:space="preserve"> la mirada hacia la </w:t>
      </w:r>
      <w:r w:rsidR="00FD43ED">
        <w:rPr>
          <w:rFonts w:ascii="Arial" w:hAnsi="Arial" w:cs="Arial"/>
          <w:sz w:val="22"/>
          <w:szCs w:val="22"/>
        </w:rPr>
        <w:t>cúspide</w:t>
      </w:r>
      <w:r>
        <w:rPr>
          <w:rFonts w:ascii="Arial" w:hAnsi="Arial" w:cs="Arial"/>
          <w:sz w:val="22"/>
          <w:szCs w:val="22"/>
        </w:rPr>
        <w:t xml:space="preserve"> donde comienza el recorrido de Bert</w:t>
      </w:r>
      <w:r w:rsidRPr="00234AA5">
        <w:rPr>
          <w:rFonts w:ascii="Arial" w:hAnsi="Arial" w:cs="Arial"/>
          <w:sz w:val="22"/>
          <w:szCs w:val="22"/>
        </w:rPr>
        <w:t xml:space="preserve">. El fondo </w:t>
      </w:r>
      <w:r>
        <w:rPr>
          <w:rFonts w:ascii="Arial" w:hAnsi="Arial" w:cs="Arial"/>
          <w:sz w:val="22"/>
          <w:szCs w:val="22"/>
        </w:rPr>
        <w:t>contrasta por estar compuesto</w:t>
      </w:r>
      <w:r w:rsidRPr="00234AA5">
        <w:rPr>
          <w:rFonts w:ascii="Arial" w:hAnsi="Arial" w:cs="Arial"/>
          <w:sz w:val="22"/>
          <w:szCs w:val="22"/>
        </w:rPr>
        <w:t xml:space="preserve"> de horizontales dando una sensación </w:t>
      </w:r>
      <w:r>
        <w:rPr>
          <w:rFonts w:ascii="Arial" w:hAnsi="Arial" w:cs="Arial"/>
          <w:sz w:val="22"/>
          <w:szCs w:val="22"/>
        </w:rPr>
        <w:t>de calma o estatismo</w:t>
      </w:r>
      <w:r w:rsidRPr="00234AA5">
        <w:rPr>
          <w:rFonts w:ascii="Arial" w:hAnsi="Arial" w:cs="Arial"/>
          <w:sz w:val="22"/>
          <w:szCs w:val="22"/>
        </w:rPr>
        <w:t xml:space="preserve">. Este contraste lleva al jugador a estar más atento a la zona de tensión. Sólo se desvía la mirada cuando Bert cae al vacío. </w:t>
      </w:r>
      <w:r w:rsidR="008A589C">
        <w:rPr>
          <w:rFonts w:ascii="Arial" w:hAnsi="Arial" w:cs="Arial"/>
          <w:sz w:val="22"/>
          <w:szCs w:val="22"/>
        </w:rPr>
        <w:t xml:space="preserve">La </w:t>
      </w:r>
      <w:r w:rsidR="00CC1B52">
        <w:rPr>
          <w:rFonts w:ascii="Arial" w:hAnsi="Arial" w:cs="Arial"/>
          <w:sz w:val="22"/>
          <w:szCs w:val="22"/>
        </w:rPr>
        <w:t xml:space="preserve">iluminación es </w:t>
      </w:r>
      <w:r w:rsidR="00CC1B52" w:rsidRPr="00234AA5">
        <w:rPr>
          <w:rFonts w:ascii="Arial" w:hAnsi="Arial" w:cs="Arial"/>
          <w:sz w:val="22"/>
          <w:szCs w:val="22"/>
        </w:rPr>
        <w:t>homogénea</w:t>
      </w:r>
      <w:r w:rsidR="008A589C">
        <w:rPr>
          <w:rFonts w:ascii="Arial" w:hAnsi="Arial" w:cs="Arial"/>
          <w:sz w:val="22"/>
          <w:szCs w:val="22"/>
        </w:rPr>
        <w:t xml:space="preserve"> y n</w:t>
      </w:r>
      <w:r w:rsidR="00CC1B52" w:rsidRPr="00234AA5">
        <w:rPr>
          <w:rFonts w:ascii="Arial" w:hAnsi="Arial" w:cs="Arial"/>
          <w:sz w:val="22"/>
          <w:szCs w:val="22"/>
        </w:rPr>
        <w:t xml:space="preserve">o genera sombras. </w:t>
      </w:r>
    </w:p>
    <w:p w14:paraId="4F6772E2" w14:textId="3314456D" w:rsidR="008A589C" w:rsidRPr="00234AA5" w:rsidRDefault="008A589C" w:rsidP="00CC1B52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composición presenta dinamismo por el r</w:t>
      </w:r>
      <w:r w:rsidRPr="00234AA5">
        <w:rPr>
          <w:rFonts w:ascii="Arial" w:hAnsi="Arial" w:cs="Arial"/>
          <w:sz w:val="22"/>
          <w:szCs w:val="22"/>
        </w:rPr>
        <w:t xml:space="preserve">itmo basado en diagonales generado por el movimiento de Bert a medida que recorre los escalones de la pirámide y éstos cambian de color. </w:t>
      </w:r>
      <w:r>
        <w:rPr>
          <w:rFonts w:ascii="Arial" w:hAnsi="Arial" w:cs="Arial"/>
          <w:sz w:val="22"/>
          <w:szCs w:val="22"/>
        </w:rPr>
        <w:t>En oposición, el r</w:t>
      </w:r>
      <w:r w:rsidRPr="00234AA5">
        <w:rPr>
          <w:rFonts w:ascii="Arial" w:hAnsi="Arial" w:cs="Arial"/>
          <w:sz w:val="22"/>
          <w:szCs w:val="22"/>
        </w:rPr>
        <w:t xml:space="preserve">itmo en la repetición de las franjas horizontales del fondo genera contraste y calma. </w:t>
      </w:r>
    </w:p>
    <w:p w14:paraId="045ABB5B" w14:textId="2C85559B" w:rsidR="00CC1B52" w:rsidRDefault="00233BF3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Bert</w:t>
      </w:r>
      <w:r w:rsidR="001345B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está compuesto por proporciones que no respetan las </w:t>
      </w:r>
      <w:r w:rsidR="008A589C">
        <w:rPr>
          <w:rFonts w:ascii="Arial" w:hAnsi="Arial" w:cs="Arial"/>
          <w:sz w:val="22"/>
          <w:szCs w:val="22"/>
        </w:rPr>
        <w:t>propias</w:t>
      </w:r>
      <w:r>
        <w:rPr>
          <w:rFonts w:ascii="Arial" w:hAnsi="Arial" w:cs="Arial"/>
          <w:sz w:val="22"/>
          <w:szCs w:val="22"/>
        </w:rPr>
        <w:t xml:space="preserve"> de</w:t>
      </w:r>
      <w:r w:rsidR="00A0781B">
        <w:rPr>
          <w:rFonts w:ascii="Arial" w:hAnsi="Arial" w:cs="Arial"/>
          <w:sz w:val="22"/>
          <w:szCs w:val="22"/>
        </w:rPr>
        <w:t xml:space="preserve"> la</w:t>
      </w:r>
      <w:r>
        <w:rPr>
          <w:rFonts w:ascii="Arial" w:hAnsi="Arial" w:cs="Arial"/>
          <w:sz w:val="22"/>
          <w:szCs w:val="22"/>
        </w:rPr>
        <w:t xml:space="preserve"> figura humana tradicionales.</w:t>
      </w:r>
      <w:r w:rsidRPr="00234AA5">
        <w:rPr>
          <w:rFonts w:ascii="Arial" w:hAnsi="Arial" w:cs="Arial"/>
          <w:sz w:val="22"/>
          <w:szCs w:val="22"/>
        </w:rPr>
        <w:t xml:space="preserve"> La cabeza </w:t>
      </w:r>
      <w:r>
        <w:rPr>
          <w:rFonts w:ascii="Arial" w:hAnsi="Arial" w:cs="Arial"/>
          <w:sz w:val="22"/>
          <w:szCs w:val="22"/>
        </w:rPr>
        <w:t>se puede considerar que está inscripta en un círculo</w:t>
      </w:r>
      <w:r w:rsidRPr="00234AA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y </w:t>
      </w:r>
      <w:r w:rsidRPr="00234AA5">
        <w:rPr>
          <w:rFonts w:ascii="Arial" w:hAnsi="Arial" w:cs="Arial"/>
          <w:sz w:val="22"/>
          <w:szCs w:val="22"/>
        </w:rPr>
        <w:t xml:space="preserve">el tamaño del cuerpo responde aproximadamente a una cabeza. </w:t>
      </w:r>
    </w:p>
    <w:p w14:paraId="79054446" w14:textId="79FE234B" w:rsidR="00B46E38" w:rsidRPr="00234AA5" w:rsidRDefault="001345B8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B46E38" w:rsidRPr="00234AA5">
        <w:rPr>
          <w:rFonts w:ascii="Arial" w:hAnsi="Arial" w:cs="Arial"/>
          <w:sz w:val="22"/>
          <w:szCs w:val="22"/>
        </w:rPr>
        <w:t>a línea de acción</w:t>
      </w:r>
      <w:r>
        <w:rPr>
          <w:rFonts w:ascii="Arial" w:hAnsi="Arial" w:cs="Arial"/>
          <w:sz w:val="22"/>
          <w:szCs w:val="22"/>
        </w:rPr>
        <w:t xml:space="preserve"> de la figura de Bert</w:t>
      </w:r>
      <w:r w:rsidR="00B46E38" w:rsidRPr="00234AA5">
        <w:rPr>
          <w:rFonts w:ascii="Arial" w:hAnsi="Arial" w:cs="Arial"/>
          <w:sz w:val="22"/>
          <w:szCs w:val="22"/>
        </w:rPr>
        <w:t xml:space="preserve"> se puede interpretar como una curva</w:t>
      </w:r>
      <w:r w:rsidR="00FA03A8">
        <w:rPr>
          <w:rFonts w:ascii="Arial" w:hAnsi="Arial" w:cs="Arial"/>
          <w:sz w:val="22"/>
          <w:szCs w:val="22"/>
        </w:rPr>
        <w:t xml:space="preserve"> leve inclinada</w:t>
      </w:r>
      <w:r w:rsidR="00B46E38" w:rsidRPr="00234AA5">
        <w:rPr>
          <w:rFonts w:ascii="Arial" w:hAnsi="Arial" w:cs="Arial"/>
          <w:sz w:val="22"/>
          <w:szCs w:val="22"/>
        </w:rPr>
        <w:t xml:space="preserve"> ligeramente hacia adelante.</w:t>
      </w:r>
      <w:r w:rsidR="008A589C">
        <w:rPr>
          <w:rFonts w:ascii="Arial" w:hAnsi="Arial" w:cs="Arial"/>
          <w:sz w:val="22"/>
          <w:szCs w:val="22"/>
        </w:rPr>
        <w:t xml:space="preserve"> Su</w:t>
      </w:r>
      <w:r w:rsidR="00B46E38" w:rsidRPr="00234AA5">
        <w:rPr>
          <w:rFonts w:ascii="Arial" w:hAnsi="Arial" w:cs="Arial"/>
          <w:sz w:val="22"/>
          <w:szCs w:val="22"/>
        </w:rPr>
        <w:t xml:space="preserve"> movimiento es bastante rígido. Gira sobre su eje para mostrarse de frente, perfil o espaldas. Sólo en los casos en que es golpeado por el Sprite de la bola violeta queda acostado en la superficie. </w:t>
      </w:r>
      <w:r w:rsidR="00FA03A8">
        <w:rPr>
          <w:rFonts w:ascii="Arial" w:hAnsi="Arial" w:cs="Arial"/>
          <w:sz w:val="22"/>
          <w:szCs w:val="22"/>
        </w:rPr>
        <w:t>El p</w:t>
      </w:r>
      <w:r w:rsidR="006672E1" w:rsidRPr="00234AA5">
        <w:rPr>
          <w:rFonts w:ascii="Arial" w:hAnsi="Arial" w:cs="Arial"/>
          <w:sz w:val="22"/>
          <w:szCs w:val="22"/>
        </w:rPr>
        <w:t xml:space="preserve">unto de gravedad y distribución del peso </w:t>
      </w:r>
      <w:r w:rsidR="00FA03A8">
        <w:rPr>
          <w:rFonts w:ascii="Arial" w:hAnsi="Arial" w:cs="Arial"/>
          <w:sz w:val="22"/>
          <w:szCs w:val="22"/>
        </w:rPr>
        <w:t>responden a un</w:t>
      </w:r>
      <w:r w:rsidR="006672E1" w:rsidRPr="00234AA5">
        <w:rPr>
          <w:rFonts w:ascii="Arial" w:hAnsi="Arial" w:cs="Arial"/>
          <w:sz w:val="22"/>
          <w:szCs w:val="22"/>
        </w:rPr>
        <w:t xml:space="preserve"> eje central. </w:t>
      </w:r>
    </w:p>
    <w:p w14:paraId="0E6257FB" w14:textId="11D217EB" w:rsidR="006672E1" w:rsidRPr="00234AA5" w:rsidRDefault="006672E1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34AA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D38811A" wp14:editId="7118B7B2">
            <wp:extent cx="3083736" cy="2232434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173" cy="22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1289" w14:textId="77777777" w:rsidR="00E7579F" w:rsidRDefault="00FA03A8" w:rsidP="00E7579F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paleta de color requiere ser analizada en dos partes. </w:t>
      </w:r>
    </w:p>
    <w:p w14:paraId="4FD51896" w14:textId="2BB8374C" w:rsidR="002B7C2B" w:rsidRDefault="00FA03A8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un lado, la pirámide de la superficie jugable</w:t>
      </w:r>
      <w:r w:rsidR="002B7C2B">
        <w:rPr>
          <w:rFonts w:ascii="Arial" w:hAnsi="Arial" w:cs="Arial"/>
          <w:sz w:val="22"/>
          <w:szCs w:val="22"/>
        </w:rPr>
        <w:t xml:space="preserve"> tiene como c</w:t>
      </w:r>
      <w:r w:rsidR="002B7C2B" w:rsidRPr="00234AA5">
        <w:rPr>
          <w:rFonts w:ascii="Arial" w:hAnsi="Arial" w:cs="Arial"/>
          <w:sz w:val="22"/>
          <w:szCs w:val="22"/>
        </w:rPr>
        <w:t>olor dominante</w:t>
      </w:r>
      <w:r w:rsidR="002B7C2B">
        <w:rPr>
          <w:rFonts w:ascii="Arial" w:hAnsi="Arial" w:cs="Arial"/>
          <w:sz w:val="22"/>
          <w:szCs w:val="22"/>
        </w:rPr>
        <w:t xml:space="preserve"> a</w:t>
      </w:r>
      <w:r w:rsidR="00E7579F">
        <w:rPr>
          <w:rFonts w:ascii="Arial" w:hAnsi="Arial" w:cs="Arial"/>
          <w:sz w:val="22"/>
          <w:szCs w:val="22"/>
        </w:rPr>
        <w:t xml:space="preserve"> un</w:t>
      </w:r>
      <w:r w:rsidR="002B7C2B">
        <w:rPr>
          <w:rFonts w:ascii="Arial" w:hAnsi="Arial" w:cs="Arial"/>
          <w:sz w:val="22"/>
          <w:szCs w:val="22"/>
        </w:rPr>
        <w:t xml:space="preserve"> </w:t>
      </w:r>
      <w:r w:rsidR="002B7C2B" w:rsidRPr="00234AA5">
        <w:rPr>
          <w:rFonts w:ascii="Arial" w:hAnsi="Arial" w:cs="Arial"/>
          <w:sz w:val="22"/>
          <w:szCs w:val="22"/>
        </w:rPr>
        <w:t>amarillo</w:t>
      </w:r>
      <w:r w:rsidR="002B7C2B">
        <w:rPr>
          <w:rFonts w:ascii="Arial" w:hAnsi="Arial" w:cs="Arial"/>
          <w:sz w:val="22"/>
          <w:szCs w:val="22"/>
        </w:rPr>
        <w:t xml:space="preserve"> </w:t>
      </w:r>
      <w:r w:rsidR="00E7579F">
        <w:rPr>
          <w:rFonts w:ascii="Arial" w:hAnsi="Arial" w:cs="Arial"/>
          <w:sz w:val="22"/>
          <w:szCs w:val="22"/>
        </w:rPr>
        <w:t xml:space="preserve">texturizado </w:t>
      </w:r>
      <w:r w:rsidR="00E7579F" w:rsidRPr="00234AA5">
        <w:rPr>
          <w:rFonts w:ascii="Arial" w:hAnsi="Arial" w:cs="Arial"/>
          <w:sz w:val="22"/>
          <w:szCs w:val="22"/>
        </w:rPr>
        <w:t>con un</w:t>
      </w:r>
      <w:r w:rsidR="00E7579F">
        <w:rPr>
          <w:rFonts w:ascii="Arial" w:hAnsi="Arial" w:cs="Arial"/>
          <w:sz w:val="22"/>
          <w:szCs w:val="22"/>
        </w:rPr>
        <w:t xml:space="preserve"> terciario</w:t>
      </w:r>
      <w:r w:rsidR="00E7579F" w:rsidRPr="00234AA5">
        <w:rPr>
          <w:rFonts w:ascii="Arial" w:hAnsi="Arial" w:cs="Arial"/>
          <w:sz w:val="22"/>
          <w:szCs w:val="22"/>
        </w:rPr>
        <w:t xml:space="preserve"> amarillo-naranja</w:t>
      </w:r>
      <w:r w:rsidR="00E7579F">
        <w:rPr>
          <w:rFonts w:ascii="Arial" w:hAnsi="Arial" w:cs="Arial"/>
          <w:sz w:val="22"/>
          <w:szCs w:val="22"/>
        </w:rPr>
        <w:t xml:space="preserve"> </w:t>
      </w:r>
      <w:r w:rsidR="002B7C2B">
        <w:rPr>
          <w:rFonts w:ascii="Arial" w:hAnsi="Arial" w:cs="Arial"/>
          <w:sz w:val="22"/>
          <w:szCs w:val="22"/>
        </w:rPr>
        <w:t>y como c</w:t>
      </w:r>
      <w:r w:rsidR="002B7C2B" w:rsidRPr="00234AA5">
        <w:rPr>
          <w:rFonts w:ascii="Arial" w:hAnsi="Arial" w:cs="Arial"/>
          <w:sz w:val="22"/>
          <w:szCs w:val="22"/>
        </w:rPr>
        <w:t>olor subordinado</w:t>
      </w:r>
      <w:r w:rsidR="002B7C2B">
        <w:rPr>
          <w:rFonts w:ascii="Arial" w:hAnsi="Arial" w:cs="Arial"/>
          <w:sz w:val="22"/>
          <w:szCs w:val="22"/>
        </w:rPr>
        <w:t xml:space="preserve"> el </w:t>
      </w:r>
      <w:r w:rsidR="002B7C2B" w:rsidRPr="00234AA5">
        <w:rPr>
          <w:rFonts w:ascii="Arial" w:hAnsi="Arial" w:cs="Arial"/>
          <w:sz w:val="22"/>
          <w:szCs w:val="22"/>
        </w:rPr>
        <w:t>verde a medida que Bert pisa</w:t>
      </w:r>
      <w:r w:rsidR="002B7C2B">
        <w:rPr>
          <w:rFonts w:ascii="Arial" w:hAnsi="Arial" w:cs="Arial"/>
          <w:sz w:val="22"/>
          <w:szCs w:val="22"/>
        </w:rPr>
        <w:t xml:space="preserve"> cada escalón</w:t>
      </w:r>
      <w:r w:rsidR="002B7C2B" w:rsidRPr="00234AA5">
        <w:rPr>
          <w:rFonts w:ascii="Arial" w:hAnsi="Arial" w:cs="Arial"/>
          <w:sz w:val="22"/>
          <w:szCs w:val="22"/>
        </w:rPr>
        <w:t xml:space="preserve">. </w:t>
      </w:r>
      <w:r w:rsidR="00E7579F">
        <w:rPr>
          <w:rFonts w:ascii="Arial" w:hAnsi="Arial" w:cs="Arial"/>
          <w:sz w:val="22"/>
          <w:szCs w:val="22"/>
        </w:rPr>
        <w:t xml:space="preserve">Esta composición de colores responde a una armonía de </w:t>
      </w:r>
      <w:r w:rsidR="00E7579F">
        <w:rPr>
          <w:rFonts w:ascii="Arial" w:hAnsi="Arial" w:cs="Arial"/>
          <w:sz w:val="22"/>
          <w:szCs w:val="22"/>
        </w:rPr>
        <w:lastRenderedPageBreak/>
        <w:t>análogos. Los acentos se observan en el rojo de la ropa de Bert que g</w:t>
      </w:r>
      <w:r w:rsidR="002B7C2B" w:rsidRPr="00234AA5">
        <w:rPr>
          <w:rFonts w:ascii="Arial" w:hAnsi="Arial" w:cs="Arial"/>
          <w:sz w:val="22"/>
          <w:szCs w:val="22"/>
        </w:rPr>
        <w:t xml:space="preserve">enera </w:t>
      </w:r>
      <w:r w:rsidR="00E7579F">
        <w:rPr>
          <w:rFonts w:ascii="Arial" w:hAnsi="Arial" w:cs="Arial"/>
          <w:sz w:val="22"/>
          <w:szCs w:val="22"/>
        </w:rPr>
        <w:t xml:space="preserve">un </w:t>
      </w:r>
      <w:r w:rsidR="002B7C2B" w:rsidRPr="00234AA5">
        <w:rPr>
          <w:rFonts w:ascii="Arial" w:hAnsi="Arial" w:cs="Arial"/>
          <w:sz w:val="22"/>
          <w:szCs w:val="22"/>
        </w:rPr>
        <w:t xml:space="preserve">contraste </w:t>
      </w:r>
      <w:r w:rsidR="00E7579F">
        <w:rPr>
          <w:rFonts w:ascii="Arial" w:hAnsi="Arial" w:cs="Arial"/>
          <w:sz w:val="22"/>
          <w:szCs w:val="22"/>
        </w:rPr>
        <w:t xml:space="preserve">de </w:t>
      </w:r>
      <w:r w:rsidR="002B7C2B" w:rsidRPr="00234AA5">
        <w:rPr>
          <w:rFonts w:ascii="Arial" w:hAnsi="Arial" w:cs="Arial"/>
          <w:sz w:val="22"/>
          <w:szCs w:val="22"/>
        </w:rPr>
        <w:t>complementario</w:t>
      </w:r>
      <w:r w:rsidR="00E7579F">
        <w:rPr>
          <w:rFonts w:ascii="Arial" w:hAnsi="Arial" w:cs="Arial"/>
          <w:sz w:val="22"/>
          <w:szCs w:val="22"/>
        </w:rPr>
        <w:t>s</w:t>
      </w:r>
      <w:r w:rsidR="002B7C2B" w:rsidRPr="00234AA5">
        <w:rPr>
          <w:rFonts w:ascii="Arial" w:hAnsi="Arial" w:cs="Arial"/>
          <w:sz w:val="22"/>
          <w:szCs w:val="22"/>
        </w:rPr>
        <w:t xml:space="preserve"> </w:t>
      </w:r>
      <w:r w:rsidR="00E7579F">
        <w:rPr>
          <w:rFonts w:ascii="Arial" w:hAnsi="Arial" w:cs="Arial"/>
          <w:sz w:val="22"/>
          <w:szCs w:val="22"/>
        </w:rPr>
        <w:t xml:space="preserve">con el verde, y en la </w:t>
      </w:r>
      <w:r w:rsidR="00E7579F" w:rsidRPr="00234AA5">
        <w:rPr>
          <w:rFonts w:ascii="Arial" w:hAnsi="Arial" w:cs="Arial"/>
          <w:sz w:val="22"/>
          <w:szCs w:val="22"/>
        </w:rPr>
        <w:t xml:space="preserve">bola violeta, </w:t>
      </w:r>
      <w:r w:rsidR="00E7579F">
        <w:rPr>
          <w:rFonts w:ascii="Arial" w:hAnsi="Arial" w:cs="Arial"/>
          <w:sz w:val="22"/>
          <w:szCs w:val="22"/>
        </w:rPr>
        <w:t xml:space="preserve">que genera un </w:t>
      </w:r>
      <w:r w:rsidR="00E7579F" w:rsidRPr="00234AA5">
        <w:rPr>
          <w:rFonts w:ascii="Arial" w:hAnsi="Arial" w:cs="Arial"/>
          <w:sz w:val="22"/>
          <w:szCs w:val="22"/>
        </w:rPr>
        <w:t xml:space="preserve">contrate de complementarios con el amarillo de la superficie. </w:t>
      </w:r>
    </w:p>
    <w:p w14:paraId="5EEAD56A" w14:textId="51524A26" w:rsidR="00C058B3" w:rsidRDefault="00E7579F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f</w:t>
      </w:r>
      <w:r w:rsidR="00AE7BFC" w:rsidRPr="00234AA5">
        <w:rPr>
          <w:rFonts w:ascii="Arial" w:hAnsi="Arial" w:cs="Arial"/>
          <w:sz w:val="22"/>
          <w:szCs w:val="22"/>
        </w:rPr>
        <w:t>ondo</w:t>
      </w:r>
      <w:r>
        <w:rPr>
          <w:rFonts w:ascii="Arial" w:hAnsi="Arial" w:cs="Arial"/>
          <w:sz w:val="22"/>
          <w:szCs w:val="22"/>
        </w:rPr>
        <w:t>, en cambio,</w:t>
      </w:r>
      <w:r w:rsidR="00AE7BFC" w:rsidRPr="00234AA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está compuesto en su </w:t>
      </w:r>
      <w:r w:rsidR="00FD051B" w:rsidRPr="00234AA5">
        <w:rPr>
          <w:rFonts w:ascii="Arial" w:hAnsi="Arial" w:cs="Arial"/>
          <w:sz w:val="22"/>
          <w:szCs w:val="22"/>
        </w:rPr>
        <w:t xml:space="preserve">mitad inferior </w:t>
      </w:r>
      <w:r>
        <w:rPr>
          <w:rFonts w:ascii="Arial" w:hAnsi="Arial" w:cs="Arial"/>
          <w:sz w:val="22"/>
          <w:szCs w:val="22"/>
        </w:rPr>
        <w:t>por</w:t>
      </w:r>
      <w:r w:rsidR="00FD051B" w:rsidRPr="00234AA5">
        <w:rPr>
          <w:rFonts w:ascii="Arial" w:hAnsi="Arial" w:cs="Arial"/>
          <w:sz w:val="22"/>
          <w:szCs w:val="22"/>
        </w:rPr>
        <w:t xml:space="preserve"> franjas horizontales </w:t>
      </w:r>
      <w:r>
        <w:rPr>
          <w:rFonts w:ascii="Arial" w:hAnsi="Arial" w:cs="Arial"/>
          <w:sz w:val="22"/>
          <w:szCs w:val="22"/>
        </w:rPr>
        <w:t xml:space="preserve">con una armonía de colores análogos </w:t>
      </w:r>
      <w:r w:rsidR="00FD051B" w:rsidRPr="00234AA5">
        <w:rPr>
          <w:rFonts w:ascii="Arial" w:hAnsi="Arial" w:cs="Arial"/>
          <w:sz w:val="22"/>
          <w:szCs w:val="22"/>
        </w:rPr>
        <w:t xml:space="preserve">que comienzan en azul violeta desaturado hasta </w:t>
      </w:r>
      <w:r w:rsidR="00C058B3" w:rsidRPr="00234AA5">
        <w:rPr>
          <w:rFonts w:ascii="Arial" w:hAnsi="Arial" w:cs="Arial"/>
          <w:sz w:val="22"/>
          <w:szCs w:val="22"/>
        </w:rPr>
        <w:t xml:space="preserve">un violeta oscuro, pasando por un azul muy saturado. </w:t>
      </w:r>
      <w:r>
        <w:rPr>
          <w:rFonts w:ascii="Arial" w:hAnsi="Arial" w:cs="Arial"/>
          <w:sz w:val="22"/>
          <w:szCs w:val="22"/>
        </w:rPr>
        <w:t>Y en su m</w:t>
      </w:r>
      <w:r w:rsidR="00C058B3" w:rsidRPr="00234AA5">
        <w:rPr>
          <w:rFonts w:ascii="Arial" w:hAnsi="Arial" w:cs="Arial"/>
          <w:sz w:val="22"/>
          <w:szCs w:val="22"/>
        </w:rPr>
        <w:t xml:space="preserve">itad superior </w:t>
      </w:r>
      <w:r>
        <w:rPr>
          <w:rFonts w:ascii="Arial" w:hAnsi="Arial" w:cs="Arial"/>
          <w:sz w:val="22"/>
          <w:szCs w:val="22"/>
        </w:rPr>
        <w:t>por</w:t>
      </w:r>
      <w:r w:rsidR="00C058B3" w:rsidRPr="00234AA5">
        <w:rPr>
          <w:rFonts w:ascii="Arial" w:hAnsi="Arial" w:cs="Arial"/>
          <w:sz w:val="22"/>
          <w:szCs w:val="22"/>
        </w:rPr>
        <w:t xml:space="preserve"> franjas horizontales</w:t>
      </w:r>
      <w:r>
        <w:rPr>
          <w:rFonts w:ascii="Arial" w:hAnsi="Arial" w:cs="Arial"/>
          <w:sz w:val="22"/>
          <w:szCs w:val="22"/>
        </w:rPr>
        <w:t xml:space="preserve"> con una armonía de análogos que va de</w:t>
      </w:r>
      <w:r w:rsidR="00C058B3" w:rsidRPr="00234AA5">
        <w:rPr>
          <w:rFonts w:ascii="Arial" w:hAnsi="Arial" w:cs="Arial"/>
          <w:sz w:val="22"/>
          <w:szCs w:val="22"/>
        </w:rPr>
        <w:t xml:space="preserve"> un rojo saturado, amarillos y naranjas hasta la parte superior que vira a un violeta y azul más oscuros. </w:t>
      </w:r>
    </w:p>
    <w:p w14:paraId="050F3E98" w14:textId="1539AE6E" w:rsidR="001345B8" w:rsidRPr="00234AA5" w:rsidRDefault="001345B8" w:rsidP="001345B8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observan leyes de la </w:t>
      </w:r>
      <w:r w:rsidRPr="00234AA5">
        <w:rPr>
          <w:rFonts w:ascii="Arial" w:hAnsi="Arial" w:cs="Arial"/>
          <w:sz w:val="22"/>
          <w:szCs w:val="22"/>
        </w:rPr>
        <w:t>Gestalt: ley de contraste de color</w:t>
      </w:r>
      <w:r w:rsidR="00A0781B">
        <w:rPr>
          <w:rFonts w:ascii="Arial" w:hAnsi="Arial" w:cs="Arial"/>
          <w:sz w:val="22"/>
          <w:szCs w:val="22"/>
        </w:rPr>
        <w:t xml:space="preserve">; </w:t>
      </w:r>
      <w:r w:rsidRPr="00234AA5">
        <w:rPr>
          <w:rFonts w:ascii="Arial" w:hAnsi="Arial" w:cs="Arial"/>
          <w:sz w:val="22"/>
          <w:szCs w:val="22"/>
        </w:rPr>
        <w:t>amarillo muy luminoso, contra fondo de valor lumínico más bajo</w:t>
      </w:r>
      <w:r>
        <w:rPr>
          <w:rFonts w:ascii="Arial" w:hAnsi="Arial" w:cs="Arial"/>
          <w:sz w:val="22"/>
          <w:szCs w:val="22"/>
        </w:rPr>
        <w:t xml:space="preserve"> y </w:t>
      </w:r>
      <w:r w:rsidRPr="00234AA5">
        <w:rPr>
          <w:rFonts w:ascii="Arial" w:hAnsi="Arial" w:cs="Arial"/>
          <w:sz w:val="22"/>
          <w:szCs w:val="22"/>
        </w:rPr>
        <w:t xml:space="preserve">Ley de </w:t>
      </w:r>
      <w:proofErr w:type="spellStart"/>
      <w:r w:rsidRPr="00234AA5">
        <w:rPr>
          <w:rFonts w:ascii="Arial" w:hAnsi="Arial" w:cs="Arial"/>
          <w:sz w:val="22"/>
          <w:szCs w:val="22"/>
        </w:rPr>
        <w:t>similaridad</w:t>
      </w:r>
      <w:proofErr w:type="spellEnd"/>
      <w:r>
        <w:rPr>
          <w:rFonts w:ascii="Arial" w:hAnsi="Arial" w:cs="Arial"/>
          <w:sz w:val="22"/>
          <w:szCs w:val="22"/>
        </w:rPr>
        <w:t xml:space="preserve">, que </w:t>
      </w:r>
      <w:r w:rsidRPr="00234AA5">
        <w:rPr>
          <w:rFonts w:ascii="Arial" w:hAnsi="Arial" w:cs="Arial"/>
          <w:sz w:val="22"/>
          <w:szCs w:val="22"/>
        </w:rPr>
        <w:t>es dinámica y depende de las mecánicas de movimiento que indique el jugador a Bert quien va pisando los escalones y éstos cambian de color, generando diferentes recorridos</w:t>
      </w:r>
      <w:r>
        <w:rPr>
          <w:rFonts w:ascii="Arial" w:hAnsi="Arial" w:cs="Arial"/>
          <w:sz w:val="22"/>
          <w:szCs w:val="22"/>
        </w:rPr>
        <w:t>.</w:t>
      </w:r>
    </w:p>
    <w:p w14:paraId="79492938" w14:textId="5542D196" w:rsidR="00B038BB" w:rsidRDefault="00B038BB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r</w:t>
      </w:r>
      <w:r w:rsidRPr="00234AA5">
        <w:rPr>
          <w:rFonts w:ascii="Arial" w:hAnsi="Arial" w:cs="Arial"/>
          <w:sz w:val="22"/>
          <w:szCs w:val="22"/>
        </w:rPr>
        <w:t>elatividad del color, según conceptos de Josef Albers</w:t>
      </w:r>
      <w:r w:rsidR="008A589C">
        <w:rPr>
          <w:rFonts w:ascii="Arial" w:hAnsi="Arial" w:cs="Arial"/>
          <w:sz w:val="22"/>
          <w:szCs w:val="22"/>
        </w:rPr>
        <w:t xml:space="preserve"> se observan en la s</w:t>
      </w:r>
      <w:r w:rsidRPr="00234AA5">
        <w:rPr>
          <w:rFonts w:ascii="Arial" w:hAnsi="Arial" w:cs="Arial"/>
          <w:sz w:val="22"/>
          <w:szCs w:val="22"/>
        </w:rPr>
        <w:t>ensación de volumen de los escalones de la pirámide por diferencia de valor en los laterales</w:t>
      </w:r>
      <w:r w:rsidR="008A589C">
        <w:rPr>
          <w:rFonts w:ascii="Arial" w:hAnsi="Arial" w:cs="Arial"/>
          <w:sz w:val="22"/>
          <w:szCs w:val="22"/>
        </w:rPr>
        <w:t>.</w:t>
      </w:r>
    </w:p>
    <w:p w14:paraId="22967926" w14:textId="12127014" w:rsidR="00C058B3" w:rsidRDefault="00B9082F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Fuera del fondo, en la parte superior se encuentra la información del HUD, que muestra Score, </w:t>
      </w:r>
      <w:proofErr w:type="spellStart"/>
      <w:r>
        <w:rPr>
          <w:rFonts w:ascii="Arial" w:hAnsi="Arial" w:cs="Arial"/>
          <w:sz w:val="22"/>
          <w:szCs w:val="22"/>
        </w:rPr>
        <w:t>Lifes</w:t>
      </w:r>
      <w:proofErr w:type="spellEnd"/>
      <w:r>
        <w:rPr>
          <w:rFonts w:ascii="Arial" w:hAnsi="Arial" w:cs="Arial"/>
          <w:sz w:val="22"/>
          <w:szCs w:val="22"/>
        </w:rPr>
        <w:t xml:space="preserve">, y </w:t>
      </w:r>
      <w:proofErr w:type="spellStart"/>
      <w:r>
        <w:rPr>
          <w:rFonts w:ascii="Arial" w:hAnsi="Arial" w:cs="Arial"/>
          <w:sz w:val="22"/>
          <w:szCs w:val="22"/>
        </w:rPr>
        <w:t>Level</w:t>
      </w:r>
      <w:proofErr w:type="spellEnd"/>
      <w:r>
        <w:rPr>
          <w:rFonts w:ascii="Arial" w:hAnsi="Arial" w:cs="Arial"/>
          <w:sz w:val="22"/>
          <w:szCs w:val="22"/>
        </w:rPr>
        <w:t xml:space="preserve"> en tipografía roja sobre fondo negro para generar contraste y facilitar su legibilidad. </w:t>
      </w:r>
    </w:p>
    <w:p w14:paraId="29D8566C" w14:textId="77777777" w:rsidR="004D1F75" w:rsidRPr="00234AA5" w:rsidRDefault="004D1F75" w:rsidP="00234AA5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5027B35F" w14:textId="77777777" w:rsidR="004D1F75" w:rsidRPr="00234AA5" w:rsidRDefault="004D1F75" w:rsidP="00234AA5">
      <w:pPr>
        <w:jc w:val="both"/>
        <w:rPr>
          <w:rFonts w:ascii="Arial" w:hAnsi="Arial" w:cs="Arial"/>
        </w:rPr>
      </w:pPr>
    </w:p>
    <w:p w14:paraId="787D6650" w14:textId="77777777" w:rsidR="00ED095A" w:rsidRPr="00234AA5" w:rsidRDefault="00ED095A" w:rsidP="00234AA5">
      <w:pPr>
        <w:jc w:val="both"/>
        <w:rPr>
          <w:rFonts w:ascii="Arial" w:hAnsi="Arial" w:cs="Arial"/>
        </w:rPr>
      </w:pPr>
    </w:p>
    <w:sectPr w:rsidR="00ED095A" w:rsidRPr="00234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5A"/>
    <w:rsid w:val="001345B8"/>
    <w:rsid w:val="00214CB3"/>
    <w:rsid w:val="00233BF3"/>
    <w:rsid w:val="00234AA5"/>
    <w:rsid w:val="002B7C2B"/>
    <w:rsid w:val="004D1F75"/>
    <w:rsid w:val="00580E69"/>
    <w:rsid w:val="006672E1"/>
    <w:rsid w:val="006A5B5B"/>
    <w:rsid w:val="0074674D"/>
    <w:rsid w:val="008A589C"/>
    <w:rsid w:val="00A0781B"/>
    <w:rsid w:val="00AE6A30"/>
    <w:rsid w:val="00AE7BFC"/>
    <w:rsid w:val="00B038BB"/>
    <w:rsid w:val="00B24E9F"/>
    <w:rsid w:val="00B46E38"/>
    <w:rsid w:val="00B9082F"/>
    <w:rsid w:val="00C058B3"/>
    <w:rsid w:val="00C76A81"/>
    <w:rsid w:val="00CC1B52"/>
    <w:rsid w:val="00CE6B87"/>
    <w:rsid w:val="00E7579F"/>
    <w:rsid w:val="00EB6F6A"/>
    <w:rsid w:val="00ED095A"/>
    <w:rsid w:val="00EF0686"/>
    <w:rsid w:val="00FA03A8"/>
    <w:rsid w:val="00FA112D"/>
    <w:rsid w:val="00FD051B"/>
    <w:rsid w:val="00FD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D0AC2"/>
  <w15:chartTrackingRefBased/>
  <w15:docId w15:val="{D137763C-7E69-44B4-BD47-1B5DADA9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14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F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CB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F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4D1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D1F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Marzullo</dc:creator>
  <cp:keywords/>
  <dc:description/>
  <cp:lastModifiedBy>Alejandro Marzullo</cp:lastModifiedBy>
  <cp:revision>20</cp:revision>
  <dcterms:created xsi:type="dcterms:W3CDTF">2026-05-31T15:43:00Z</dcterms:created>
  <dcterms:modified xsi:type="dcterms:W3CDTF">2026-06-03T22:04:00Z</dcterms:modified>
</cp:coreProperties>
</file>