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0" w:before="460" w:line="360" w:lineRule="auto"/>
        <w:rPr/>
      </w:pPr>
      <w:bookmarkStart w:colFirst="0" w:colLast="0" w:name="_pt8t6u4ex1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Query All Object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Объекты в sigrity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C:/Cadence/Sigrity2023.1/doc/CelsiusUG/chap6_re_Query_All_Object_Names.html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PowerDC User Guide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file:///C:/Cadence/Sigrity2023.1/doc/pdc_ug/c9_TCL_Do.html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widowControl w:val="0"/>
        <w:shd w:fill="ffffff" w:val="clear"/>
        <w:spacing w:after="0" w:before="160" w:line="300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bookmarkStart w:colFirst="0" w:colLast="0" w:name="_i1xwqpc46j7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Tcl Command Support in XcitePI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file:///C:/Cadence/Sigrity2023.1/doc/xcitepiUG/ch16_tcl.html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Сохранения летописи работы tcl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file:///C:/Cadence/Sigrity2023.1/doc/pdc_ug/c9_TCL_Setting_the_Log_File_for_the_Tcl_Commands.html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60" w:line="300" w:lineRule="auto"/>
        <w:rPr>
          <w:b w:val="1"/>
          <w:sz w:val="42"/>
          <w:szCs w:val="42"/>
        </w:rPr>
      </w:pPr>
      <w:bookmarkStart w:colFirst="0" w:colLast="0" w:name="_hftc527ioa7o" w:id="2"/>
      <w:bookmarkEnd w:id="2"/>
      <w:r w:rsidDel="00000000" w:rsidR="00000000" w:rsidRPr="00000000">
        <w:rPr>
          <w:b w:val="1"/>
          <w:sz w:val="42"/>
          <w:szCs w:val="42"/>
          <w:rtl w:val="0"/>
        </w:rPr>
        <w:t xml:space="preserve">Basics of a Tcl File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file:///C:/Cadence/Sigrity2023.1/doc/psi_Saut/Basics_of_a_Tcl_File.html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