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ind w:left="5670" w:firstLine="0"/>
        <w:jc w:val="center"/>
        <w:rPr>
          <w:rFonts w:hint="default" w:ascii="Times New Roman" w:hAnsi="Times New Roman" w:cs="Times New Roman"/>
          <w:b/>
          <w:bCs/>
        </w:rPr>
      </w:pPr>
      <w:bookmarkStart w:id="5" w:name="_GoBack"/>
      <w:r>
        <w:rPr>
          <w:rFonts w:hint="default" w:ascii="Times New Roman" w:hAnsi="Times New Roman" w:cs="Times New Roman"/>
          <w:b/>
          <w:bCs/>
          <w:rtl w:val="0"/>
        </w:rPr>
        <w:t>УТВЕРЖДАЮ</w:t>
      </w:r>
    </w:p>
    <w:p w14:paraId="00000002">
      <w:pPr>
        <w:spacing w:line="360" w:lineRule="auto"/>
        <w:ind w:left="567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Проректор по общим вопросам Самарского университета</w:t>
      </w:r>
    </w:p>
    <w:p w14:paraId="00000003">
      <w:pPr>
        <w:spacing w:line="360" w:lineRule="auto"/>
        <w:ind w:left="567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_______________ Ковалев М.А.</w:t>
      </w:r>
    </w:p>
    <w:p w14:paraId="00000004">
      <w:pPr>
        <w:ind w:left="567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«______» ______________ 20___г.</w:t>
      </w:r>
    </w:p>
    <w:p w14:paraId="00000005">
      <w:pPr>
        <w:ind w:left="567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М.П.</w:t>
      </w:r>
    </w:p>
    <w:p w14:paraId="00000006">
      <w:pPr>
        <w:spacing w:line="276" w:lineRule="auto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rtl w:val="0"/>
        </w:rPr>
        <w:t>ЗАКЛЮЧЕНИЕ</w:t>
      </w:r>
    </w:p>
    <w:p w14:paraId="00000007">
      <w:pPr>
        <w:spacing w:line="276" w:lineRule="auto"/>
        <w:jc w:val="center"/>
        <w:rPr>
          <w:rFonts w:hint="default" w:ascii="Times New Roman" w:hAnsi="Times New Roman" w:cs="Times New Roman"/>
          <w:b/>
          <w:bCs/>
        </w:rPr>
      </w:pPr>
      <w:bookmarkStart w:id="0" w:name="ewdj1cvjyh6m" w:colFirst="0" w:colLast="0"/>
      <w:bookmarkEnd w:id="0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"ewdj1cvjyh6m"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/>
          <w:bCs/>
          <w:rtl w:val="0"/>
        </w:rPr>
        <w:t>о возможности (невозможности) открытого опубликования</w:t>
      </w:r>
    </w:p>
    <w:p w14:paraId="00000008">
      <w:pPr>
        <w:spacing w:line="276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rtl w:val="0"/>
        </w:rPr>
        <w:t xml:space="preserve">I. Федеральным государственным автономным образовательным учреждением высшего образования «Самарский национальный исследовательский университет имени академика С.П. Королева» в соответствии с приказом по университету от 10.01.2023 № 1-ДСП в период 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>с «_________» по «________» 20___ г. проведена экспертиза материалов</w:t>
      </w:r>
    </w:p>
    <w:p w14:paraId="00000009">
      <w:pPr>
        <w:spacing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i/>
          <w:iCs/>
          <w:color w:val="000000"/>
          <w:sz w:val="24"/>
          <w:szCs w:val="24"/>
          <w:rtl w:val="0"/>
        </w:rPr>
        <w:t>доклада</w:t>
      </w:r>
    </w:p>
    <w:p w14:paraId="0000000A">
      <w:pPr>
        <w:pBdr>
          <w:bottom w:val="single" w:color="000000" w:sz="4" w:space="1"/>
        </w:pBdr>
        <w:jc w:val="center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rtl w:val="0"/>
        </w:rPr>
        <w:t>ОБНАРУЖЕНИЕ XSS-АТАК С ИСПОЛЬЗОВАНИЕМ МЕТОДОВ МАШИННОГО ОБУЧЕНИЯ</w:t>
      </w:r>
    </w:p>
    <w:p w14:paraId="0000000B">
      <w:pPr>
        <w:jc w:val="center"/>
        <w:rPr>
          <w:rFonts w:hint="default" w:ascii="Times New Roman" w:hAnsi="Times New Roman" w:cs="Times New Roman"/>
          <w:i/>
          <w:iCs/>
          <w:sz w:val="18"/>
          <w:szCs w:val="18"/>
        </w:rPr>
      </w:pPr>
      <w:r>
        <w:rPr>
          <w:rFonts w:hint="default" w:ascii="Times New Roman" w:hAnsi="Times New Roman" w:cs="Times New Roman"/>
          <w:i/>
          <w:iCs/>
          <w:sz w:val="18"/>
          <w:szCs w:val="18"/>
          <w:rtl w:val="0"/>
        </w:rPr>
        <w:t>(название материалов, подлежащих экспертизе на русском языке)</w:t>
      </w:r>
    </w:p>
    <w:p w14:paraId="0000000C">
      <w:pPr>
        <w:pBdr>
          <w:bottom w:val="single" w:color="000000" w:sz="4" w:space="1"/>
        </w:pBdr>
        <w:jc w:val="center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rtl w:val="0"/>
        </w:rPr>
        <w:t>DETECTION OF XSS ATTACKS USING MACHINE LEARNING METHODS</w:t>
      </w:r>
    </w:p>
    <w:p w14:paraId="0000000D">
      <w:pPr>
        <w:jc w:val="center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i/>
          <w:iCs/>
          <w:sz w:val="18"/>
          <w:szCs w:val="18"/>
          <w:rtl w:val="0"/>
        </w:rPr>
        <w:t>(при необходимости – в скобках – на английском языке)</w:t>
      </w:r>
    </w:p>
    <w:p w14:paraId="0000000E">
      <w:pPr>
        <w:pBdr>
          <w:bottom w:val="single" w:color="000000" w:sz="4" w:space="1"/>
        </w:pBdr>
        <w:jc w:val="center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rtl w:val="0"/>
        </w:rPr>
        <w:t>Землянова Владимира Алексеевича</w:t>
      </w:r>
    </w:p>
    <w:p w14:paraId="0000000F">
      <w:pPr>
        <w:jc w:val="center"/>
        <w:rPr>
          <w:rFonts w:hint="default" w:ascii="Times New Roman" w:hAnsi="Times New Roman" w:cs="Times New Roman"/>
          <w:i/>
          <w:iCs/>
          <w:sz w:val="18"/>
          <w:szCs w:val="18"/>
        </w:rPr>
      </w:pPr>
      <w:r>
        <w:rPr>
          <w:rFonts w:hint="default" w:ascii="Times New Roman" w:hAnsi="Times New Roman" w:cs="Times New Roman"/>
          <w:i/>
          <w:iCs/>
          <w:sz w:val="18"/>
          <w:szCs w:val="18"/>
          <w:rtl w:val="0"/>
        </w:rPr>
        <w:t>(ФИО авторов и соавторов полностью в родительном падеже)</w:t>
      </w:r>
    </w:p>
    <w:p w14:paraId="00000010">
      <w:pPr>
        <w:spacing w:before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на предмет отсутствия (наличия) в них сведений, составляющих государственную тайну.</w:t>
      </w:r>
    </w:p>
    <w:p w14:paraId="00000011">
      <w:pPr>
        <w:spacing w:before="120" w:after="0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Руководствуясь Законом Российской Федерации «О государственной тайне» 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>от 21.07.1993 № 5485-1, Перечнем сведений, отнесенных к государственной тайне, утверждённым Указом Президента Российской Федерации от 30.11.1995 № 1203, а также Перечнем сведений, подлежащих засекречиванию, утверждённым приказом Минобрнауки России от 04.12.2023 № 31с, установлено:</w:t>
      </w:r>
    </w:p>
    <w:p w14:paraId="00000012">
      <w:pPr>
        <w:spacing w:before="0"/>
        <w:ind w:left="709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Сведения, содержащиеся в рассматриваемых материалах, находятся в компетенции</w:t>
      </w:r>
    </w:p>
    <w:p w14:paraId="00000013">
      <w:pPr>
        <w:pBdr>
          <w:bottom w:val="single" w:color="000000" w:sz="4" w:space="1"/>
        </w:pBd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Самарского университета</w:t>
      </w:r>
    </w:p>
    <w:p w14:paraId="00000014">
      <w:pPr>
        <w:jc w:val="center"/>
        <w:rPr>
          <w:rFonts w:hint="default" w:ascii="Times New Roman" w:hAnsi="Times New Roman" w:cs="Times New Roman"/>
          <w:i/>
          <w:iCs/>
          <w:sz w:val="18"/>
          <w:szCs w:val="18"/>
        </w:rPr>
      </w:pPr>
      <w:r>
        <w:rPr>
          <w:rFonts w:hint="default" w:ascii="Times New Roman" w:hAnsi="Times New Roman" w:cs="Times New Roman"/>
          <w:i/>
          <w:iCs/>
          <w:sz w:val="18"/>
          <w:szCs w:val="18"/>
          <w:rtl w:val="0"/>
        </w:rPr>
        <w:t>(наименование государственного органа или организации, проводящего (ей) экспертизу)</w:t>
      </w:r>
    </w:p>
    <w:p w14:paraId="00000015">
      <w:pPr>
        <w:spacing w:before="120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Сведения, содержащиеся в рассматриваемых материалах,</w:t>
      </w:r>
    </w:p>
    <w:p w14:paraId="00000016">
      <w:pPr>
        <w:pBdr>
          <w:bottom w:val="single" w:color="000000" w:sz="4" w:space="1"/>
        </w:pBd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rtl w:val="0"/>
        </w:rPr>
        <w:t>содержат результаты исследования возможности обнаружение XSS-атак с помощью методов машинного обучения</w:t>
      </w:r>
    </w:p>
    <w:p w14:paraId="00000017">
      <w:pPr>
        <w:jc w:val="center"/>
        <w:rPr>
          <w:rFonts w:hint="default" w:ascii="Times New Roman" w:hAnsi="Times New Roman" w:cs="Times New Roman"/>
          <w:i/>
          <w:iCs/>
          <w:sz w:val="18"/>
          <w:szCs w:val="18"/>
        </w:rPr>
      </w:pPr>
      <w:r>
        <w:rPr>
          <w:rFonts w:hint="default" w:ascii="Times New Roman" w:hAnsi="Times New Roman" w:cs="Times New Roman"/>
          <w:i/>
          <w:iCs/>
          <w:sz w:val="18"/>
          <w:szCs w:val="18"/>
          <w:rtl w:val="0"/>
        </w:rPr>
        <w:t>(указываются сведения, содержащиеся в материалах)</w:t>
      </w:r>
    </w:p>
    <w:p w14:paraId="00000018">
      <w:pPr>
        <w:spacing w:before="120" w:after="2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не подпадают под действие Перечня сведений, составляющих государственную тайну (статья 5 Закона Российской Федерации «О государственной тайне» от 21.07.1993 № 5485-1), не относятся к Перечню сведений, отнесенных к государственной тайне, утверждённому Указом Президента Российской Федерации от 30.11.1995 № 1203, не относятся к Перечню сведений, подлежащих засекречиванию, утверждённому приказом Минобрнауки России от 04.12.2023 № 31с, 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>и не подлежат засекречиванию.</w:t>
      </w:r>
    </w:p>
    <w:tbl>
      <w:tblPr>
        <w:tblStyle w:val="13"/>
        <w:tblW w:w="9639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70"/>
        <w:gridCol w:w="2376"/>
        <w:gridCol w:w="2693"/>
      </w:tblGrid>
      <w:tr w14:paraId="4A04B43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7" w:hRule="atLeast"/>
        </w:trPr>
        <w:tc>
          <w:tcPr>
            <w:vAlign w:val="center"/>
          </w:tcPr>
          <w:p w14:paraId="00000019">
            <w:pPr>
              <w:tabs>
                <w:tab w:val="left" w:pos="0"/>
              </w:tabs>
              <w:spacing w:line="276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Руководитель-эксперт</w:t>
            </w:r>
            <w:r>
              <w:rPr>
                <w:rFonts w:hint="default" w:ascii="Times New Roman" w:hAnsi="Times New Roman" w:cs="Times New Roman"/>
                <w:rtl w:val="0"/>
              </w:rPr>
              <w:br w:type="textWrapping"/>
            </w:r>
            <w:r>
              <w:rPr>
                <w:rFonts w:hint="default" w:ascii="Times New Roman" w:hAnsi="Times New Roman" w:cs="Times New Roman"/>
                <w:rtl w:val="0"/>
                <w:lang w:val="ru-RU"/>
              </w:rPr>
              <w:t>д</w:t>
            </w:r>
            <w:r>
              <w:rPr>
                <w:rFonts w:hint="default" w:ascii="Times New Roman" w:hAnsi="Times New Roman" w:cs="Times New Roman"/>
                <w:rtl w:val="0"/>
                <w:lang w:val="ru-RU"/>
              </w:rPr>
              <w:t>.ф.-м.н., профессор, профессор кафедры технической кибернетики</w:t>
            </w:r>
          </w:p>
        </w:tc>
        <w:tc>
          <w:tcPr>
            <w:vAlign w:val="bottom"/>
          </w:tcPr>
          <w:p w14:paraId="0000001A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_________________</w:t>
            </w:r>
          </w:p>
          <w:p w14:paraId="0000001B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vAlign w:val="center"/>
          </w:tcPr>
          <w:p w14:paraId="0000001C">
            <w:pPr>
              <w:ind w:left="33" w:firstLine="0"/>
              <w:rPr>
                <w:rFonts w:hint="default" w:ascii="Times New Roman" w:hAnsi="Times New Roman" w:cs="Times New Roman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expert_secret_sign"/>
                <w:id w:val="594367535"/>
                <w:placeholder>
                  <w:docPart w:val="{3dd7321c-7335-4d15-bf9a-bcec8281daba}"/>
                </w:placeholder>
                <w:dropDownList>
                  <w:listItem w:displayText="Выберите эксперта" w:value="Выберите эксперта"/>
                  <w:listItem w:displayText="------------" w:value="------------"/>
                  <w:listItem w:displayText="Институт авиационной и ракетно-космической техники" w:value="Институт авиационной и ракетно-космической техники"/>
                  <w:listItem w:displayText="-------------" w:value="-------------"/>
                  <w:listItem w:displayText="Салмин В.В." w:value="Салмин В.В."/>
                  <w:listItem w:displayText="Куренков В.И." w:value="Куренков В.И."/>
                  <w:listItem w:displayText="Макарьянц Г.М." w:value="Макарьянц Г.М."/>
                  <w:listItem w:displayText="Носова Е.А." w:value="Носова Е.А."/>
                  <w:listItem w:displayText="Антипов Д.В." w:value="Антипов Д.В."/>
                  <w:listItem w:displayText="Старинова О.Л." w:value="Старинова О.Л."/>
                  <w:listItem w:displayText="Ишков С.А." w:value="Ишков С.А."/>
                  <w:listItem w:displayText="--------------" w:value="--------------"/>
                  <w:listItem w:displayText="Институт двигателей и энергетических установок" w:value="Институт двигателей и энергетических установок"/>
                  <w:listItem w:displayText="---------------" w:value="---------------"/>
                  <w:listItem w:displayText="Крючков А.Н." w:value="Крючков А.Н."/>
                  <w:listItem w:displayText="Зрелов В.А." w:value="Зрелов В.А."/>
                  <w:listItem w:displayText="Ткаченко А.Ю." w:value="Ткаченко А.Ю."/>
                  <w:listItem w:displayText="Угланов Д.А." w:value="Угланов Д.А."/>
                  <w:listItem w:displayText="----------------" w:value="----------------"/>
                  <w:listItem w:displayText="Институт естественных и математических наук" w:value="Институт естественных и математических наук"/>
                  <w:listItem w:displayText="-----------------" w:value="-----------------"/>
                  <w:listItem w:displayText="Пушкин Д.В." w:value="Пушкин Д.В."/>
                  <w:listItem w:displayText="Кнестяпин В.Н." w:value="Кнестяпин В.Н."/>
                  <w:listItem w:displayText="Шацкий А.В." w:value="Шацкий А.В."/>
                  <w:listItem w:displayText="Макурина О.Н." w:value="Макурина О.Н."/>
                  <w:listItem w:displayText="Осипов М.Н." w:value="Осипов М.Н."/>
                  <w:listItem w:displayText="------------------" w:value="------------------"/>
                  <w:listItem w:displayText="Социально-гуманитарный институт" w:value="Социально-гуманитарный институт"/>
                  <w:listItem w:displayText="-------------------" w:value="-------------------"/>
                  <w:listItem w:displayText="Нестеров А.Ю." w:value="Нестеров А.Ю."/>
                  <w:listItem w:displayText="Левченко В.В." w:value="Левченко В.В."/>
                  <w:listItem w:displayText="--------------------" w:value="--------------------"/>
                  <w:listItem w:displayText="Институт информатики и кибернетики" w:value="Институт информатики и кибернетики"/>
                  <w:listItem w:displayText="---------------------" w:value="---------------------"/>
                  <w:listItem w:displayText="Кудрявцев И.А." w:value="Кудрявцев И.А."/>
                  <w:listItem w:displayText="Гречишников В.М." w:value="Гречишников В.М."/>
                  <w:listItem w:displayText="Казанский Н.Л." w:value="Казанский Н.Л."/>
                  <w:listItem w:displayText="Гошин Е.В." w:value="Гошин Е.В."/>
                  <w:listItem w:displayText="----------------------" w:value="----------------------"/>
                  <w:listItem w:displayText="Институт экономики и управления" w:value="Институт экономики и управления"/>
                  <w:listItem w:displayText="-----------------------" w:value="-----------------------"/>
                  <w:listItem w:displayText="Иванов Д.Ю." w:value="Иванов Д.Ю."/>
                  <w:listItem w:displayText="Тюкавкин Н.М." w:value="Тюкавкин Н.М."/>
                  <w:listItem w:displayText="Ростова Е.П." w:value="Ростова Е.П."/>
                  <w:listItem w:displayText="------------------------" w:value="------------------------"/>
                  <w:listItem w:displayText="Юридический институт" w:value="Юридический институт"/>
                  <w:listItem w:displayText="-------------------------" w:value="-------------------------"/>
                  <w:listItem w:displayText="ххххххххх" w:value="ххххххххх"/>
                  <w:listItem w:displayText="--------------------------" w:value="--------------------------"/>
                  <w:listItem w:displayText="Военный учебный центр имени героя Советского Союза генерала Губанова Д.П. " w:value="Военный учебный центр имени героя Советского Союза генерала Губанова Д.П. "/>
                  <w:listItem w:displayText="---------------------------" w:value="---------------------------"/>
                  <w:listItem w:displayText="Хабло И.И." w:value="Хабло И.И."/>
                </w:dropDownList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Times New Roman" w:cs="Times New Roman"/>
                    <w:sz w:val="24"/>
                    <w:szCs w:val="24"/>
                    <w:lang w:val="ru-RU" w:eastAsia="ru-RU" w:bidi="ar-SA"/>
                  </w:rPr>
                  <w:t>Казанский Н.Л.</w:t>
                </w:r>
              </w:sdtContent>
            </w:sdt>
          </w:p>
        </w:tc>
      </w:tr>
      <w:tr w14:paraId="2CD5A11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7" w:hRule="atLeast"/>
        </w:trPr>
        <w:tc>
          <w:tcPr>
            <w:vAlign w:val="center"/>
          </w:tcPr>
          <w:p w14:paraId="0000001D"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Начальник отдела по защите</w:t>
            </w:r>
          </w:p>
          <w:p w14:paraId="0000001E"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государственной тайны и информации</w:t>
            </w:r>
          </w:p>
        </w:tc>
        <w:tc>
          <w:tcPr>
            <w:vAlign w:val="bottom"/>
          </w:tcPr>
          <w:p w14:paraId="0000001F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_________________</w:t>
            </w:r>
          </w:p>
          <w:p w14:paraId="00000020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vAlign w:val="center"/>
          </w:tcPr>
          <w:p w14:paraId="00000021">
            <w:pPr>
              <w:ind w:left="33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Елисеев О.А.</w:t>
            </w:r>
          </w:p>
        </w:tc>
      </w:tr>
    </w:tbl>
    <w:p w14:paraId="00000022">
      <w:pPr>
        <w:spacing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0000023">
      <w:pPr>
        <w:spacing w:before="120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II. Представленные материалы предполагается опубликовать на (русском) языке</w:t>
      </w:r>
    </w:p>
    <w:p w14:paraId="00000024">
      <w:pPr>
        <w:spacing w:before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в Сборник трудов II Всероссийской научно-технической конференции по информатике и кибернетике, русский</w:t>
      </w:r>
    </w:p>
    <w:p w14:paraId="00000025">
      <w:pPr>
        <w:ind w:firstLine="567"/>
        <w:jc w:val="center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  <w:rtl w:val="0"/>
        </w:rPr>
        <w:t xml:space="preserve"> (наименование издания, язык издания)</w:t>
      </w:r>
    </w:p>
    <w:p w14:paraId="0000002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Россия, 15.05.2026, конференция VOLGA CYBER WEEK, Самара, 12–15 мая 2026 года</w:t>
      </w:r>
    </w:p>
    <w:p w14:paraId="00000027">
      <w:pPr>
        <w:ind w:firstLine="567"/>
        <w:jc w:val="center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  <w:rtl w:val="0"/>
        </w:rPr>
        <w:t>(страна издательства, предполагаемая дата выхода публикации; название конференции (выставки), дата проведения)</w:t>
      </w:r>
    </w:p>
    <w:p w14:paraId="00000028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Самара, Самарский национальный исследовательский университет им. акад. С. П. Королева, 2026; https://vcw.ssau.ru</w:t>
      </w:r>
    </w:p>
    <w:p w14:paraId="00000029">
      <w:pPr>
        <w:jc w:val="both"/>
        <w:rPr>
          <w:rFonts w:hint="default" w:ascii="Times New Roman" w:hAnsi="Times New Roman" w:cs="Times New Roman"/>
        </w:rPr>
      </w:pPr>
    </w:p>
    <w:p w14:paraId="0000002A">
      <w:pPr>
        <w:ind w:firstLine="567"/>
        <w:jc w:val="center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  <w:rtl w:val="0"/>
        </w:rPr>
        <w:t>(место проведения, организатор конференции (выставки), наименование сайта и т.п.)</w:t>
      </w:r>
    </w:p>
    <w:p w14:paraId="0000002B">
      <w:pPr>
        <w:spacing w:before="120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Комиссия экспортного контроля федерального государственного автономного образовательного учреждения высшего образования «Самарский национальный исследовательский университет имени академика С.П. Королева», состав которой утверждён приказом по университету от 30.07.2020 № 684-О провела экспертизу материалов, указанных в настоящем заключении в целях недопущения их несанкционированного разглашения и использования для разработки и создания оружия массового поражения, средств его доставки, иных видов вооружения и военной техники либо при подготовке и (или) совершении террористических актов, протокол </w:t>
      </w:r>
      <w:bookmarkStart w:id="1" w:name="jflrr56p507n" w:colFirst="0" w:colLast="0"/>
      <w:bookmarkEnd w:id="1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"jflrr56p507n"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rtl w:val="0"/>
        </w:rPr>
        <w:t>от «____»____________20___   г. №_____.</w:t>
      </w:r>
      <w:r>
        <w:rPr>
          <w:rFonts w:hint="default" w:ascii="Times New Roman" w:hAnsi="Times New Roman" w:cs="Times New Roman"/>
          <w:rtl w:val="0"/>
        </w:rPr>
        <w:fldChar w:fldCharType="end"/>
      </w:r>
    </w:p>
    <w:p w14:paraId="0000002C">
      <w:pPr>
        <w:spacing w:before="120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В указанных материалах </w:t>
      </w:r>
      <w:bookmarkStart w:id="2" w:name="n99duk99byzs" w:colFirst="0" w:colLast="0"/>
      <w:bookmarkEnd w:id="2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"n99duk99byzs"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rtl w:val="0"/>
        </w:rPr>
        <w:t>содержатся / не содержатся (ненужное вычеркнуть)</w:t>
      </w:r>
      <w:r>
        <w:rPr>
          <w:rFonts w:hint="default" w:ascii="Times New Roman" w:hAnsi="Times New Roman" w:cs="Times New Roman"/>
          <w:rtl w:val="0"/>
        </w:rPr>
        <w:fldChar w:fldCharType="end"/>
      </w:r>
      <w:r>
        <w:rPr>
          <w:rFonts w:hint="default" w:ascii="Times New Roman" w:hAnsi="Times New Roman" w:cs="Times New Roman"/>
          <w:rtl w:val="0"/>
        </w:rPr>
        <w:t xml:space="preserve"> сведения, попадающие под действие списков контролируемых товаров и технологий, 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 xml:space="preserve">утверждённых Постановлениями Правительства Российской Федерации от 16.07.2022 № 1284, 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 xml:space="preserve">от 16.07.2022 № 1285, от 16.07.2022 № 1286, от 16.11.2022  № 1287, от 16.07.2022  № 1288, 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>от 19.07.2022 № 1299.</w:t>
      </w:r>
    </w:p>
    <w:p w14:paraId="0000002D">
      <w:pPr>
        <w:spacing w:before="120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Для открытого опубликования </w:t>
      </w:r>
      <w:bookmarkStart w:id="3" w:name="dc3t4itycmmf" w:colFirst="0" w:colLast="0"/>
      <w:bookmarkEnd w:id="3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"dc3t4itycmmf"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rtl w:val="0"/>
        </w:rPr>
        <w:t>требуется / не требуется (ненужное вычеркнуть)</w:t>
      </w:r>
      <w:r>
        <w:rPr>
          <w:rFonts w:hint="default" w:ascii="Times New Roman" w:hAnsi="Times New Roman" w:cs="Times New Roman"/>
          <w:rtl w:val="0"/>
        </w:rPr>
        <w:fldChar w:fldCharType="end"/>
      </w:r>
      <w:r>
        <w:rPr>
          <w:rFonts w:hint="default" w:ascii="Times New Roman" w:hAnsi="Times New Roman" w:cs="Times New Roman"/>
          <w:rtl w:val="0"/>
        </w:rPr>
        <w:t xml:space="preserve"> оформление лицензии ФСТЭК России или разрешения Комиссии по экспортному контролю Российской Федерации.</w:t>
      </w:r>
    </w:p>
    <w:p w14:paraId="0000002E">
      <w:pPr>
        <w:spacing w:before="120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Сведения, содержащиеся в рассматриваемых материалах, </w:t>
      </w:r>
      <w:bookmarkStart w:id="4" w:name="89mlea2ta7tl" w:colFirst="0" w:colLast="0"/>
      <w:bookmarkEnd w:id="4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"89mlea2ta7tl"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rtl w:val="0"/>
        </w:rPr>
        <w:t>могут / не могут (ненужное вычеркнуть)</w:t>
      </w:r>
      <w:r>
        <w:rPr>
          <w:rFonts w:hint="default" w:ascii="Times New Roman" w:hAnsi="Times New Roman" w:cs="Times New Roman"/>
          <w:rtl w:val="0"/>
        </w:rPr>
        <w:fldChar w:fldCharType="end"/>
      </w:r>
      <w:r>
        <w:rPr>
          <w:rFonts w:hint="default" w:ascii="Times New Roman" w:hAnsi="Times New Roman" w:cs="Times New Roman"/>
          <w:rtl w:val="0"/>
        </w:rPr>
        <w:t xml:space="preserve"> быть открыто опубликованы в рамках мероприятия, указанного в п. II настоящего заключения.</w:t>
      </w:r>
    </w:p>
    <w:p w14:paraId="0000002F">
      <w:pPr>
        <w:spacing w:before="120" w:line="276" w:lineRule="auto"/>
        <w:ind w:firstLine="567"/>
        <w:jc w:val="both"/>
        <w:rPr>
          <w:rFonts w:hint="default" w:ascii="Times New Roman" w:hAnsi="Times New Roman" w:cs="Times New Roman"/>
        </w:rPr>
      </w:pPr>
    </w:p>
    <w:tbl>
      <w:tblPr>
        <w:tblStyle w:val="14"/>
        <w:tblW w:w="9639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70"/>
        <w:gridCol w:w="2376"/>
        <w:gridCol w:w="2693"/>
      </w:tblGrid>
      <w:tr w14:paraId="09E9838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7" w:hRule="atLeast"/>
        </w:trPr>
        <w:tc>
          <w:tcPr>
            <w:vAlign w:val="center"/>
          </w:tcPr>
          <w:p w14:paraId="00000030"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Председатель</w:t>
            </w:r>
          </w:p>
          <w:p w14:paraId="00000031"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комиссии экспортного контроля</w:t>
            </w:r>
          </w:p>
        </w:tc>
        <w:tc>
          <w:tcPr>
            <w:vAlign w:val="bottom"/>
          </w:tcPr>
          <w:p w14:paraId="00000032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_________________</w:t>
            </w:r>
          </w:p>
          <w:p w14:paraId="00000033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vAlign w:val="center"/>
          </w:tcPr>
          <w:p w14:paraId="00000034">
            <w:pPr>
              <w:ind w:left="33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Тиц С.Н.</w:t>
            </w:r>
          </w:p>
        </w:tc>
      </w:tr>
      <w:tr w14:paraId="3AAEA85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7" w:hRule="atLeast"/>
        </w:trPr>
        <w:tc>
          <w:tcPr>
            <w:vAlign w:val="center"/>
          </w:tcPr>
          <w:p w14:paraId="00000035"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Секретарь</w:t>
            </w:r>
          </w:p>
          <w:p w14:paraId="00000036"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комиссии экспортного контроля</w:t>
            </w:r>
          </w:p>
        </w:tc>
        <w:tc>
          <w:tcPr>
            <w:vAlign w:val="bottom"/>
          </w:tcPr>
          <w:p w14:paraId="00000037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_________________</w:t>
            </w:r>
          </w:p>
          <w:p w14:paraId="00000038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vAlign w:val="center"/>
          </w:tcPr>
          <w:p w14:paraId="00000039">
            <w:pPr>
              <w:ind w:left="33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Половинщикова М.В.</w:t>
            </w:r>
          </w:p>
        </w:tc>
      </w:tr>
    </w:tbl>
    <w:p w14:paraId="0000003A">
      <w:pPr>
        <w:spacing w:line="276" w:lineRule="auto"/>
        <w:rPr>
          <w:rFonts w:hint="default" w:ascii="Times New Roman" w:hAnsi="Times New Roman" w:cs="Times New Roman"/>
        </w:rPr>
      </w:pPr>
    </w:p>
    <w:p w14:paraId="0000003B">
      <w:pPr>
        <w:spacing w:line="276" w:lineRule="auto"/>
        <w:rPr>
          <w:rFonts w:hint="default" w:ascii="Times New Roman" w:hAnsi="Times New Roman" w:cs="Times New Roman"/>
        </w:rPr>
      </w:pPr>
    </w:p>
    <w:p w14:paraId="0000003C">
      <w:pPr>
        <w:spacing w:line="276" w:lineRule="auto"/>
        <w:rPr>
          <w:rFonts w:hint="default" w:ascii="Times New Roman" w:hAnsi="Times New Roman" w:cs="Times New Roman"/>
        </w:rPr>
      </w:pPr>
    </w:p>
    <w:tbl>
      <w:tblPr>
        <w:tblStyle w:val="15"/>
        <w:tblW w:w="9639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70"/>
        <w:gridCol w:w="2376"/>
        <w:gridCol w:w="2693"/>
      </w:tblGrid>
      <w:tr w14:paraId="05725E6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gridSpan w:val="3"/>
            <w:vAlign w:val="bottom"/>
          </w:tcPr>
          <w:p w14:paraId="0000003D">
            <w:pPr>
              <w:ind w:left="33" w:hanging="33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/>
                <w:iCs/>
                <w:rtl w:val="0"/>
              </w:rPr>
              <w:t>Правильность оформления и комплектность представляемых материалов проверил:</w:t>
            </w:r>
          </w:p>
          <w:p w14:paraId="0000003E">
            <w:pPr>
              <w:ind w:left="33" w:hanging="33"/>
              <w:rPr>
                <w:rFonts w:hint="default" w:ascii="Times New Roman" w:hAnsi="Times New Roman" w:cs="Times New Roman"/>
                <w:i/>
                <w:iCs/>
              </w:rPr>
            </w:pPr>
          </w:p>
        </w:tc>
      </w:tr>
      <w:tr w14:paraId="1953A8F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9" w:hRule="atLeast"/>
        </w:trPr>
        <w:tc>
          <w:p w14:paraId="00000041"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Инженер отдела</w:t>
            </w:r>
          </w:p>
          <w:p w14:paraId="00000042"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сопровождения научных исследований</w:t>
            </w:r>
          </w:p>
        </w:tc>
        <w:tc>
          <w:p w14:paraId="00000043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  <w:p w14:paraId="00000044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_________________</w:t>
            </w:r>
          </w:p>
          <w:p w14:paraId="00000045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p w14:paraId="00000046">
            <w:pPr>
              <w:ind w:left="33" w:firstLine="0"/>
              <w:rPr>
                <w:rFonts w:hint="default" w:ascii="Times New Roman" w:hAnsi="Times New Roman" w:cs="Times New Roman"/>
              </w:rPr>
            </w:pPr>
          </w:p>
          <w:p w14:paraId="00000047">
            <w:pPr>
              <w:ind w:left="33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Рыжкова Ю.П.</w:t>
            </w:r>
          </w:p>
        </w:tc>
      </w:tr>
    </w:tbl>
    <w:p w14:paraId="00000048">
      <w:pPr>
        <w:spacing w:line="276" w:lineRule="auto"/>
        <w:rPr>
          <w:rFonts w:hint="default" w:ascii="Times New Roman" w:hAnsi="Times New Roman" w:cs="Times New Roman"/>
        </w:rPr>
      </w:pPr>
    </w:p>
    <w:bookmarkEnd w:id="5"/>
    <w:sectPr>
      <w:pgSz w:w="11906" w:h="16838"/>
      <w:pgMar w:top="851" w:right="851" w:bottom="851" w:left="1134" w:header="425" w:footer="709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772488F-BB2A-458A-9463-318AA66640B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718464A-091A-4ADC-94C2-07E8D33CEA3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3F4210B-89D2-4DD7-BA64-E3790C763F3A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58FEE78-0B06-411B-B8B7-1BDCFDD9C16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0AE72E6-04AD-4B57-9EFA-014A1B0BF4FB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869CD716-FF8B-488D-881B-FF53217F9B78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970806F1-041D-48CB-8B0C-60653D2F25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4E95524"/>
    <w:rsid w:val="662759A6"/>
    <w:rsid w:val="7C586C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</w:pPr>
  </w:style>
  <w:style w:type="paragraph" w:styleId="3">
    <w:name w:val="heading 2"/>
    <w:basedOn w:val="1"/>
    <w:next w:val="1"/>
    <w:qFormat/>
    <w:uiPriority w:val="0"/>
    <w:pPr>
      <w:keepNext/>
      <w:keepLines/>
      <w:spacing w:line="360" w:lineRule="auto"/>
      <w:ind w:firstLine="709"/>
    </w:p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3dd7321c-7335-4d15-bf9a-bcec8281daba}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d7321c-7335-4d15-bf9a-bcec8281daba}"/>
      </w:docPartPr>
      <w:docPartBody>
        <w:p w14:paraId="32A2DDEC">
          <w:pPr>
            <w:pStyle w:val="2"/>
          </w:pPr>
          <w:r>
            <w:rPr>
              <w:rStyle w:val="3"/>
              <w:sz w:val="24"/>
              <w:szCs w:val="24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qFormat/>
    <w:uiPriority w:val="1"/>
  </w:style>
  <w:style w:type="paragraph" w:customStyle="1" w:styleId="2">
    <w:name w:val="D4907F20C83E41098E9404B9C56B063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530</Words>
  <Characters>4084</Characters>
  <TotalTime>1</TotalTime>
  <ScaleCrop>false</ScaleCrop>
  <LinksUpToDate>false</LinksUpToDate>
  <CharactersWithSpaces>4563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2026-05-13T05:49:00Z</dcterms:created>
  <dc:creator>miste</dc:creator>
  <cp:lastModifiedBy>AvtoBBus</cp:lastModifiedBy>
  <dcterms:modified xsi:type="dcterms:W3CDTF">2026-05-13T10:29:07Z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eyJoZGlkIjoiNmUzMzg5OTllMGIwNzJkNjVjNWNiMDg4NGE1MTk4YWMiLCJ1c2VySWQiOiI4NDIzMTM0NTM4NDQifQ==</vt:lpwstr>
  </property>
  <property fmtid="{D5CDD505-2E9C-101B-9397-08002B2CF9AE}" pid="3" name="KSOProductBuildVer">
    <vt:lpwstr>1049-12.1.0.25862</vt:lpwstr>
  </property>
  <property fmtid="{D5CDD505-2E9C-101B-9397-08002B2CF9AE}" pid="4" name="ICV">
    <vt:lpwstr>11FBF4B4C7B14B539363FC657CCCC2C1_12</vt:lpwstr>
  </property>
</Properties>
</file>