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CD06B4" w14:textId="13D7681B" w:rsidR="00E85A02" w:rsidRDefault="00C91F5B" w:rsidP="002A3487">
      <w:pPr>
        <w:pStyle w:val="12"/>
        <w:snapToGrid w:val="0"/>
        <w:ind w:firstLine="0"/>
        <w:jc w:val="center"/>
        <w:rPr>
          <w:rFonts w:eastAsia="標楷體"/>
          <w:b/>
          <w:sz w:val="32"/>
        </w:rPr>
      </w:pPr>
      <w:bookmarkStart w:id="0" w:name="OLE_LINK2"/>
      <w:r>
        <w:rPr>
          <w:rFonts w:eastAsia="標楷體" w:hint="eastAsia"/>
          <w:b/>
          <w:sz w:val="32"/>
        </w:rPr>
        <w:t>FE</w:t>
      </w:r>
      <w:r>
        <w:rPr>
          <w:rFonts w:eastAsia="標楷體"/>
          <w:b/>
          <w:sz w:val="32"/>
        </w:rPr>
        <w:t>E:</w:t>
      </w:r>
      <w:r w:rsidR="00532EC6">
        <w:rPr>
          <w:rFonts w:eastAsia="標楷體"/>
          <w:b/>
          <w:sz w:val="32"/>
        </w:rPr>
        <w:t xml:space="preserve"> </w:t>
      </w:r>
      <w:r w:rsidR="00623951">
        <w:rPr>
          <w:rFonts w:eastAsia="標楷體" w:hint="eastAsia"/>
          <w:b/>
          <w:sz w:val="32"/>
        </w:rPr>
        <w:t>以快速健康照護</w:t>
      </w:r>
      <w:r w:rsidR="00745DE8">
        <w:rPr>
          <w:rFonts w:eastAsia="標楷體" w:hint="eastAsia"/>
          <w:b/>
          <w:sz w:val="32"/>
        </w:rPr>
        <w:t>互</w:t>
      </w:r>
      <w:r w:rsidR="00623951">
        <w:rPr>
          <w:rFonts w:eastAsia="標楷體" w:hint="eastAsia"/>
          <w:b/>
          <w:sz w:val="32"/>
        </w:rPr>
        <w:t>操作性資源</w:t>
      </w:r>
      <w:r w:rsidR="00623951">
        <w:rPr>
          <w:rFonts w:eastAsia="標楷體" w:hint="eastAsia"/>
          <w:b/>
          <w:sz w:val="32"/>
        </w:rPr>
        <w:t>(FHIR)</w:t>
      </w:r>
      <w:r w:rsidR="00623951">
        <w:rPr>
          <w:rFonts w:eastAsia="標楷體" w:hint="eastAsia"/>
          <w:b/>
          <w:sz w:val="32"/>
        </w:rPr>
        <w:t>及以太坊</w:t>
      </w:r>
      <w:r w:rsidR="00623951">
        <w:rPr>
          <w:rFonts w:eastAsia="標楷體" w:hint="eastAsia"/>
          <w:b/>
          <w:sz w:val="32"/>
        </w:rPr>
        <w:t>(ETH)</w:t>
      </w:r>
      <w:r w:rsidR="00623951">
        <w:rPr>
          <w:rFonts w:eastAsia="標楷體" w:hint="eastAsia"/>
          <w:b/>
          <w:sz w:val="32"/>
        </w:rPr>
        <w:t>智能合約完成</w:t>
      </w:r>
      <w:r w:rsidR="00584074">
        <w:rPr>
          <w:rFonts w:eastAsia="標楷體" w:hint="eastAsia"/>
          <w:b/>
          <w:sz w:val="32"/>
        </w:rPr>
        <w:t>具資料完整性的</w:t>
      </w:r>
      <w:r w:rsidR="00623951">
        <w:rPr>
          <w:rFonts w:eastAsia="標楷體" w:hint="eastAsia"/>
          <w:b/>
          <w:sz w:val="32"/>
        </w:rPr>
        <w:t>電子病歷資料庫</w:t>
      </w:r>
      <w:r w:rsidR="00623951">
        <w:rPr>
          <w:rFonts w:eastAsia="標楷體" w:hint="eastAsia"/>
          <w:b/>
          <w:sz w:val="32"/>
        </w:rPr>
        <w:t>(E</w:t>
      </w:r>
      <w:r w:rsidR="00C72AE0">
        <w:rPr>
          <w:rFonts w:eastAsia="標楷體" w:hint="eastAsia"/>
          <w:b/>
          <w:sz w:val="32"/>
        </w:rPr>
        <w:t>M</w:t>
      </w:r>
      <w:r w:rsidR="00623951">
        <w:rPr>
          <w:rFonts w:eastAsia="標楷體" w:hint="eastAsia"/>
          <w:b/>
          <w:sz w:val="32"/>
        </w:rPr>
        <w:t>R)</w:t>
      </w:r>
      <w:r w:rsidR="00584074">
        <w:rPr>
          <w:rFonts w:eastAsia="標楷體"/>
          <w:b/>
          <w:sz w:val="32"/>
        </w:rPr>
        <w:t xml:space="preserve"> </w:t>
      </w:r>
    </w:p>
    <w:p w14:paraId="4855B8F9" w14:textId="464132B7" w:rsidR="00584074" w:rsidRDefault="00584074" w:rsidP="002A3487">
      <w:pPr>
        <w:pStyle w:val="12"/>
        <w:snapToGrid w:val="0"/>
        <w:ind w:firstLine="0"/>
        <w:jc w:val="center"/>
        <w:rPr>
          <w:rFonts w:eastAsia="標楷體"/>
          <w:b/>
          <w:sz w:val="32"/>
        </w:rPr>
      </w:pPr>
      <w:r>
        <w:rPr>
          <w:rFonts w:eastAsia="標楷體" w:hint="eastAsia"/>
          <w:b/>
          <w:sz w:val="32"/>
        </w:rPr>
        <w:t>(</w:t>
      </w:r>
      <w:r w:rsidR="00C72AE0" w:rsidRPr="00C72AE0">
        <w:rPr>
          <w:rFonts w:eastAsia="標楷體"/>
          <w:b/>
          <w:sz w:val="32"/>
        </w:rPr>
        <w:t xml:space="preserve">Ensuring Data Integrity in Electronic Medical Records by </w:t>
      </w:r>
      <w:r w:rsidR="00C72AE0">
        <w:rPr>
          <w:rFonts w:eastAsia="標楷體" w:hint="eastAsia"/>
          <w:b/>
          <w:sz w:val="32"/>
        </w:rPr>
        <w:t>FHIR</w:t>
      </w:r>
      <w:r w:rsidR="00C72AE0" w:rsidRPr="00C72AE0">
        <w:rPr>
          <w:rFonts w:eastAsia="標楷體"/>
          <w:b/>
          <w:sz w:val="32"/>
        </w:rPr>
        <w:t xml:space="preserve"> and </w:t>
      </w:r>
      <w:r w:rsidR="00C72AE0">
        <w:rPr>
          <w:rFonts w:eastAsia="標楷體" w:hint="eastAsia"/>
          <w:b/>
          <w:sz w:val="32"/>
        </w:rPr>
        <w:t xml:space="preserve">ETH </w:t>
      </w:r>
      <w:r w:rsidR="00C72AE0" w:rsidRPr="00C72AE0">
        <w:rPr>
          <w:rFonts w:eastAsia="標楷體"/>
          <w:b/>
          <w:sz w:val="32"/>
        </w:rPr>
        <w:t>Smart Contracts</w:t>
      </w:r>
      <w:r>
        <w:rPr>
          <w:rFonts w:eastAsia="標楷體" w:hint="eastAsia"/>
          <w:b/>
          <w:sz w:val="32"/>
        </w:rPr>
        <w:t>)</w:t>
      </w:r>
    </w:p>
    <w:bookmarkEnd w:id="0"/>
    <w:p w14:paraId="5D01965D" w14:textId="77777777" w:rsidR="0008052D" w:rsidRDefault="0008052D" w:rsidP="0008052D">
      <w:pPr>
        <w:pStyle w:val="12"/>
        <w:snapToGrid w:val="0"/>
        <w:ind w:firstLine="0"/>
        <w:jc w:val="center"/>
        <w:rPr>
          <w:rFonts w:eastAsia="標楷體"/>
          <w:b/>
        </w:rPr>
      </w:pPr>
    </w:p>
    <w:p w14:paraId="6EA1EBDB" w14:textId="7B2F3498" w:rsidR="00B4126F" w:rsidRDefault="00B4126F" w:rsidP="0008052D">
      <w:pPr>
        <w:pStyle w:val="12"/>
        <w:snapToGrid w:val="0"/>
        <w:ind w:firstLine="0"/>
        <w:jc w:val="center"/>
        <w:rPr>
          <w:rFonts w:eastAsia="標楷體"/>
          <w:b/>
        </w:rPr>
      </w:pPr>
      <w:r>
        <w:rPr>
          <w:rFonts w:eastAsia="標楷體" w:hint="eastAsia"/>
          <w:b/>
        </w:rPr>
        <w:t>楊慶隆</w:t>
      </w:r>
      <w:r w:rsidR="00995402">
        <w:rPr>
          <w:rFonts w:eastAsia="標楷體" w:hint="eastAsia"/>
          <w:b/>
        </w:rPr>
        <w:t xml:space="preserve">  </w:t>
      </w:r>
      <w:r>
        <w:rPr>
          <w:rFonts w:eastAsia="標楷體" w:hint="eastAsia"/>
          <w:b/>
        </w:rPr>
        <w:t>李佾</w:t>
      </w:r>
      <w:r w:rsidR="00995402">
        <w:rPr>
          <w:rFonts w:eastAsia="標楷體" w:hint="eastAsia"/>
          <w:b/>
        </w:rPr>
        <w:t xml:space="preserve">  </w:t>
      </w:r>
      <w:r w:rsidR="00995402">
        <w:rPr>
          <w:rFonts w:eastAsia="標楷體" w:hint="eastAsia"/>
          <w:b/>
        </w:rPr>
        <w:t>陳祁鎔</w:t>
      </w:r>
      <w:r>
        <w:rPr>
          <w:rFonts w:eastAsia="標楷體" w:hint="eastAsia"/>
          <w:b/>
        </w:rPr>
        <w:t xml:space="preserve">  </w:t>
      </w:r>
      <w:r>
        <w:rPr>
          <w:rFonts w:eastAsia="標楷體" w:hint="eastAsia"/>
          <w:b/>
        </w:rPr>
        <w:t>周宗翔</w:t>
      </w:r>
      <w:r>
        <w:rPr>
          <w:rFonts w:eastAsia="標楷體" w:hint="eastAsia"/>
          <w:b/>
        </w:rPr>
        <w:t xml:space="preserve">  </w:t>
      </w:r>
      <w:r>
        <w:rPr>
          <w:rFonts w:eastAsia="標楷體" w:hint="eastAsia"/>
          <w:b/>
        </w:rPr>
        <w:t>郭新拳</w:t>
      </w:r>
    </w:p>
    <w:p w14:paraId="1C6022A3" w14:textId="10818D9A" w:rsidR="00B4126F" w:rsidRDefault="00B4126F" w:rsidP="0008052D">
      <w:pPr>
        <w:pStyle w:val="12"/>
        <w:snapToGrid w:val="0"/>
        <w:ind w:firstLine="0"/>
        <w:jc w:val="center"/>
        <w:rPr>
          <w:rFonts w:eastAsia="標楷體"/>
          <w:b/>
        </w:rPr>
      </w:pPr>
      <w:r>
        <w:rPr>
          <w:rFonts w:eastAsia="標楷體"/>
          <w:b/>
        </w:rPr>
        <w:t xml:space="preserve"> </w:t>
      </w:r>
      <w:r>
        <w:rPr>
          <w:rFonts w:eastAsia="標楷體" w:hint="eastAsia"/>
          <w:b/>
        </w:rPr>
        <w:t>國立東華大學資訊工程學系</w:t>
      </w:r>
    </w:p>
    <w:p w14:paraId="563685F2" w14:textId="29DFAC7B" w:rsidR="00C91F5B" w:rsidRDefault="00B4126F" w:rsidP="0008052D">
      <w:pPr>
        <w:pStyle w:val="12"/>
        <w:snapToGrid w:val="0"/>
        <w:ind w:firstLine="0"/>
        <w:jc w:val="center"/>
        <w:rPr>
          <w:rFonts w:eastAsia="標楷體"/>
          <w:b/>
        </w:rPr>
      </w:pPr>
      <w:r>
        <w:rPr>
          <w:rFonts w:eastAsia="標楷體"/>
          <w:b/>
        </w:rPr>
        <w:t>E-mail</w:t>
      </w:r>
      <w:r>
        <w:rPr>
          <w:rFonts w:eastAsia="標楷體" w:hint="eastAsia"/>
          <w:b/>
        </w:rPr>
        <w:t xml:space="preserve">: </w:t>
      </w:r>
      <w:r w:rsidRPr="00EC32ED">
        <w:rPr>
          <w:rFonts w:eastAsia="標楷體"/>
          <w:b/>
        </w:rPr>
        <w:t>cnyang@gms.ndhu.edu.tw</w:t>
      </w:r>
    </w:p>
    <w:p w14:paraId="04E8B58A" w14:textId="404E598E" w:rsidR="00584074" w:rsidRPr="0008052D" w:rsidRDefault="00584074" w:rsidP="0008052D">
      <w:pPr>
        <w:pStyle w:val="12"/>
        <w:snapToGrid w:val="0"/>
        <w:ind w:firstLine="0"/>
        <w:jc w:val="both"/>
        <w:rPr>
          <w:rFonts w:eastAsia="標楷體"/>
          <w:b/>
          <w:sz w:val="20"/>
        </w:rPr>
      </w:pPr>
    </w:p>
    <w:p w14:paraId="18CE6126" w14:textId="7F87B12F" w:rsidR="0008052D" w:rsidRPr="0008052D" w:rsidRDefault="0008052D" w:rsidP="0008052D">
      <w:pPr>
        <w:pStyle w:val="12"/>
        <w:snapToGrid w:val="0"/>
        <w:ind w:firstLine="0"/>
        <w:rPr>
          <w:rFonts w:eastAsia="標楷體"/>
          <w:b/>
          <w:sz w:val="20"/>
        </w:rPr>
      </w:pPr>
    </w:p>
    <w:p w14:paraId="13A54865" w14:textId="77777777" w:rsidR="0008052D" w:rsidRPr="0008052D" w:rsidRDefault="0008052D" w:rsidP="0008052D">
      <w:pPr>
        <w:pStyle w:val="12"/>
        <w:snapToGrid w:val="0"/>
        <w:ind w:firstLine="0"/>
        <w:rPr>
          <w:rFonts w:eastAsia="標楷體"/>
          <w:b/>
          <w:sz w:val="20"/>
        </w:rPr>
        <w:sectPr w:rsidR="0008052D" w:rsidRPr="0008052D" w:rsidSect="004406A6">
          <w:pgSz w:w="11907" w:h="16840"/>
          <w:pgMar w:top="1418" w:right="1418" w:bottom="1418" w:left="1418" w:header="720" w:footer="720" w:gutter="0"/>
          <w:cols w:space="720"/>
        </w:sectPr>
      </w:pPr>
    </w:p>
    <w:p w14:paraId="15D92CEE" w14:textId="3ACC7957" w:rsidR="0008052D" w:rsidRPr="00796630" w:rsidRDefault="0008052D" w:rsidP="0008052D">
      <w:pPr>
        <w:ind w:firstLine="0"/>
        <w:sectPr w:rsidR="0008052D" w:rsidRPr="00796630" w:rsidSect="004406A6">
          <w:type w:val="continuous"/>
          <w:pgSz w:w="11907" w:h="16840"/>
          <w:pgMar w:top="1418" w:right="1418" w:bottom="1418" w:left="1418" w:header="720" w:footer="720" w:gutter="0"/>
          <w:cols w:num="2" w:space="720"/>
        </w:sectPr>
      </w:pPr>
    </w:p>
    <w:p w14:paraId="470BD583" w14:textId="6B0A2CB5" w:rsidR="0041430B" w:rsidRDefault="00386C77" w:rsidP="0008052D">
      <w:pPr>
        <w:pStyle w:val="11"/>
        <w:snapToGrid w:val="0"/>
        <w:ind w:firstLine="0"/>
        <w:rPr>
          <w:rFonts w:eastAsia="標楷體"/>
        </w:rPr>
      </w:pPr>
      <w:r w:rsidRPr="00F24196">
        <w:rPr>
          <w:rFonts w:eastAsia="標楷體"/>
        </w:rPr>
        <w:lastRenderedPageBreak/>
        <w:t>摘要</w:t>
      </w:r>
    </w:p>
    <w:p w14:paraId="0F77ED50" w14:textId="10979AEB" w:rsidR="0008052D" w:rsidRPr="00914854" w:rsidRDefault="00D01BEA" w:rsidP="00F66E86">
      <w:pPr>
        <w:pStyle w:val="12"/>
        <w:adjustRightInd w:val="0"/>
        <w:snapToGrid w:val="0"/>
        <w:jc w:val="both"/>
        <w:rPr>
          <w:rFonts w:ascii="標楷體" w:eastAsia="標楷體" w:hAnsi="標楷體"/>
          <w:sz w:val="20"/>
        </w:rPr>
      </w:pPr>
      <w:r>
        <w:rPr>
          <w:rFonts w:ascii="標楷體" w:eastAsia="標楷體" w:hAnsi="標楷體" w:hint="eastAsia"/>
          <w:sz w:val="20"/>
        </w:rPr>
        <w:t>依據</w:t>
      </w:r>
      <w:r w:rsidR="00501431" w:rsidRPr="003117D1">
        <w:rPr>
          <w:rFonts w:ascii="標楷體" w:eastAsia="標楷體" w:hAnsi="標楷體" w:hint="eastAsia"/>
          <w:sz w:val="20"/>
        </w:rPr>
        <w:t>全球資料庫網站</w:t>
      </w:r>
      <w:r w:rsidR="00501431" w:rsidRPr="003117D1">
        <w:rPr>
          <w:rFonts w:eastAsia="標楷體"/>
          <w:sz w:val="20"/>
        </w:rPr>
        <w:t>Numbeo</w:t>
      </w:r>
      <w:r>
        <w:rPr>
          <w:rFonts w:eastAsia="標楷體" w:hint="eastAsia"/>
          <w:sz w:val="20"/>
        </w:rPr>
        <w:t>的</w:t>
      </w:r>
      <w:r w:rsidR="00501431" w:rsidRPr="003117D1">
        <w:rPr>
          <w:rFonts w:eastAsia="標楷體"/>
          <w:sz w:val="20"/>
        </w:rPr>
        <w:t>調</w:t>
      </w:r>
      <w:r w:rsidR="00501431" w:rsidRPr="003117D1">
        <w:rPr>
          <w:rFonts w:ascii="標楷體" w:eastAsia="標楷體" w:hAnsi="標楷體" w:hint="eastAsia"/>
          <w:sz w:val="20"/>
        </w:rPr>
        <w:t>查，</w:t>
      </w:r>
      <w:r w:rsidRPr="003117D1">
        <w:rPr>
          <w:rFonts w:ascii="標楷體" w:eastAsia="標楷體" w:hAnsi="標楷體" w:hint="eastAsia"/>
          <w:sz w:val="20"/>
        </w:rPr>
        <w:t>台灣</w:t>
      </w:r>
      <w:r>
        <w:rPr>
          <w:rFonts w:ascii="標楷體" w:eastAsia="標楷體" w:hAnsi="標楷體" w:hint="eastAsia"/>
          <w:sz w:val="20"/>
        </w:rPr>
        <w:t>在</w:t>
      </w:r>
      <w:r w:rsidR="00501431" w:rsidRPr="003117D1">
        <w:rPr>
          <w:rFonts w:ascii="標楷體" w:eastAsia="標楷體" w:hAnsi="標楷體" w:hint="eastAsia"/>
          <w:sz w:val="20"/>
        </w:rPr>
        <w:t>醫療保健指數評比排行均在前三</w:t>
      </w:r>
      <w:r>
        <w:rPr>
          <w:rFonts w:ascii="標楷體" w:eastAsia="標楷體" w:hAnsi="標楷體" w:hint="eastAsia"/>
          <w:sz w:val="20"/>
        </w:rPr>
        <w:t>、</w:t>
      </w:r>
      <w:r w:rsidR="00501431" w:rsidRPr="003117D1">
        <w:rPr>
          <w:rFonts w:ascii="標楷體" w:eastAsia="標楷體" w:hAnsi="標楷體" w:hint="eastAsia"/>
          <w:sz w:val="20"/>
        </w:rPr>
        <w:t>且多次</w:t>
      </w:r>
      <w:r>
        <w:rPr>
          <w:rFonts w:ascii="標楷體" w:eastAsia="標楷體" w:hAnsi="標楷體" w:hint="eastAsia"/>
          <w:sz w:val="20"/>
        </w:rPr>
        <w:t>奪冠</w:t>
      </w:r>
      <w:r w:rsidR="00FA097E" w:rsidRPr="003117D1">
        <w:rPr>
          <w:rFonts w:ascii="標楷體" w:eastAsia="標楷體" w:hAnsi="標楷體" w:hint="eastAsia"/>
          <w:sz w:val="20"/>
        </w:rPr>
        <w:t>。</w:t>
      </w:r>
      <w:r w:rsidR="00BC05CC" w:rsidRPr="003117D1">
        <w:rPr>
          <w:rFonts w:ascii="標楷體" w:eastAsia="標楷體" w:hAnsi="標楷體" w:hint="eastAsia"/>
          <w:sz w:val="20"/>
        </w:rPr>
        <w:t>若</w:t>
      </w:r>
      <w:r w:rsidR="00F66E86">
        <w:rPr>
          <w:rFonts w:ascii="標楷體" w:eastAsia="標楷體" w:hAnsi="標楷體" w:hint="eastAsia"/>
          <w:sz w:val="20"/>
        </w:rPr>
        <w:t>現有</w:t>
      </w:r>
      <w:r w:rsidR="009E6D11" w:rsidRPr="003117D1">
        <w:rPr>
          <w:rFonts w:ascii="標楷體" w:eastAsia="標楷體" w:hAnsi="標楷體" w:hint="eastAsia"/>
          <w:sz w:val="20"/>
        </w:rPr>
        <w:t>醫療</w:t>
      </w:r>
      <w:r>
        <w:rPr>
          <w:rFonts w:ascii="標楷體" w:eastAsia="標楷體" w:hAnsi="標楷體" w:hint="eastAsia"/>
          <w:sz w:val="20"/>
        </w:rPr>
        <w:t>機構能有</w:t>
      </w:r>
      <w:r w:rsidR="009E6D11" w:rsidRPr="003117D1">
        <w:rPr>
          <w:rFonts w:ascii="標楷體" w:eastAsia="標楷體" w:hAnsi="標楷體" w:hint="eastAsia"/>
          <w:sz w:val="20"/>
        </w:rPr>
        <w:t>互通</w:t>
      </w:r>
      <w:r w:rsidR="00F66E86" w:rsidRPr="003117D1">
        <w:rPr>
          <w:rFonts w:ascii="標楷體" w:eastAsia="標楷體" w:hAnsi="標楷體" w:hint="eastAsia"/>
          <w:sz w:val="20"/>
        </w:rPr>
        <w:t>資料的</w:t>
      </w:r>
      <w:r w:rsidR="009E6D11" w:rsidRPr="003117D1">
        <w:rPr>
          <w:rFonts w:ascii="標楷體" w:eastAsia="標楷體" w:hAnsi="標楷體" w:hint="eastAsia"/>
          <w:sz w:val="20"/>
        </w:rPr>
        <w:t>標準</w:t>
      </w:r>
      <w:r w:rsidR="00BC05CC" w:rsidRPr="003117D1">
        <w:rPr>
          <w:rFonts w:ascii="標楷體" w:eastAsia="標楷體" w:hAnsi="標楷體" w:hint="eastAsia"/>
          <w:sz w:val="20"/>
        </w:rPr>
        <w:t>、</w:t>
      </w:r>
      <w:r w:rsidR="009E6D11" w:rsidRPr="003117D1">
        <w:rPr>
          <w:rFonts w:ascii="標楷體" w:eastAsia="標楷體" w:hAnsi="標楷體" w:hint="eastAsia"/>
          <w:sz w:val="20"/>
        </w:rPr>
        <w:t>就能更進一步的將</w:t>
      </w:r>
      <w:r w:rsidR="00F66E86">
        <w:rPr>
          <w:rFonts w:ascii="標楷體" w:eastAsia="標楷體" w:hAnsi="標楷體" w:hint="eastAsia"/>
          <w:sz w:val="20"/>
        </w:rPr>
        <w:t>多方數據、</w:t>
      </w:r>
      <w:r w:rsidR="009E6D11" w:rsidRPr="003117D1">
        <w:rPr>
          <w:rFonts w:ascii="標楷體" w:eastAsia="標楷體" w:hAnsi="標楷體" w:hint="eastAsia"/>
          <w:sz w:val="20"/>
        </w:rPr>
        <w:t>異質性</w:t>
      </w:r>
      <w:r w:rsidR="00BC05CC" w:rsidRPr="003117D1">
        <w:rPr>
          <w:rFonts w:ascii="標楷體" w:eastAsia="標楷體" w:hAnsi="標楷體" w:hint="eastAsia"/>
          <w:sz w:val="20"/>
        </w:rPr>
        <w:t>設備、新技術</w:t>
      </w:r>
      <w:r w:rsidR="009E6D11" w:rsidRPr="003117D1">
        <w:rPr>
          <w:rFonts w:ascii="標楷體" w:eastAsia="標楷體" w:hAnsi="標楷體" w:hint="eastAsia"/>
          <w:sz w:val="20"/>
        </w:rPr>
        <w:t>整合，</w:t>
      </w:r>
      <w:r w:rsidR="00BC05CC" w:rsidRPr="003117D1">
        <w:rPr>
          <w:rFonts w:ascii="標楷體" w:eastAsia="標楷體" w:hAnsi="標楷體" w:hint="eastAsia"/>
          <w:sz w:val="20"/>
        </w:rPr>
        <w:t>讓台</w:t>
      </w:r>
      <w:r w:rsidR="00BC05CC" w:rsidRPr="00F66E86">
        <w:rPr>
          <w:rFonts w:eastAsia="標楷體"/>
          <w:sz w:val="20"/>
        </w:rPr>
        <w:t>灣</w:t>
      </w:r>
      <w:r w:rsidR="002E29AA" w:rsidRPr="00F66E86">
        <w:rPr>
          <w:rFonts w:eastAsia="標楷體"/>
          <w:sz w:val="20"/>
        </w:rPr>
        <w:t>健保制度更發揮其實質化功效</w:t>
      </w:r>
      <w:r w:rsidRPr="00F66E86">
        <w:rPr>
          <w:rFonts w:eastAsia="標楷體"/>
          <w:sz w:val="20"/>
        </w:rPr>
        <w:t>、</w:t>
      </w:r>
      <w:r w:rsidR="00BC05CC" w:rsidRPr="00F66E86">
        <w:rPr>
          <w:rFonts w:eastAsia="標楷體"/>
          <w:sz w:val="20"/>
        </w:rPr>
        <w:t>讓</w:t>
      </w:r>
      <w:r w:rsidR="002E29AA" w:rsidRPr="00F66E86">
        <w:rPr>
          <w:rFonts w:eastAsia="標楷體"/>
          <w:sz w:val="20"/>
        </w:rPr>
        <w:t>更</w:t>
      </w:r>
      <w:r w:rsidR="00BC05CC" w:rsidRPr="00F66E86">
        <w:rPr>
          <w:rFonts w:eastAsia="標楷體"/>
          <w:sz w:val="20"/>
        </w:rPr>
        <w:t>多人受益。</w:t>
      </w:r>
      <w:r w:rsidR="002E29AA" w:rsidRPr="00F66E86">
        <w:rPr>
          <w:rFonts w:eastAsia="標楷體"/>
          <w:sz w:val="20"/>
        </w:rPr>
        <w:t>近來，愈來愈多國家</w:t>
      </w:r>
      <w:r w:rsidR="000E29D7" w:rsidRPr="00F66E86">
        <w:rPr>
          <w:rFonts w:eastAsia="標楷體"/>
          <w:sz w:val="20"/>
        </w:rPr>
        <w:t>的</w:t>
      </w:r>
      <w:r w:rsidR="00FA097E" w:rsidRPr="00F66E86">
        <w:rPr>
          <w:rFonts w:eastAsia="標楷體"/>
          <w:sz w:val="20"/>
        </w:rPr>
        <w:t>醫療機構，</w:t>
      </w:r>
      <w:r w:rsidR="000E29D7" w:rsidRPr="00F66E86">
        <w:rPr>
          <w:rFonts w:eastAsia="標楷體"/>
          <w:sz w:val="20"/>
        </w:rPr>
        <w:t>開始</w:t>
      </w:r>
      <w:r w:rsidR="00FA097E" w:rsidRPr="00F66E86">
        <w:rPr>
          <w:rFonts w:eastAsia="標楷體"/>
          <w:sz w:val="20"/>
        </w:rPr>
        <w:t>採用</w:t>
      </w:r>
      <w:r w:rsidR="00F66E86" w:rsidRPr="00F66E86">
        <w:rPr>
          <w:rFonts w:eastAsia="標楷體"/>
          <w:sz w:val="20"/>
        </w:rPr>
        <w:t>HL7</w:t>
      </w:r>
      <w:r w:rsidR="00EE2FE5" w:rsidRPr="00F66E86">
        <w:rPr>
          <w:rFonts w:eastAsia="標楷體"/>
          <w:sz w:val="20"/>
        </w:rPr>
        <w:t>最</w:t>
      </w:r>
      <w:r w:rsidR="00EE2FE5" w:rsidRPr="003117D1">
        <w:rPr>
          <w:rFonts w:ascii="標楷體" w:eastAsia="標楷體" w:hAnsi="標楷體" w:hint="eastAsia"/>
          <w:sz w:val="20"/>
        </w:rPr>
        <w:t>新的</w:t>
      </w:r>
      <w:r w:rsidR="00FA097E" w:rsidRPr="003117D1">
        <w:rPr>
          <w:rFonts w:ascii="標楷體" w:eastAsia="標楷體" w:hAnsi="標楷體" w:hint="eastAsia"/>
          <w:sz w:val="20"/>
        </w:rPr>
        <w:t>醫療資料交換標</w:t>
      </w:r>
      <w:r w:rsidR="00FA097E" w:rsidRPr="003117D1">
        <w:rPr>
          <w:rFonts w:eastAsia="標楷體"/>
          <w:sz w:val="20"/>
        </w:rPr>
        <w:t>準</w:t>
      </w:r>
      <w:r w:rsidR="000E29D7" w:rsidRPr="003117D1">
        <w:rPr>
          <w:rFonts w:eastAsia="標楷體"/>
          <w:sz w:val="20"/>
        </w:rPr>
        <w:t xml:space="preserve"> "</w:t>
      </w:r>
      <w:r w:rsidR="000E29D7" w:rsidRPr="003117D1">
        <w:rPr>
          <w:rFonts w:eastAsia="標楷體"/>
          <w:sz w:val="20"/>
        </w:rPr>
        <w:t>快速</w:t>
      </w:r>
      <w:r w:rsidR="000E29D7" w:rsidRPr="003117D1">
        <w:rPr>
          <w:rFonts w:ascii="標楷體" w:eastAsia="標楷體" w:hAnsi="標楷體" w:hint="eastAsia"/>
          <w:sz w:val="20"/>
        </w:rPr>
        <w:t>健康照護</w:t>
      </w:r>
      <w:r w:rsidR="00D647A8">
        <w:rPr>
          <w:rFonts w:ascii="標楷體" w:eastAsia="標楷體" w:hAnsi="標楷體" w:hint="eastAsia"/>
          <w:sz w:val="20"/>
        </w:rPr>
        <w:t>互</w:t>
      </w:r>
      <w:r w:rsidR="000E29D7" w:rsidRPr="003117D1">
        <w:rPr>
          <w:rFonts w:ascii="標楷體" w:eastAsia="標楷體" w:hAnsi="標楷體" w:hint="eastAsia"/>
          <w:sz w:val="20"/>
        </w:rPr>
        <w:t>操作性資</w:t>
      </w:r>
      <w:r w:rsidR="000E29D7" w:rsidRPr="003117D1">
        <w:rPr>
          <w:rFonts w:eastAsia="標楷體"/>
          <w:sz w:val="20"/>
        </w:rPr>
        <w:t>源</w:t>
      </w:r>
      <w:r w:rsidR="000E29D7" w:rsidRPr="003117D1">
        <w:rPr>
          <w:rFonts w:eastAsia="標楷體"/>
          <w:sz w:val="20"/>
        </w:rPr>
        <w:t>"</w:t>
      </w:r>
      <w:r w:rsidR="00A72A49">
        <w:rPr>
          <w:rFonts w:eastAsia="標楷體"/>
          <w:sz w:val="20"/>
        </w:rPr>
        <w:t xml:space="preserve"> </w:t>
      </w:r>
      <w:r w:rsidR="000E29D7" w:rsidRPr="003117D1">
        <w:rPr>
          <w:rFonts w:eastAsia="標楷體"/>
          <w:sz w:val="20"/>
        </w:rPr>
        <w:t>(</w:t>
      </w:r>
      <w:r w:rsidR="00FA097E" w:rsidRPr="003117D1">
        <w:rPr>
          <w:rFonts w:eastAsia="標楷體"/>
          <w:sz w:val="20"/>
        </w:rPr>
        <w:t>FHIR</w:t>
      </w:r>
      <w:r w:rsidR="000E29D7" w:rsidRPr="003117D1">
        <w:rPr>
          <w:rFonts w:eastAsia="標楷體" w:hint="eastAsia"/>
          <w:sz w:val="20"/>
        </w:rPr>
        <w:t>;</w:t>
      </w:r>
      <w:r w:rsidR="000E29D7" w:rsidRPr="003117D1">
        <w:rPr>
          <w:rFonts w:eastAsia="標楷體"/>
          <w:sz w:val="20"/>
        </w:rPr>
        <w:t xml:space="preserve"> </w:t>
      </w:r>
      <w:r w:rsidR="00FA097E" w:rsidRPr="003117D1">
        <w:rPr>
          <w:rFonts w:eastAsia="標楷體"/>
          <w:sz w:val="20"/>
        </w:rPr>
        <w:t>Fast Healt</w:t>
      </w:r>
      <w:r w:rsidR="000E29D7" w:rsidRPr="003117D1">
        <w:rPr>
          <w:rFonts w:eastAsia="標楷體"/>
          <w:sz w:val="20"/>
        </w:rPr>
        <w:t>hcare Interoperability Resources)</w:t>
      </w:r>
      <w:r w:rsidR="00FA097E" w:rsidRPr="003117D1">
        <w:rPr>
          <w:rFonts w:eastAsia="標楷體"/>
          <w:sz w:val="20"/>
        </w:rPr>
        <w:t>，</w:t>
      </w:r>
      <w:r w:rsidR="00FA097E" w:rsidRPr="003117D1">
        <w:rPr>
          <w:rFonts w:ascii="標楷體" w:eastAsia="標楷體" w:hAnsi="標楷體" w:hint="eastAsia"/>
          <w:sz w:val="20"/>
        </w:rPr>
        <w:t>來</w:t>
      </w:r>
      <w:r w:rsidR="0082057A" w:rsidRPr="003117D1">
        <w:rPr>
          <w:rFonts w:ascii="標楷體" w:eastAsia="標楷體" w:hAnsi="標楷體" w:hint="eastAsia"/>
          <w:sz w:val="20"/>
        </w:rPr>
        <w:t>做</w:t>
      </w:r>
      <w:r w:rsidR="00FA097E" w:rsidRPr="003117D1">
        <w:rPr>
          <w:rFonts w:ascii="標楷體" w:eastAsia="標楷體" w:hAnsi="標楷體" w:hint="eastAsia"/>
          <w:sz w:val="20"/>
        </w:rPr>
        <w:t>資料</w:t>
      </w:r>
      <w:r w:rsidR="0082057A" w:rsidRPr="003117D1">
        <w:rPr>
          <w:rFonts w:ascii="標楷體" w:eastAsia="標楷體" w:hAnsi="標楷體" w:hint="eastAsia"/>
          <w:sz w:val="20"/>
        </w:rPr>
        <w:t>的</w:t>
      </w:r>
      <w:r w:rsidR="00FA097E" w:rsidRPr="003117D1">
        <w:rPr>
          <w:rFonts w:ascii="標楷體" w:eastAsia="標楷體" w:hAnsi="標楷體" w:hint="eastAsia"/>
          <w:sz w:val="20"/>
        </w:rPr>
        <w:t>互通</w:t>
      </w:r>
      <w:r w:rsidR="0082057A" w:rsidRPr="003117D1">
        <w:rPr>
          <w:rFonts w:ascii="標楷體" w:eastAsia="標楷體" w:hAnsi="標楷體" w:hint="eastAsia"/>
          <w:sz w:val="20"/>
        </w:rPr>
        <w:t>。這些資料涵蓋的</w:t>
      </w:r>
      <w:r w:rsidR="00FA097E" w:rsidRPr="003117D1">
        <w:rPr>
          <w:rFonts w:ascii="標楷體" w:eastAsia="標楷體" w:hAnsi="標楷體" w:hint="eastAsia"/>
          <w:sz w:val="20"/>
        </w:rPr>
        <w:t>範圍</w:t>
      </w:r>
      <w:r w:rsidR="0082057A" w:rsidRPr="003117D1">
        <w:rPr>
          <w:rFonts w:ascii="標楷體" w:eastAsia="標楷體" w:hAnsi="標楷體" w:hint="eastAsia"/>
          <w:sz w:val="20"/>
        </w:rPr>
        <w:t>很全面，</w:t>
      </w:r>
      <w:r w:rsidR="00FA097E" w:rsidRPr="003117D1">
        <w:rPr>
          <w:rFonts w:ascii="標楷體" w:eastAsia="標楷體" w:hAnsi="標楷體" w:hint="eastAsia"/>
          <w:sz w:val="20"/>
        </w:rPr>
        <w:t>不只</w:t>
      </w:r>
      <w:r w:rsidR="0082057A" w:rsidRPr="003117D1">
        <w:rPr>
          <w:rFonts w:ascii="標楷體" w:eastAsia="標楷體" w:hAnsi="標楷體" w:hint="eastAsia"/>
          <w:sz w:val="20"/>
        </w:rPr>
        <w:t>有</w:t>
      </w:r>
      <w:r w:rsidR="00FA097E" w:rsidRPr="003117D1">
        <w:rPr>
          <w:rFonts w:ascii="標楷體" w:eastAsia="標楷體" w:hAnsi="標楷體" w:hint="eastAsia"/>
          <w:sz w:val="20"/>
        </w:rPr>
        <w:t>醫療機構</w:t>
      </w:r>
      <w:r w:rsidR="0082057A" w:rsidRPr="003117D1">
        <w:rPr>
          <w:rFonts w:eastAsia="標楷體"/>
          <w:sz w:val="20"/>
        </w:rPr>
        <w:t>也</w:t>
      </w:r>
      <w:r w:rsidR="00FA097E" w:rsidRPr="003117D1">
        <w:rPr>
          <w:rFonts w:eastAsia="標楷體"/>
          <w:sz w:val="20"/>
        </w:rPr>
        <w:t>包括保險機構</w:t>
      </w:r>
      <w:r w:rsidR="0082057A" w:rsidRPr="003117D1">
        <w:rPr>
          <w:rFonts w:eastAsia="標楷體"/>
          <w:sz w:val="20"/>
        </w:rPr>
        <w:t>、以及</w:t>
      </w:r>
      <w:r w:rsidR="00C86753" w:rsidRPr="003117D1">
        <w:rPr>
          <w:rFonts w:eastAsia="標楷體"/>
          <w:sz w:val="20"/>
        </w:rPr>
        <w:t>相關醫療資訊服務業者。</w:t>
      </w:r>
      <w:r w:rsidR="00AB6F53" w:rsidRPr="003117D1">
        <w:rPr>
          <w:rFonts w:eastAsia="標楷體"/>
          <w:sz w:val="20"/>
        </w:rPr>
        <w:t>FHIR</w:t>
      </w:r>
      <w:r w:rsidR="00AB6F53" w:rsidRPr="003117D1">
        <w:rPr>
          <w:rFonts w:eastAsia="標楷體"/>
          <w:sz w:val="20"/>
        </w:rPr>
        <w:t>並未強制要求採用單一技術方案來保護安全和隱私，因此</w:t>
      </w:r>
      <w:r w:rsidR="00543567">
        <w:rPr>
          <w:rFonts w:eastAsia="標楷體"/>
          <w:sz w:val="20"/>
        </w:rPr>
        <w:t>本文</w:t>
      </w:r>
      <w:r w:rsidR="00AB6F53" w:rsidRPr="003117D1">
        <w:rPr>
          <w:rFonts w:eastAsia="標楷體" w:hint="eastAsia"/>
          <w:sz w:val="20"/>
        </w:rPr>
        <w:t>使</w:t>
      </w:r>
      <w:r w:rsidR="00AB6F53" w:rsidRPr="003117D1">
        <w:rPr>
          <w:rFonts w:eastAsia="標楷體"/>
          <w:sz w:val="20"/>
        </w:rPr>
        <w:t>用</w:t>
      </w:r>
      <w:r w:rsidR="006A5A00" w:rsidRPr="003117D1">
        <w:rPr>
          <w:rFonts w:eastAsia="標楷體" w:hint="eastAsia"/>
          <w:sz w:val="20"/>
        </w:rPr>
        <w:t>FHIR</w:t>
      </w:r>
      <w:r w:rsidR="006A5A00" w:rsidRPr="003117D1">
        <w:rPr>
          <w:rFonts w:eastAsia="標楷體" w:hint="eastAsia"/>
          <w:sz w:val="20"/>
        </w:rPr>
        <w:t>並結合</w:t>
      </w:r>
      <w:r w:rsidR="00AB6F53" w:rsidRPr="003117D1">
        <w:rPr>
          <w:rFonts w:eastAsia="標楷體"/>
          <w:sz w:val="20"/>
        </w:rPr>
        <w:t>以太坊</w:t>
      </w:r>
      <w:r w:rsidR="006A5A00" w:rsidRPr="003117D1">
        <w:rPr>
          <w:rFonts w:eastAsia="標楷體" w:hint="eastAsia"/>
          <w:sz w:val="20"/>
        </w:rPr>
        <w:t>(</w:t>
      </w:r>
      <w:r w:rsidR="006A5A00" w:rsidRPr="003117D1">
        <w:rPr>
          <w:rFonts w:eastAsia="標楷體"/>
          <w:sz w:val="20"/>
        </w:rPr>
        <w:t>ETH)</w:t>
      </w:r>
      <w:r w:rsidR="00543567">
        <w:rPr>
          <w:rFonts w:eastAsia="標楷體"/>
          <w:sz w:val="20"/>
        </w:rPr>
        <w:t xml:space="preserve"> </w:t>
      </w:r>
      <w:r w:rsidR="00AB6F53" w:rsidRPr="003117D1">
        <w:rPr>
          <w:rFonts w:eastAsia="標楷體"/>
          <w:sz w:val="20"/>
        </w:rPr>
        <w:t>區塊鏈</w:t>
      </w:r>
      <w:r w:rsidR="00AB6F53" w:rsidRPr="003117D1">
        <w:rPr>
          <w:rFonts w:eastAsia="標楷體" w:hint="eastAsia"/>
          <w:sz w:val="20"/>
        </w:rPr>
        <w:t>建置、</w:t>
      </w:r>
      <w:r w:rsidR="00AB6F53" w:rsidRPr="003117D1">
        <w:rPr>
          <w:rFonts w:eastAsia="標楷體"/>
          <w:sz w:val="20"/>
        </w:rPr>
        <w:t>實作</w:t>
      </w:r>
      <w:r w:rsidR="00AB6F53" w:rsidRPr="003117D1">
        <w:rPr>
          <w:rFonts w:eastAsia="標楷體" w:hint="eastAsia"/>
          <w:sz w:val="20"/>
        </w:rPr>
        <w:t>一個</w:t>
      </w:r>
      <w:r w:rsidR="00AB6F53" w:rsidRPr="003117D1">
        <w:rPr>
          <w:rFonts w:eastAsia="標楷體"/>
          <w:sz w:val="20"/>
        </w:rPr>
        <w:t>具資料完整性的</w:t>
      </w:r>
      <w:r w:rsidR="00AB6F53" w:rsidRPr="00AB6F53">
        <w:rPr>
          <w:rFonts w:eastAsia="標楷體"/>
          <w:sz w:val="20"/>
        </w:rPr>
        <w:t>電子病歷資料庫</w:t>
      </w:r>
      <w:r w:rsidR="00543567">
        <w:rPr>
          <w:rFonts w:eastAsia="標楷體" w:hint="eastAsia"/>
          <w:sz w:val="20"/>
        </w:rPr>
        <w:t xml:space="preserve"> </w:t>
      </w:r>
      <w:r w:rsidR="006A5A00">
        <w:rPr>
          <w:rFonts w:eastAsia="標楷體" w:hint="eastAsia"/>
          <w:sz w:val="20"/>
        </w:rPr>
        <w:t>(</w:t>
      </w:r>
      <w:r w:rsidR="006A5A00">
        <w:rPr>
          <w:rFonts w:eastAsia="標楷體"/>
          <w:sz w:val="20"/>
        </w:rPr>
        <w:t xml:space="preserve">EMR; </w:t>
      </w:r>
      <w:r w:rsidR="006A5A00" w:rsidRPr="006A5A00">
        <w:rPr>
          <w:rFonts w:eastAsia="標楷體"/>
          <w:sz w:val="20"/>
        </w:rPr>
        <w:t>Electroni</w:t>
      </w:r>
      <w:r w:rsidR="006A5A00" w:rsidRPr="00F66E86">
        <w:rPr>
          <w:rFonts w:eastAsia="標楷體"/>
          <w:sz w:val="20"/>
        </w:rPr>
        <w:t>c Medical Records)</w:t>
      </w:r>
      <w:r w:rsidR="006A5A00" w:rsidRPr="00F66E86">
        <w:rPr>
          <w:rFonts w:eastAsia="標楷體"/>
          <w:sz w:val="20"/>
        </w:rPr>
        <w:t>，簡稱</w:t>
      </w:r>
      <w:r w:rsidR="006A5A00" w:rsidRPr="00F66E86">
        <w:rPr>
          <w:rFonts w:eastAsia="標楷體"/>
          <w:sz w:val="20"/>
        </w:rPr>
        <w:t>FEE</w:t>
      </w:r>
      <w:r w:rsidR="006A5A00" w:rsidRPr="00F66E86">
        <w:rPr>
          <w:rFonts w:eastAsia="標楷體"/>
          <w:sz w:val="20"/>
        </w:rPr>
        <w:t>。在我們的</w:t>
      </w:r>
      <w:r w:rsidR="006A5A00" w:rsidRPr="00F66E86">
        <w:rPr>
          <w:rFonts w:eastAsia="標楷體"/>
          <w:sz w:val="20"/>
        </w:rPr>
        <w:t>FEE</w:t>
      </w:r>
      <w:r w:rsidR="006A5A00" w:rsidRPr="00F66E86">
        <w:rPr>
          <w:rFonts w:eastAsia="標楷體"/>
          <w:sz w:val="20"/>
        </w:rPr>
        <w:t>機制，</w:t>
      </w:r>
      <w:r w:rsidR="0008052D" w:rsidRPr="00F66E86">
        <w:rPr>
          <w:rFonts w:eastAsia="標楷體"/>
          <w:sz w:val="20"/>
        </w:rPr>
        <w:t>使用者在登入系統前端頁面時，會</w:t>
      </w:r>
      <w:r w:rsidR="006A5A00" w:rsidRPr="00F66E86">
        <w:rPr>
          <w:rFonts w:eastAsia="標楷體"/>
          <w:sz w:val="20"/>
        </w:rPr>
        <w:t>透過</w:t>
      </w:r>
      <w:r w:rsidR="0008052D" w:rsidRPr="00F66E86">
        <w:rPr>
          <w:rFonts w:eastAsia="標楷體"/>
          <w:sz w:val="20"/>
        </w:rPr>
        <w:t>智能合約</w:t>
      </w:r>
      <w:r w:rsidR="00F66E86" w:rsidRPr="00F66E86">
        <w:rPr>
          <w:rFonts w:eastAsia="標楷體"/>
          <w:sz w:val="20"/>
        </w:rPr>
        <w:t>採用</w:t>
      </w:r>
      <w:r w:rsidR="00F66E86" w:rsidRPr="00F66E86">
        <w:rPr>
          <w:rFonts w:eastAsia="標楷體"/>
          <w:sz w:val="20"/>
        </w:rPr>
        <w:t>NFT</w:t>
      </w:r>
      <w:r w:rsidR="00F66E86" w:rsidRPr="00F66E86">
        <w:rPr>
          <w:rFonts w:eastAsia="標楷體"/>
          <w:sz w:val="20"/>
        </w:rPr>
        <w:t>憑證的方法完成</w:t>
      </w:r>
      <w:r w:rsidR="00F66E86">
        <w:rPr>
          <w:rFonts w:eastAsia="標楷體" w:hint="eastAsia"/>
          <w:sz w:val="20"/>
        </w:rPr>
        <w:t>認證。之後，</w:t>
      </w:r>
      <w:r w:rsidR="0008052D" w:rsidRPr="0008052D">
        <w:rPr>
          <w:rFonts w:ascii="標楷體" w:eastAsia="標楷體" w:hAnsi="標楷體" w:hint="eastAsia"/>
          <w:sz w:val="20"/>
        </w:rPr>
        <w:t>才可</w:t>
      </w:r>
      <w:r w:rsidR="006A5A00">
        <w:rPr>
          <w:rFonts w:ascii="標楷體" w:eastAsia="標楷體" w:hAnsi="標楷體" w:hint="eastAsia"/>
          <w:sz w:val="20"/>
        </w:rPr>
        <w:t>執行</w:t>
      </w:r>
      <w:r w:rsidR="0008052D" w:rsidRPr="0008052D">
        <w:rPr>
          <w:rFonts w:ascii="標楷體" w:eastAsia="標楷體" w:hAnsi="標楷體" w:hint="eastAsia"/>
          <w:sz w:val="20"/>
        </w:rPr>
        <w:t>後端資料庫</w:t>
      </w:r>
      <w:r w:rsidR="006A5A00">
        <w:rPr>
          <w:rFonts w:ascii="標楷體" w:eastAsia="標楷體" w:hAnsi="標楷體" w:hint="eastAsia"/>
          <w:sz w:val="20"/>
        </w:rPr>
        <w:t>的運算。</w:t>
      </w:r>
      <w:r w:rsidR="0008052D" w:rsidRPr="0008052D">
        <w:rPr>
          <w:rFonts w:ascii="標楷體" w:eastAsia="標楷體" w:hAnsi="標楷體" w:hint="eastAsia"/>
          <w:sz w:val="20"/>
        </w:rPr>
        <w:t>登入紀錄</w:t>
      </w:r>
      <w:r w:rsidR="006A5A00">
        <w:rPr>
          <w:rFonts w:ascii="標楷體" w:eastAsia="標楷體" w:hAnsi="標楷體" w:hint="eastAsia"/>
          <w:sz w:val="20"/>
        </w:rPr>
        <w:t>、與</w:t>
      </w:r>
      <w:r w:rsidR="00846484">
        <w:rPr>
          <w:rFonts w:ascii="標楷體" w:eastAsia="標楷體" w:hAnsi="標楷體" w:hint="eastAsia"/>
          <w:sz w:val="20"/>
        </w:rPr>
        <w:t>認</w:t>
      </w:r>
      <w:r w:rsidR="0008052D" w:rsidRPr="0008052D">
        <w:rPr>
          <w:rFonts w:ascii="標楷體" w:eastAsia="標楷體" w:hAnsi="標楷體" w:hint="eastAsia"/>
          <w:sz w:val="20"/>
        </w:rPr>
        <w:t>證結果皆會記錄在區塊鏈，使得</w:t>
      </w:r>
      <w:r w:rsidR="006A5A00">
        <w:rPr>
          <w:rFonts w:ascii="標楷體" w:eastAsia="標楷體" w:hAnsi="標楷體" w:hint="eastAsia"/>
          <w:sz w:val="20"/>
        </w:rPr>
        <w:t>惡意</w:t>
      </w:r>
      <w:r w:rsidR="0008052D" w:rsidRPr="0008052D">
        <w:rPr>
          <w:rFonts w:ascii="標楷體" w:eastAsia="標楷體" w:hAnsi="標楷體" w:hint="eastAsia"/>
          <w:sz w:val="20"/>
        </w:rPr>
        <w:t>冒名</w:t>
      </w:r>
      <w:r w:rsidR="006A5A00">
        <w:rPr>
          <w:rFonts w:ascii="標楷體" w:eastAsia="標楷體" w:hAnsi="標楷體" w:hint="eastAsia"/>
          <w:sz w:val="20"/>
        </w:rPr>
        <w:t>的</w:t>
      </w:r>
      <w:r w:rsidR="0008052D" w:rsidRPr="00846484">
        <w:rPr>
          <w:rFonts w:eastAsia="標楷體"/>
          <w:sz w:val="20"/>
        </w:rPr>
        <w:t>登入</w:t>
      </w:r>
      <w:r w:rsidR="006A5A00" w:rsidRPr="00846484">
        <w:rPr>
          <w:rFonts w:eastAsia="標楷體"/>
          <w:sz w:val="20"/>
        </w:rPr>
        <w:t>都可</w:t>
      </w:r>
      <w:r w:rsidR="0008052D" w:rsidRPr="00846484">
        <w:rPr>
          <w:rFonts w:eastAsia="標楷體"/>
          <w:sz w:val="20"/>
        </w:rPr>
        <w:t>追</w:t>
      </w:r>
      <w:r w:rsidR="00846484" w:rsidRPr="00846484">
        <w:rPr>
          <w:rFonts w:eastAsia="標楷體" w:hint="eastAsia"/>
          <w:sz w:val="20"/>
        </w:rPr>
        <w:t>溯</w:t>
      </w:r>
      <w:r w:rsidR="00846484" w:rsidRPr="00846484">
        <w:rPr>
          <w:rFonts w:eastAsia="標楷體"/>
          <w:sz w:val="20"/>
        </w:rPr>
        <w:t>。另外，為</w:t>
      </w:r>
      <w:r w:rsidR="0008052D" w:rsidRPr="00846484">
        <w:rPr>
          <w:rFonts w:eastAsia="標楷體"/>
          <w:sz w:val="20"/>
        </w:rPr>
        <w:t>達到資料完</w:t>
      </w:r>
      <w:r w:rsidR="0008052D" w:rsidRPr="003117D1">
        <w:rPr>
          <w:rFonts w:eastAsia="標楷體"/>
          <w:sz w:val="20"/>
        </w:rPr>
        <w:t>整性，上傳</w:t>
      </w:r>
      <w:r w:rsidR="00846484" w:rsidRPr="003117D1">
        <w:rPr>
          <w:rFonts w:eastAsia="標楷體"/>
          <w:sz w:val="20"/>
        </w:rPr>
        <w:t>至</w:t>
      </w:r>
      <w:r w:rsidR="00846484" w:rsidRPr="003117D1">
        <w:rPr>
          <w:rFonts w:eastAsia="標楷體"/>
          <w:sz w:val="20"/>
        </w:rPr>
        <w:t>EMR</w:t>
      </w:r>
      <w:r w:rsidR="00846484" w:rsidRPr="003117D1">
        <w:rPr>
          <w:rFonts w:eastAsia="標楷體"/>
          <w:sz w:val="20"/>
        </w:rPr>
        <w:t>資料</w:t>
      </w:r>
      <w:r w:rsidR="00846484" w:rsidRPr="003117D1">
        <w:rPr>
          <w:rFonts w:ascii="標楷體" w:eastAsia="標楷體" w:hAnsi="標楷體" w:hint="eastAsia"/>
          <w:sz w:val="20"/>
        </w:rPr>
        <w:t>庫的</w:t>
      </w:r>
      <w:r w:rsidR="0008052D" w:rsidRPr="003117D1">
        <w:rPr>
          <w:rFonts w:ascii="標楷體" w:eastAsia="標楷體" w:hAnsi="標楷體" w:hint="eastAsia"/>
          <w:sz w:val="20"/>
        </w:rPr>
        <w:t>病歷</w:t>
      </w:r>
      <w:r w:rsidR="00846484" w:rsidRPr="003117D1">
        <w:rPr>
          <w:rFonts w:ascii="標楷體" w:eastAsia="標楷體" w:hAnsi="標楷體" w:hint="eastAsia"/>
          <w:sz w:val="20"/>
        </w:rPr>
        <w:t>計算後的雜湊值也會</w:t>
      </w:r>
      <w:r w:rsidR="0008052D" w:rsidRPr="003117D1">
        <w:rPr>
          <w:rFonts w:ascii="標楷體" w:eastAsia="標楷體" w:hAnsi="標楷體" w:hint="eastAsia"/>
          <w:sz w:val="20"/>
        </w:rPr>
        <w:t>上傳至區塊鏈</w:t>
      </w:r>
      <w:r w:rsidR="00846484" w:rsidRPr="003117D1">
        <w:rPr>
          <w:rFonts w:ascii="標楷體" w:eastAsia="標楷體" w:hAnsi="標楷體" w:hint="eastAsia"/>
          <w:sz w:val="20"/>
        </w:rPr>
        <w:t>。</w:t>
      </w:r>
      <w:r w:rsidR="003117D1" w:rsidRPr="003117D1">
        <w:rPr>
          <w:rFonts w:ascii="標楷體" w:eastAsia="標楷體" w:hAnsi="標楷體" w:hint="eastAsia"/>
          <w:sz w:val="20"/>
        </w:rPr>
        <w:t>每當資料庫病歷的內容經過合法更動後</w:t>
      </w:r>
      <w:r w:rsidR="0008052D" w:rsidRPr="003117D1">
        <w:rPr>
          <w:rFonts w:ascii="標楷體" w:eastAsia="標楷體" w:hAnsi="標楷體" w:hint="eastAsia"/>
          <w:sz w:val="20"/>
        </w:rPr>
        <w:t>便會修改</w:t>
      </w:r>
      <w:r w:rsidR="00846484" w:rsidRPr="003117D1">
        <w:rPr>
          <w:rFonts w:ascii="標楷體" w:eastAsia="標楷體" w:hAnsi="標楷體" w:hint="eastAsia"/>
          <w:sz w:val="20"/>
        </w:rPr>
        <w:t>存於區塊鏈</w:t>
      </w:r>
      <w:r w:rsidR="00914854">
        <w:rPr>
          <w:rFonts w:ascii="標楷體" w:eastAsia="標楷體" w:hAnsi="標楷體" w:hint="eastAsia"/>
          <w:sz w:val="20"/>
        </w:rPr>
        <w:t>。</w:t>
      </w:r>
      <w:r w:rsidR="00914854" w:rsidRPr="0008052D">
        <w:rPr>
          <w:rFonts w:ascii="標楷體" w:eastAsia="標楷體" w:hAnsi="標楷體" w:hint="eastAsia"/>
          <w:sz w:val="20"/>
        </w:rPr>
        <w:t>因為病歷版本</w:t>
      </w:r>
      <w:r w:rsidR="00914854">
        <w:rPr>
          <w:rFonts w:ascii="標楷體" w:eastAsia="標楷體" w:hAnsi="標楷體" w:hint="eastAsia"/>
          <w:sz w:val="20"/>
        </w:rPr>
        <w:t>與雜湊值</w:t>
      </w:r>
      <w:r w:rsidR="00914854" w:rsidRPr="0008052D">
        <w:rPr>
          <w:rFonts w:ascii="標楷體" w:eastAsia="標楷體" w:hAnsi="標楷體" w:hint="eastAsia"/>
          <w:sz w:val="20"/>
        </w:rPr>
        <w:t>皆</w:t>
      </w:r>
      <w:r w:rsidR="00914854">
        <w:rPr>
          <w:rFonts w:ascii="標楷體" w:eastAsia="標楷體" w:hAnsi="標楷體" w:hint="eastAsia"/>
          <w:sz w:val="20"/>
        </w:rPr>
        <w:t>存於</w:t>
      </w:r>
      <w:r w:rsidR="00914854" w:rsidRPr="0008052D">
        <w:rPr>
          <w:rFonts w:ascii="標楷體" w:eastAsia="標楷體" w:hAnsi="標楷體" w:hint="eastAsia"/>
          <w:sz w:val="20"/>
        </w:rPr>
        <w:t>區塊鏈，</w:t>
      </w:r>
      <w:r w:rsidR="003117D1" w:rsidRPr="003117D1">
        <w:rPr>
          <w:rFonts w:ascii="標楷體" w:eastAsia="標楷體" w:hAnsi="標楷體" w:hint="eastAsia"/>
          <w:sz w:val="20"/>
        </w:rPr>
        <w:t>所以</w:t>
      </w:r>
      <w:r w:rsidR="0008052D" w:rsidRPr="003117D1">
        <w:rPr>
          <w:rFonts w:ascii="標楷體" w:eastAsia="標楷體" w:hAnsi="標楷體" w:hint="eastAsia"/>
          <w:sz w:val="20"/>
        </w:rPr>
        <w:t>可</w:t>
      </w:r>
      <w:r w:rsidR="003117D1" w:rsidRPr="003117D1">
        <w:rPr>
          <w:rFonts w:ascii="標楷體" w:eastAsia="標楷體" w:hAnsi="標楷體" w:hint="eastAsia"/>
          <w:sz w:val="20"/>
        </w:rPr>
        <w:t>達到資料完整性</w:t>
      </w:r>
      <w:r w:rsidR="0008052D" w:rsidRPr="003117D1">
        <w:rPr>
          <w:rFonts w:ascii="標楷體" w:eastAsia="標楷體" w:hAnsi="標楷體" w:hint="eastAsia"/>
          <w:sz w:val="20"/>
        </w:rPr>
        <w:t>避免病歷遭到造假</w:t>
      </w:r>
      <w:r w:rsidR="003139FB">
        <w:rPr>
          <w:rFonts w:ascii="標楷體" w:eastAsia="標楷體" w:hAnsi="標楷體" w:hint="eastAsia"/>
          <w:sz w:val="20"/>
        </w:rPr>
        <w:t>及</w:t>
      </w:r>
      <w:r w:rsidR="0008052D" w:rsidRPr="003117D1">
        <w:rPr>
          <w:rFonts w:ascii="標楷體" w:eastAsia="標楷體" w:hAnsi="標楷體" w:hint="eastAsia"/>
          <w:sz w:val="20"/>
        </w:rPr>
        <w:t>非法</w:t>
      </w:r>
      <w:r w:rsidR="003139FB">
        <w:rPr>
          <w:rFonts w:ascii="標楷體" w:eastAsia="標楷體" w:hAnsi="標楷體" w:hint="eastAsia"/>
          <w:sz w:val="20"/>
        </w:rPr>
        <w:t>使</w:t>
      </w:r>
      <w:r w:rsidR="0008052D" w:rsidRPr="003117D1">
        <w:rPr>
          <w:rFonts w:ascii="標楷體" w:eastAsia="標楷體" w:hAnsi="標楷體" w:hint="eastAsia"/>
          <w:sz w:val="20"/>
        </w:rPr>
        <w:t xml:space="preserve">用。 </w:t>
      </w:r>
    </w:p>
    <w:p w14:paraId="0062191D" w14:textId="49502635" w:rsidR="002355AD" w:rsidRPr="0008052D" w:rsidRDefault="0008052D" w:rsidP="0008052D">
      <w:pPr>
        <w:pStyle w:val="12"/>
        <w:adjustRightInd w:val="0"/>
        <w:snapToGrid w:val="0"/>
        <w:ind w:firstLine="0"/>
        <w:jc w:val="both"/>
        <w:rPr>
          <w:rFonts w:ascii="標楷體" w:eastAsia="標楷體" w:hAnsi="標楷體"/>
          <w:sz w:val="20"/>
        </w:rPr>
      </w:pPr>
      <w:r w:rsidRPr="003117D1">
        <w:rPr>
          <w:rFonts w:ascii="標楷體" w:eastAsia="標楷體" w:hAnsi="標楷體" w:hint="eastAsia"/>
          <w:b/>
          <w:sz w:val="20"/>
        </w:rPr>
        <w:t>關鍵詞</w:t>
      </w:r>
      <w:r w:rsidRPr="00F441B7">
        <w:rPr>
          <w:rFonts w:ascii="標楷體" w:eastAsia="標楷體" w:hAnsi="標楷體" w:hint="eastAsia"/>
          <w:sz w:val="20"/>
        </w:rPr>
        <w:t>：</w:t>
      </w:r>
      <w:r w:rsidRPr="00F441B7">
        <w:rPr>
          <w:rFonts w:eastAsia="標楷體"/>
          <w:sz w:val="20"/>
        </w:rPr>
        <w:t>區塊鏈、以太</w:t>
      </w:r>
      <w:r w:rsidRPr="00343A5C">
        <w:rPr>
          <w:rFonts w:eastAsia="標楷體"/>
          <w:sz w:val="20"/>
        </w:rPr>
        <w:t>坊、智能合約、</w:t>
      </w:r>
      <w:r w:rsidRPr="00343A5C">
        <w:rPr>
          <w:rFonts w:eastAsia="標楷體"/>
          <w:sz w:val="20"/>
        </w:rPr>
        <w:t>FHIR</w:t>
      </w:r>
      <w:r w:rsidRPr="00343A5C">
        <w:rPr>
          <w:rFonts w:eastAsia="標楷體"/>
          <w:sz w:val="20"/>
        </w:rPr>
        <w:t>、</w:t>
      </w:r>
      <w:r w:rsidR="00343A5C" w:rsidRPr="00343A5C">
        <w:rPr>
          <w:rFonts w:eastAsia="標楷體" w:hint="eastAsia"/>
          <w:sz w:val="20"/>
        </w:rPr>
        <w:t>非同質化代幣</w:t>
      </w:r>
      <w:r w:rsidR="00343A5C" w:rsidRPr="00343A5C">
        <w:rPr>
          <w:rFonts w:eastAsia="標楷體" w:hint="eastAsia"/>
          <w:sz w:val="20"/>
        </w:rPr>
        <w:t>N</w:t>
      </w:r>
      <w:r w:rsidR="00343A5C" w:rsidRPr="00343A5C">
        <w:rPr>
          <w:rFonts w:eastAsia="標楷體"/>
          <w:sz w:val="20"/>
        </w:rPr>
        <w:t>FT</w:t>
      </w:r>
      <w:r w:rsidR="00343A5C" w:rsidRPr="00343A5C">
        <w:rPr>
          <w:rFonts w:eastAsia="標楷體" w:hint="eastAsia"/>
          <w:sz w:val="20"/>
        </w:rPr>
        <w:t>、</w:t>
      </w:r>
      <w:r w:rsidRPr="00343A5C">
        <w:rPr>
          <w:rFonts w:eastAsia="標楷體"/>
          <w:sz w:val="20"/>
        </w:rPr>
        <w:t>電子病歷</w:t>
      </w:r>
      <w:r w:rsidR="00F441B7" w:rsidRPr="00343A5C">
        <w:rPr>
          <w:rFonts w:eastAsia="標楷體"/>
          <w:sz w:val="20"/>
        </w:rPr>
        <w:t>EMR</w:t>
      </w:r>
      <w:r w:rsidRPr="00343A5C">
        <w:rPr>
          <w:rFonts w:eastAsia="標楷體"/>
          <w:sz w:val="20"/>
        </w:rPr>
        <w:t>。</w:t>
      </w:r>
    </w:p>
    <w:p w14:paraId="676B87B3" w14:textId="31775A48" w:rsidR="00C46FDA" w:rsidRDefault="00C46FDA" w:rsidP="00F24196">
      <w:pPr>
        <w:pStyle w:val="Default"/>
        <w:ind w:firstLine="0"/>
        <w:jc w:val="both"/>
        <w:rPr>
          <w:rFonts w:ascii="Times New Roman" w:cs="Times New Roman"/>
          <w:color w:val="auto"/>
          <w:sz w:val="20"/>
        </w:rPr>
      </w:pPr>
    </w:p>
    <w:p w14:paraId="4ACF4D61" w14:textId="00403341" w:rsidR="00901AFA" w:rsidRPr="00901AFA" w:rsidRDefault="00901AFA" w:rsidP="00901AFA">
      <w:pPr>
        <w:pStyle w:val="11"/>
        <w:snapToGrid w:val="0"/>
        <w:rPr>
          <w:rFonts w:eastAsia="標楷體"/>
        </w:rPr>
      </w:pPr>
      <w:r w:rsidRPr="00901AFA">
        <w:rPr>
          <w:rFonts w:eastAsia="標楷體" w:hint="eastAsia"/>
        </w:rPr>
        <w:t>Ab</w:t>
      </w:r>
      <w:r w:rsidRPr="00901AFA">
        <w:rPr>
          <w:rFonts w:eastAsia="標楷體"/>
        </w:rPr>
        <w:t>stract</w:t>
      </w:r>
    </w:p>
    <w:p w14:paraId="6E6B7B2C" w14:textId="77777777" w:rsidR="00FA097E" w:rsidRDefault="00FA097E" w:rsidP="00FA097E">
      <w:pPr>
        <w:pStyle w:val="Default"/>
        <w:snapToGrid w:val="0"/>
        <w:jc w:val="both"/>
        <w:rPr>
          <w:rFonts w:ascii="Times New Roman" w:cs="Times New Roman"/>
          <w:color w:val="auto"/>
          <w:sz w:val="20"/>
        </w:rPr>
      </w:pPr>
    </w:p>
    <w:p w14:paraId="1C86959D" w14:textId="1942A99D" w:rsidR="00E80758" w:rsidRPr="00466EFF" w:rsidRDefault="00E80758" w:rsidP="00672561">
      <w:pPr>
        <w:pStyle w:val="Default"/>
        <w:snapToGrid w:val="0"/>
        <w:jc w:val="both"/>
        <w:rPr>
          <w:rFonts w:ascii="Times New Roman" w:cs="Times New Roman"/>
          <w:color w:val="auto"/>
          <w:sz w:val="20"/>
        </w:rPr>
      </w:pPr>
      <w:r w:rsidRPr="007D23A9">
        <w:rPr>
          <w:rFonts w:ascii="Times New Roman" w:cs="Times New Roman"/>
          <w:color w:val="auto"/>
          <w:sz w:val="20"/>
        </w:rPr>
        <w:t xml:space="preserve">According to a survey by Numbeo, </w:t>
      </w:r>
      <w:r w:rsidR="00745DE8" w:rsidRPr="007D23A9">
        <w:rPr>
          <w:rFonts w:ascii="Times New Roman" w:cs="Times New Roman"/>
          <w:color w:val="auto"/>
          <w:sz w:val="20"/>
        </w:rPr>
        <w:t xml:space="preserve">the world’s largest database of user contributed data about cities and countries, </w:t>
      </w:r>
      <w:r w:rsidRPr="007D23A9">
        <w:rPr>
          <w:rFonts w:ascii="Times New Roman" w:cs="Times New Roman"/>
          <w:color w:val="auto"/>
          <w:sz w:val="20"/>
        </w:rPr>
        <w:t>the ranking of the health care index</w:t>
      </w:r>
      <w:r w:rsidR="00745DE8" w:rsidRPr="007D23A9">
        <w:rPr>
          <w:rFonts w:ascii="Times New Roman" w:cs="Times New Roman"/>
          <w:color w:val="auto"/>
          <w:sz w:val="20"/>
        </w:rPr>
        <w:t xml:space="preserve"> for</w:t>
      </w:r>
      <w:r w:rsidRPr="007D23A9">
        <w:rPr>
          <w:rFonts w:ascii="Times New Roman" w:cs="Times New Roman"/>
          <w:color w:val="auto"/>
          <w:sz w:val="20"/>
        </w:rPr>
        <w:t xml:space="preserve"> Taiwan is </w:t>
      </w:r>
      <w:r w:rsidR="00745DE8" w:rsidRPr="007D23A9">
        <w:rPr>
          <w:rFonts w:ascii="Times New Roman" w:cs="Times New Roman"/>
          <w:color w:val="auto"/>
          <w:sz w:val="20"/>
        </w:rPr>
        <w:t xml:space="preserve">always </w:t>
      </w:r>
      <w:r w:rsidRPr="007D23A9">
        <w:rPr>
          <w:rFonts w:ascii="Times New Roman" w:cs="Times New Roman"/>
          <w:color w:val="auto"/>
          <w:sz w:val="20"/>
        </w:rPr>
        <w:t>in the top three and has won t</w:t>
      </w:r>
      <w:r w:rsidR="00D647A8" w:rsidRPr="007D23A9">
        <w:rPr>
          <w:rFonts w:ascii="Times New Roman" w:cs="Times New Roman"/>
          <w:color w:val="auto"/>
          <w:sz w:val="20"/>
        </w:rPr>
        <w:t>he championship for many times. If there is an interoperability standard</w:t>
      </w:r>
      <w:r w:rsidR="00641D11" w:rsidRPr="007D23A9">
        <w:rPr>
          <w:rFonts w:ascii="Times New Roman" w:cs="Times New Roman"/>
          <w:color w:val="auto"/>
          <w:sz w:val="20"/>
        </w:rPr>
        <w:t xml:space="preserve"> for electronic medical records (EMR)</w:t>
      </w:r>
      <w:r w:rsidR="00D647A8" w:rsidRPr="007D23A9">
        <w:rPr>
          <w:rFonts w:ascii="Times New Roman" w:cs="Times New Roman"/>
          <w:color w:val="auto"/>
          <w:sz w:val="20"/>
        </w:rPr>
        <w:t xml:space="preserve">, we can further integrate heterogeneous equipment and new technologies, </w:t>
      </w:r>
      <w:r w:rsidR="00641D11" w:rsidRPr="007D23A9">
        <w:rPr>
          <w:rFonts w:ascii="Times New Roman" w:cs="Times New Roman"/>
          <w:color w:val="auto"/>
          <w:sz w:val="20"/>
        </w:rPr>
        <w:t>such that</w:t>
      </w:r>
      <w:r w:rsidR="00D647A8" w:rsidRPr="007D23A9">
        <w:rPr>
          <w:rFonts w:ascii="Times New Roman" w:cs="Times New Roman"/>
          <w:color w:val="auto"/>
          <w:sz w:val="20"/>
        </w:rPr>
        <w:t xml:space="preserve"> that Taiwan health insurance can play its substantial role and benefit more people.</w:t>
      </w:r>
      <w:r w:rsidRPr="007D23A9">
        <w:rPr>
          <w:rFonts w:ascii="Times New Roman" w:cs="Times New Roman"/>
          <w:color w:val="auto"/>
          <w:sz w:val="20"/>
        </w:rPr>
        <w:t xml:space="preserve"> Recently, more countries </w:t>
      </w:r>
      <w:r w:rsidR="00641D11" w:rsidRPr="007D23A9">
        <w:rPr>
          <w:rFonts w:ascii="Times New Roman" w:cs="Times New Roman"/>
          <w:color w:val="auto"/>
          <w:sz w:val="20"/>
        </w:rPr>
        <w:t>adopt</w:t>
      </w:r>
      <w:r w:rsidRPr="007D23A9">
        <w:rPr>
          <w:rFonts w:ascii="Times New Roman" w:cs="Times New Roman"/>
          <w:color w:val="auto"/>
          <w:sz w:val="20"/>
        </w:rPr>
        <w:t xml:space="preserve"> the</w:t>
      </w:r>
      <w:r w:rsidR="00641D11" w:rsidRPr="007D23A9">
        <w:rPr>
          <w:rFonts w:ascii="Times New Roman" w:cs="Times New Roman"/>
          <w:color w:val="auto"/>
          <w:sz w:val="20"/>
        </w:rPr>
        <w:t xml:space="preserve"> latest </w:t>
      </w:r>
      <w:r w:rsidR="00641D11" w:rsidRPr="007D23A9">
        <w:rPr>
          <w:rFonts w:ascii="Times New Roman" w:cs="Times New Roman"/>
          <w:color w:val="auto"/>
          <w:sz w:val="20"/>
        </w:rPr>
        <w:lastRenderedPageBreak/>
        <w:t>standard "</w:t>
      </w:r>
      <w:r w:rsidR="00A72A49" w:rsidRPr="007D23A9">
        <w:rPr>
          <w:rFonts w:ascii="Times New Roman" w:cs="Times New Roman"/>
          <w:color w:val="auto"/>
          <w:sz w:val="20"/>
        </w:rPr>
        <w:t>f</w:t>
      </w:r>
      <w:r w:rsidR="00641D11" w:rsidRPr="007D23A9">
        <w:rPr>
          <w:rFonts w:ascii="Times New Roman" w:cs="Times New Roman"/>
          <w:color w:val="auto"/>
          <w:sz w:val="20"/>
        </w:rPr>
        <w:t xml:space="preserve">ast </w:t>
      </w:r>
      <w:r w:rsidR="00A72A49" w:rsidRPr="007D23A9">
        <w:rPr>
          <w:rFonts w:ascii="Times New Roman" w:cs="Times New Roman"/>
          <w:color w:val="auto"/>
          <w:sz w:val="20"/>
        </w:rPr>
        <w:t>h</w:t>
      </w:r>
      <w:r w:rsidR="00641D11" w:rsidRPr="007D23A9">
        <w:rPr>
          <w:rFonts w:ascii="Times New Roman" w:cs="Times New Roman"/>
          <w:color w:val="auto"/>
          <w:sz w:val="20"/>
        </w:rPr>
        <w:t>ealt</w:t>
      </w:r>
      <w:r w:rsidR="00A72A49" w:rsidRPr="007D23A9">
        <w:rPr>
          <w:rFonts w:ascii="Times New Roman" w:cs="Times New Roman"/>
          <w:color w:val="auto"/>
          <w:sz w:val="20"/>
        </w:rPr>
        <w:t>hcare interoperability r</w:t>
      </w:r>
      <w:r w:rsidR="00641D11" w:rsidRPr="007D23A9">
        <w:rPr>
          <w:rFonts w:ascii="Times New Roman" w:cs="Times New Roman"/>
          <w:color w:val="auto"/>
          <w:sz w:val="20"/>
        </w:rPr>
        <w:t>esources</w:t>
      </w:r>
      <w:r w:rsidR="00A72A49" w:rsidRPr="00641D11">
        <w:rPr>
          <w:rFonts w:ascii="Times New Roman" w:cs="Times New Roman"/>
          <w:color w:val="auto"/>
          <w:sz w:val="20"/>
        </w:rPr>
        <w:t>"</w:t>
      </w:r>
      <w:r w:rsidR="00A72A49">
        <w:rPr>
          <w:rFonts w:ascii="Times New Roman" w:cs="Times New Roman"/>
          <w:color w:val="auto"/>
          <w:sz w:val="20"/>
        </w:rPr>
        <w:t xml:space="preserve"> </w:t>
      </w:r>
      <w:r w:rsidR="00A72A49" w:rsidRPr="007D23A9">
        <w:rPr>
          <w:rFonts w:ascii="Times New Roman" w:cs="Times New Roman"/>
          <w:color w:val="auto"/>
          <w:sz w:val="20"/>
        </w:rPr>
        <w:t>(FHIR)</w:t>
      </w:r>
      <w:r w:rsidR="00641D11" w:rsidRPr="007D23A9">
        <w:rPr>
          <w:rFonts w:ascii="Times New Roman" w:cs="Times New Roman"/>
          <w:color w:val="auto"/>
          <w:sz w:val="20"/>
        </w:rPr>
        <w:t xml:space="preserve"> </w:t>
      </w:r>
      <w:r w:rsidRPr="007D23A9">
        <w:rPr>
          <w:rFonts w:ascii="Times New Roman" w:cs="Times New Roman"/>
          <w:color w:val="auto"/>
          <w:sz w:val="20"/>
        </w:rPr>
        <w:t xml:space="preserve">for </w:t>
      </w:r>
      <w:r w:rsidR="00A72A49" w:rsidRPr="007D23A9">
        <w:rPr>
          <w:rFonts w:ascii="Times New Roman" w:cs="Times New Roman"/>
          <w:color w:val="auto"/>
          <w:sz w:val="20"/>
        </w:rPr>
        <w:t xml:space="preserve">medical </w:t>
      </w:r>
      <w:r w:rsidRPr="007D23A9">
        <w:rPr>
          <w:rFonts w:ascii="Times New Roman" w:cs="Times New Roman"/>
          <w:color w:val="auto"/>
          <w:sz w:val="20"/>
        </w:rPr>
        <w:t xml:space="preserve">data exchange. </w:t>
      </w:r>
      <w:r w:rsidR="00A72A49" w:rsidRPr="007D23A9">
        <w:rPr>
          <w:rFonts w:ascii="Times New Roman" w:cs="Times New Roman"/>
          <w:color w:val="auto"/>
          <w:sz w:val="20"/>
        </w:rPr>
        <w:t>All t</w:t>
      </w:r>
      <w:r w:rsidRPr="007D23A9">
        <w:rPr>
          <w:rFonts w:ascii="Times New Roman" w:cs="Times New Roman"/>
          <w:color w:val="auto"/>
          <w:sz w:val="20"/>
        </w:rPr>
        <w:t>hese data cover a very comprehensive range, including not only med</w:t>
      </w:r>
      <w:r w:rsidRPr="003139FB">
        <w:rPr>
          <w:rFonts w:ascii="Times New Roman" w:cs="Times New Roman"/>
          <w:color w:val="auto"/>
          <w:sz w:val="20"/>
        </w:rPr>
        <w:t>ical</w:t>
      </w:r>
      <w:r w:rsidRPr="00466EFF">
        <w:rPr>
          <w:rFonts w:ascii="Times New Roman" w:cs="Times New Roman"/>
          <w:color w:val="auto"/>
          <w:sz w:val="20"/>
        </w:rPr>
        <w:t xml:space="preserve"> institutions but also insurance institutions and related medical</w:t>
      </w:r>
      <w:r w:rsidR="00A72A49" w:rsidRPr="00466EFF">
        <w:rPr>
          <w:rFonts w:ascii="Times New Roman" w:cs="Times New Roman"/>
          <w:color w:val="auto"/>
          <w:sz w:val="20"/>
        </w:rPr>
        <w:t xml:space="preserve"> information service providers. In fact, </w:t>
      </w:r>
      <w:r w:rsidRPr="00466EFF">
        <w:rPr>
          <w:rFonts w:ascii="Times New Roman" w:cs="Times New Roman"/>
          <w:color w:val="auto"/>
          <w:sz w:val="20"/>
        </w:rPr>
        <w:t xml:space="preserve">FHIR does not mandate </w:t>
      </w:r>
      <w:r w:rsidR="00A72A49" w:rsidRPr="00466EFF">
        <w:rPr>
          <w:rFonts w:ascii="Times New Roman" w:cs="Times New Roman"/>
          <w:color w:val="auto"/>
          <w:sz w:val="20"/>
        </w:rPr>
        <w:t>using</w:t>
      </w:r>
      <w:r w:rsidRPr="00466EFF">
        <w:rPr>
          <w:rFonts w:ascii="Times New Roman" w:cs="Times New Roman"/>
          <w:color w:val="auto"/>
          <w:sz w:val="20"/>
        </w:rPr>
        <w:t xml:space="preserve"> a single solution </w:t>
      </w:r>
      <w:r w:rsidR="00A72A49" w:rsidRPr="00466EFF">
        <w:rPr>
          <w:rFonts w:ascii="Times New Roman" w:cs="Times New Roman"/>
          <w:color w:val="auto"/>
          <w:sz w:val="20"/>
        </w:rPr>
        <w:t>for</w:t>
      </w:r>
      <w:r w:rsidRPr="00466EFF">
        <w:rPr>
          <w:rFonts w:ascii="Times New Roman" w:cs="Times New Roman"/>
          <w:color w:val="auto"/>
          <w:sz w:val="20"/>
        </w:rPr>
        <w:t xml:space="preserve"> security and privacy</w:t>
      </w:r>
      <w:r w:rsidR="00A72A49" w:rsidRPr="00466EFF">
        <w:rPr>
          <w:rFonts w:ascii="Times New Roman" w:cs="Times New Roman"/>
          <w:color w:val="auto"/>
          <w:sz w:val="20"/>
        </w:rPr>
        <w:t xml:space="preserve">. </w:t>
      </w:r>
      <w:r w:rsidR="00543567" w:rsidRPr="00466EFF">
        <w:rPr>
          <w:rFonts w:ascii="Times New Roman" w:cs="Times New Roman"/>
          <w:color w:val="auto"/>
          <w:sz w:val="20"/>
        </w:rPr>
        <w:t>In this work</w:t>
      </w:r>
      <w:r w:rsidR="00543567" w:rsidRPr="00466EFF">
        <w:rPr>
          <w:rFonts w:ascii="Times New Roman" w:cs="Times New Roman"/>
          <w:color w:val="auto"/>
          <w:sz w:val="20"/>
          <w:shd w:val="clear" w:color="auto" w:fill="FFFFFF"/>
        </w:rPr>
        <w:t xml:space="preserve">, </w:t>
      </w:r>
      <w:r w:rsidR="007D23A9" w:rsidRPr="00466EFF">
        <w:rPr>
          <w:rFonts w:ascii="Times New Roman" w:cs="Times New Roman"/>
          <w:color w:val="auto"/>
          <w:sz w:val="20"/>
          <w:shd w:val="clear" w:color="auto" w:fill="FFFFFF"/>
        </w:rPr>
        <w:t>we</w:t>
      </w:r>
      <w:r w:rsidRPr="00466EFF">
        <w:rPr>
          <w:rFonts w:ascii="Times New Roman" w:cs="Times New Roman"/>
          <w:color w:val="auto"/>
          <w:sz w:val="20"/>
        </w:rPr>
        <w:t xml:space="preserve"> use FHIR</w:t>
      </w:r>
      <w:r w:rsidR="007D23A9" w:rsidRPr="00466EFF">
        <w:rPr>
          <w:rFonts w:ascii="Times New Roman" w:cs="Times New Roman"/>
          <w:color w:val="auto"/>
          <w:sz w:val="20"/>
        </w:rPr>
        <w:t xml:space="preserve"> and </w:t>
      </w:r>
      <w:r w:rsidR="00843A82" w:rsidRPr="00466EFF">
        <w:rPr>
          <w:rFonts w:ascii="Times New Roman" w:cs="Times New Roman"/>
          <w:color w:val="auto"/>
          <w:sz w:val="20"/>
        </w:rPr>
        <w:t>ETH Smart Contracts</w:t>
      </w:r>
      <w:r w:rsidR="007D23A9" w:rsidRPr="00466EFF">
        <w:rPr>
          <w:rFonts w:ascii="Times New Roman" w:cs="Times New Roman"/>
          <w:color w:val="auto"/>
          <w:sz w:val="20"/>
        </w:rPr>
        <w:t xml:space="preserve"> to ensure data Integrity in EMR </w:t>
      </w:r>
      <w:r w:rsidR="00745DE8" w:rsidRPr="00466EFF">
        <w:rPr>
          <w:rFonts w:ascii="Times New Roman" w:cs="Times New Roman"/>
          <w:color w:val="auto"/>
          <w:sz w:val="20"/>
        </w:rPr>
        <w:t xml:space="preserve">(referred to as FEE). </w:t>
      </w:r>
      <w:r w:rsidR="00843A82" w:rsidRPr="00466EFF">
        <w:rPr>
          <w:rFonts w:ascii="Times New Roman" w:cs="Times New Roman"/>
          <w:color w:val="auto"/>
          <w:sz w:val="20"/>
        </w:rPr>
        <w:t>W</w:t>
      </w:r>
      <w:r w:rsidR="00745DE8" w:rsidRPr="00466EFF">
        <w:rPr>
          <w:rFonts w:ascii="Times New Roman" w:cs="Times New Roman"/>
          <w:color w:val="auto"/>
          <w:sz w:val="20"/>
        </w:rPr>
        <w:t>hen users log in</w:t>
      </w:r>
      <w:r w:rsidR="001E2AAF">
        <w:rPr>
          <w:rFonts w:ascii="Times New Roman" w:cs="Times New Roman" w:hint="eastAsia"/>
          <w:color w:val="auto"/>
          <w:sz w:val="20"/>
        </w:rPr>
        <w:t xml:space="preserve"> FEE</w:t>
      </w:r>
      <w:r w:rsidR="00745DE8" w:rsidRPr="00466EFF">
        <w:rPr>
          <w:rFonts w:ascii="Times New Roman" w:cs="Times New Roman"/>
          <w:color w:val="auto"/>
          <w:sz w:val="20"/>
        </w:rPr>
        <w:t xml:space="preserve">, they </w:t>
      </w:r>
      <w:r w:rsidR="00843A82" w:rsidRPr="00466EFF">
        <w:rPr>
          <w:rFonts w:ascii="Times New Roman" w:cs="Times New Roman"/>
          <w:color w:val="auto"/>
          <w:sz w:val="20"/>
        </w:rPr>
        <w:t xml:space="preserve">are </w:t>
      </w:r>
      <w:r w:rsidR="00745DE8" w:rsidRPr="00466EFF">
        <w:rPr>
          <w:rFonts w:ascii="Times New Roman" w:cs="Times New Roman"/>
          <w:color w:val="auto"/>
          <w:sz w:val="20"/>
        </w:rPr>
        <w:t>verif</w:t>
      </w:r>
      <w:r w:rsidR="00843A82" w:rsidRPr="00466EFF">
        <w:rPr>
          <w:rFonts w:ascii="Times New Roman" w:cs="Times New Roman"/>
          <w:color w:val="auto"/>
          <w:sz w:val="20"/>
        </w:rPr>
        <w:t xml:space="preserve">ied first </w:t>
      </w:r>
      <w:r w:rsidR="001E2AAF">
        <w:rPr>
          <w:rFonts w:ascii="Times New Roman" w:cs="Times New Roman" w:hint="eastAsia"/>
          <w:color w:val="auto"/>
          <w:sz w:val="20"/>
        </w:rPr>
        <w:t>b</w:t>
      </w:r>
      <w:r w:rsidR="001E2AAF">
        <w:rPr>
          <w:rFonts w:ascii="Times New Roman" w:cs="Times New Roman"/>
          <w:color w:val="auto"/>
          <w:sz w:val="20"/>
        </w:rPr>
        <w:t xml:space="preserve">ased on NFT certificate </w:t>
      </w:r>
      <w:r w:rsidR="00843A82" w:rsidRPr="00466EFF">
        <w:rPr>
          <w:rFonts w:ascii="Times New Roman" w:cs="Times New Roman"/>
          <w:color w:val="auto"/>
          <w:sz w:val="20"/>
        </w:rPr>
        <w:t xml:space="preserve">by </w:t>
      </w:r>
      <w:r w:rsidR="001E2AAF">
        <w:rPr>
          <w:rFonts w:ascii="Times New Roman" w:cs="Times New Roman"/>
          <w:color w:val="auto"/>
          <w:sz w:val="20"/>
        </w:rPr>
        <w:t xml:space="preserve">using </w:t>
      </w:r>
      <w:r w:rsidR="00843A82" w:rsidRPr="00466EFF">
        <w:rPr>
          <w:rFonts w:ascii="Times New Roman" w:cs="Times New Roman"/>
          <w:color w:val="auto"/>
          <w:sz w:val="20"/>
        </w:rPr>
        <w:t>Ethereum (ETH). After verification, they may access the EMR data base.</w:t>
      </w:r>
      <w:r w:rsidR="00843A82" w:rsidRPr="00466EFF">
        <w:rPr>
          <w:rFonts w:ascii="Times New Roman" w:cs="Times New Roman" w:hint="eastAsia"/>
          <w:color w:val="auto"/>
          <w:sz w:val="20"/>
        </w:rPr>
        <w:t xml:space="preserve"> </w:t>
      </w:r>
      <w:r w:rsidR="00843A82" w:rsidRPr="00466EFF">
        <w:rPr>
          <w:rFonts w:ascii="Times New Roman" w:cs="Times New Roman"/>
          <w:color w:val="auto"/>
          <w:sz w:val="20"/>
        </w:rPr>
        <w:t>All t</w:t>
      </w:r>
      <w:r w:rsidR="00745DE8" w:rsidRPr="00466EFF">
        <w:rPr>
          <w:rFonts w:ascii="Times New Roman" w:cs="Times New Roman"/>
          <w:color w:val="auto"/>
          <w:sz w:val="20"/>
        </w:rPr>
        <w:t xml:space="preserve">he login records and authentication results </w:t>
      </w:r>
      <w:r w:rsidR="00843A82" w:rsidRPr="00466EFF">
        <w:rPr>
          <w:rFonts w:ascii="Times New Roman" w:cs="Times New Roman"/>
          <w:color w:val="auto"/>
          <w:sz w:val="20"/>
        </w:rPr>
        <w:t>are st</w:t>
      </w:r>
      <w:r w:rsidR="00672561" w:rsidRPr="00466EFF">
        <w:rPr>
          <w:rFonts w:ascii="Times New Roman" w:cs="Times New Roman"/>
          <w:color w:val="auto"/>
          <w:sz w:val="20"/>
        </w:rPr>
        <w:t xml:space="preserve">ored on </w:t>
      </w:r>
      <w:r w:rsidR="00745DE8" w:rsidRPr="00466EFF">
        <w:rPr>
          <w:rFonts w:ascii="Times New Roman" w:cs="Times New Roman"/>
          <w:color w:val="auto"/>
          <w:sz w:val="20"/>
        </w:rPr>
        <w:t>the blockchain</w:t>
      </w:r>
      <w:r w:rsidR="00672561" w:rsidRPr="00466EFF">
        <w:rPr>
          <w:rFonts w:ascii="Times New Roman" w:cs="Times New Roman"/>
          <w:color w:val="auto"/>
          <w:sz w:val="20"/>
        </w:rPr>
        <w:t>, and thus</w:t>
      </w:r>
      <w:r w:rsidR="00672561" w:rsidRPr="00466EFF">
        <w:rPr>
          <w:rFonts w:ascii="Times New Roman" w:cs="Times New Roman" w:hint="eastAsia"/>
          <w:color w:val="auto"/>
          <w:sz w:val="20"/>
        </w:rPr>
        <w:t xml:space="preserve"> </w:t>
      </w:r>
      <w:r w:rsidR="00745DE8" w:rsidRPr="00466EFF">
        <w:rPr>
          <w:rFonts w:ascii="Times New Roman" w:cs="Times New Roman"/>
          <w:color w:val="auto"/>
          <w:sz w:val="20"/>
        </w:rPr>
        <w:t xml:space="preserve">malicious logins can be </w:t>
      </w:r>
      <w:r w:rsidR="00672561" w:rsidRPr="00466EFF">
        <w:rPr>
          <w:rFonts w:ascii="Times New Roman" w:cs="Times New Roman"/>
          <w:color w:val="auto"/>
          <w:sz w:val="20"/>
        </w:rPr>
        <w:t xml:space="preserve">backward </w:t>
      </w:r>
      <w:r w:rsidR="00745DE8" w:rsidRPr="00466EFF">
        <w:rPr>
          <w:rFonts w:ascii="Times New Roman" w:cs="Times New Roman"/>
          <w:color w:val="auto"/>
          <w:sz w:val="20"/>
        </w:rPr>
        <w:t xml:space="preserve">traced. In addition, to </w:t>
      </w:r>
      <w:r w:rsidR="00672561" w:rsidRPr="00466EFF">
        <w:rPr>
          <w:rFonts w:ascii="Times New Roman" w:cs="Times New Roman"/>
          <w:color w:val="auto"/>
          <w:sz w:val="20"/>
        </w:rPr>
        <w:t>ensure</w:t>
      </w:r>
      <w:r w:rsidR="00745DE8" w:rsidRPr="00466EFF">
        <w:rPr>
          <w:rFonts w:ascii="Times New Roman" w:cs="Times New Roman"/>
          <w:color w:val="auto"/>
          <w:sz w:val="20"/>
        </w:rPr>
        <w:t xml:space="preserve"> data integrity, the hash </w:t>
      </w:r>
      <w:r w:rsidR="00672561" w:rsidRPr="00466EFF">
        <w:rPr>
          <w:rFonts w:ascii="Times New Roman" w:cs="Times New Roman"/>
          <w:color w:val="auto"/>
          <w:sz w:val="20"/>
        </w:rPr>
        <w:t>computation of</w:t>
      </w:r>
      <w:r w:rsidR="00745DE8" w:rsidRPr="00466EFF">
        <w:rPr>
          <w:rFonts w:ascii="Times New Roman" w:cs="Times New Roman"/>
          <w:color w:val="auto"/>
          <w:sz w:val="20"/>
        </w:rPr>
        <w:t xml:space="preserve"> EMR data </w:t>
      </w:r>
      <w:r w:rsidR="00672561" w:rsidRPr="00466EFF">
        <w:rPr>
          <w:rFonts w:ascii="Times New Roman" w:cs="Times New Roman"/>
          <w:color w:val="auto"/>
          <w:sz w:val="20"/>
        </w:rPr>
        <w:t xml:space="preserve">is </w:t>
      </w:r>
      <w:r w:rsidR="00745DE8" w:rsidRPr="00466EFF">
        <w:rPr>
          <w:rFonts w:ascii="Times New Roman" w:cs="Times New Roman"/>
          <w:color w:val="auto"/>
          <w:sz w:val="20"/>
        </w:rPr>
        <w:t xml:space="preserve">also uploaded to the blockchain. Whenever the content of the medical records in </w:t>
      </w:r>
      <w:r w:rsidR="00672561" w:rsidRPr="00466EFF">
        <w:rPr>
          <w:rFonts w:ascii="Times New Roman" w:cs="Times New Roman"/>
          <w:color w:val="auto"/>
          <w:sz w:val="20"/>
        </w:rPr>
        <w:t>EMR</w:t>
      </w:r>
      <w:r w:rsidR="00745DE8" w:rsidRPr="00466EFF">
        <w:rPr>
          <w:rFonts w:ascii="Times New Roman" w:cs="Times New Roman"/>
          <w:color w:val="auto"/>
          <w:sz w:val="20"/>
        </w:rPr>
        <w:t xml:space="preserve"> database is </w:t>
      </w:r>
      <w:r w:rsidR="00672561" w:rsidRPr="00466EFF">
        <w:rPr>
          <w:rFonts w:ascii="Times New Roman" w:cs="Times New Roman"/>
          <w:color w:val="auto"/>
          <w:sz w:val="20"/>
        </w:rPr>
        <w:t>legally modified (or updated)</w:t>
      </w:r>
      <w:r w:rsidR="00745DE8" w:rsidRPr="00466EFF">
        <w:rPr>
          <w:rFonts w:ascii="Times New Roman" w:cs="Times New Roman"/>
          <w:color w:val="auto"/>
          <w:sz w:val="20"/>
        </w:rPr>
        <w:t>,</w:t>
      </w:r>
      <w:r w:rsidR="00672561" w:rsidRPr="00466EFF">
        <w:rPr>
          <w:rFonts w:ascii="Times New Roman" w:cs="Times New Roman"/>
          <w:color w:val="auto"/>
          <w:sz w:val="20"/>
        </w:rPr>
        <w:t xml:space="preserve"> the new hash values</w:t>
      </w:r>
      <w:r w:rsidR="00745DE8" w:rsidRPr="00466EFF">
        <w:rPr>
          <w:rFonts w:ascii="Times New Roman" w:cs="Times New Roman"/>
          <w:color w:val="auto"/>
          <w:sz w:val="20"/>
        </w:rPr>
        <w:t xml:space="preserve"> </w:t>
      </w:r>
      <w:r w:rsidR="00672561" w:rsidRPr="00466EFF">
        <w:rPr>
          <w:rFonts w:ascii="Times New Roman" w:cs="Times New Roman"/>
          <w:color w:val="auto"/>
          <w:sz w:val="20"/>
        </w:rPr>
        <w:t>will be stored in</w:t>
      </w:r>
      <w:r w:rsidR="00745DE8" w:rsidRPr="00466EFF">
        <w:rPr>
          <w:rFonts w:ascii="Times New Roman" w:cs="Times New Roman"/>
          <w:color w:val="auto"/>
          <w:sz w:val="20"/>
        </w:rPr>
        <w:t xml:space="preserve"> blockchain. Because both the </w:t>
      </w:r>
      <w:r w:rsidR="00672561" w:rsidRPr="00466EFF">
        <w:rPr>
          <w:rFonts w:ascii="Times New Roman" w:cs="Times New Roman"/>
          <w:color w:val="auto"/>
          <w:sz w:val="20"/>
        </w:rPr>
        <w:t xml:space="preserve">version of </w:t>
      </w:r>
      <w:r w:rsidR="00745DE8" w:rsidRPr="00466EFF">
        <w:rPr>
          <w:rFonts w:ascii="Times New Roman" w:cs="Times New Roman"/>
          <w:color w:val="auto"/>
          <w:sz w:val="20"/>
        </w:rPr>
        <w:t>medical record an</w:t>
      </w:r>
      <w:r w:rsidR="00672561" w:rsidRPr="00466EFF">
        <w:rPr>
          <w:rFonts w:ascii="Times New Roman" w:cs="Times New Roman"/>
          <w:color w:val="auto"/>
          <w:sz w:val="20"/>
        </w:rPr>
        <w:t xml:space="preserve">d the hash value are stored on </w:t>
      </w:r>
      <w:r w:rsidR="00745DE8" w:rsidRPr="00466EFF">
        <w:rPr>
          <w:rFonts w:ascii="Times New Roman" w:cs="Times New Roman"/>
          <w:color w:val="auto"/>
          <w:sz w:val="20"/>
        </w:rPr>
        <w:t xml:space="preserve">blockchain, data integrity can be achieved to prevent medical records from being </w:t>
      </w:r>
      <w:r w:rsidR="00672561" w:rsidRPr="00466EFF">
        <w:rPr>
          <w:rFonts w:ascii="Times New Roman" w:cs="Times New Roman"/>
          <w:color w:val="auto"/>
          <w:sz w:val="20"/>
        </w:rPr>
        <w:t>maliciously</w:t>
      </w:r>
      <w:r w:rsidR="00745DE8" w:rsidRPr="00466EFF">
        <w:rPr>
          <w:rFonts w:ascii="Times New Roman" w:cs="Times New Roman"/>
          <w:color w:val="auto"/>
          <w:sz w:val="20"/>
        </w:rPr>
        <w:t xml:space="preserve"> used.</w:t>
      </w:r>
    </w:p>
    <w:p w14:paraId="5D3A9151" w14:textId="34A176E0" w:rsidR="00F441B7" w:rsidRPr="00466EFF" w:rsidRDefault="00F441B7" w:rsidP="00FA097E">
      <w:pPr>
        <w:pStyle w:val="Default"/>
        <w:snapToGrid w:val="0"/>
        <w:ind w:firstLine="0"/>
        <w:jc w:val="both"/>
        <w:rPr>
          <w:rFonts w:ascii="Times New Roman" w:cs="Times New Roman"/>
          <w:color w:val="auto"/>
          <w:sz w:val="20"/>
        </w:rPr>
      </w:pPr>
      <w:r w:rsidRPr="00466EFF">
        <w:rPr>
          <w:rFonts w:ascii="Times New Roman" w:cs="Times New Roman"/>
          <w:b/>
          <w:color w:val="auto"/>
          <w:sz w:val="20"/>
        </w:rPr>
        <w:t>Keywords</w:t>
      </w:r>
      <w:r w:rsidRPr="00466EFF">
        <w:rPr>
          <w:rFonts w:ascii="Times New Roman" w:cs="Times New Roman"/>
          <w:color w:val="auto"/>
          <w:sz w:val="20"/>
        </w:rPr>
        <w:t>：</w:t>
      </w:r>
      <w:r w:rsidRPr="00466EFF">
        <w:rPr>
          <w:rFonts w:ascii="Times New Roman" w:cs="Times New Roman" w:hint="eastAsia"/>
          <w:color w:val="auto"/>
          <w:sz w:val="20"/>
        </w:rPr>
        <w:t>B</w:t>
      </w:r>
      <w:r w:rsidRPr="00466EFF">
        <w:rPr>
          <w:rFonts w:ascii="Times New Roman" w:cs="Times New Roman"/>
          <w:color w:val="auto"/>
          <w:sz w:val="20"/>
        </w:rPr>
        <w:t xml:space="preserve">lockchain, Ethereum, </w:t>
      </w:r>
      <w:r w:rsidRPr="00466EFF">
        <w:rPr>
          <w:rFonts w:ascii="Times New Roman" w:cs="Times New Roman" w:hint="eastAsia"/>
          <w:color w:val="auto"/>
          <w:sz w:val="20"/>
        </w:rPr>
        <w:t>S</w:t>
      </w:r>
      <w:r w:rsidRPr="00466EFF">
        <w:rPr>
          <w:rFonts w:ascii="Times New Roman" w:cs="Times New Roman"/>
          <w:color w:val="auto"/>
          <w:sz w:val="20"/>
        </w:rPr>
        <w:t xml:space="preserve">mart contract, FHIR, </w:t>
      </w:r>
      <w:r w:rsidR="00343A5C">
        <w:rPr>
          <w:rFonts w:ascii="Times New Roman" w:cs="Times New Roman"/>
          <w:color w:val="auto"/>
          <w:sz w:val="20"/>
        </w:rPr>
        <w:t xml:space="preserve">NFT, </w:t>
      </w:r>
      <w:r w:rsidRPr="00466EFF">
        <w:rPr>
          <w:rFonts w:ascii="Times New Roman" w:cs="Times New Roman"/>
          <w:color w:val="auto"/>
          <w:sz w:val="20"/>
        </w:rPr>
        <w:t>EMR.</w:t>
      </w:r>
    </w:p>
    <w:p w14:paraId="78AC1FA1" w14:textId="77777777" w:rsidR="00FA097E" w:rsidRPr="00466EFF" w:rsidRDefault="00FA097E" w:rsidP="00901AFA">
      <w:pPr>
        <w:pStyle w:val="Default"/>
        <w:ind w:firstLine="0"/>
        <w:jc w:val="both"/>
        <w:rPr>
          <w:rFonts w:ascii="Times New Roman" w:cs="Times New Roman"/>
          <w:color w:val="auto"/>
          <w:sz w:val="20"/>
        </w:rPr>
      </w:pPr>
    </w:p>
    <w:p w14:paraId="03A31C0E" w14:textId="6223ED4B" w:rsidR="00D6286E" w:rsidRPr="00466EFF" w:rsidRDefault="00386C77">
      <w:pPr>
        <w:pStyle w:val="21"/>
        <w:numPr>
          <w:ilvl w:val="0"/>
          <w:numId w:val="6"/>
        </w:numPr>
        <w:snapToGrid w:val="0"/>
        <w:ind w:left="240" w:hanging="240"/>
        <w:outlineLvl w:val="9"/>
      </w:pPr>
      <w:bookmarkStart w:id="1" w:name="_Ref40473779"/>
      <w:r w:rsidRPr="00466EFF">
        <w:t>前言</w:t>
      </w:r>
      <w:bookmarkEnd w:id="1"/>
    </w:p>
    <w:p w14:paraId="2377F39E" w14:textId="77777777" w:rsidR="0041430B" w:rsidRPr="00466EFF" w:rsidRDefault="0041430B" w:rsidP="00F32C8E">
      <w:pPr>
        <w:pStyle w:val="Default"/>
        <w:ind w:firstLine="0"/>
        <w:jc w:val="both"/>
        <w:rPr>
          <w:rFonts w:ascii="Times New Roman" w:cs="Times New Roman"/>
          <w:color w:val="auto"/>
          <w:sz w:val="20"/>
          <w:szCs w:val="20"/>
        </w:rPr>
      </w:pPr>
    </w:p>
    <w:p w14:paraId="05145575" w14:textId="09AD3D68" w:rsidR="0023669B" w:rsidRPr="00466EFF" w:rsidRDefault="000A5094" w:rsidP="0095226E">
      <w:pPr>
        <w:pStyle w:val="12"/>
        <w:snapToGrid w:val="0"/>
        <w:ind w:firstLine="360"/>
        <w:jc w:val="both"/>
        <w:rPr>
          <w:rFonts w:ascii="標楷體" w:eastAsia="標楷體" w:hAnsi="標楷體"/>
          <w:sz w:val="20"/>
        </w:rPr>
      </w:pPr>
      <w:r w:rsidRPr="00466EFF">
        <w:rPr>
          <w:rFonts w:ascii="標楷體" w:eastAsia="標楷體" w:hAnsi="標楷體" w:hint="eastAsia"/>
          <w:sz w:val="20"/>
        </w:rPr>
        <w:t>一般而言，</w:t>
      </w:r>
      <w:r w:rsidR="001E2AAF">
        <w:rPr>
          <w:rFonts w:ascii="標楷體" w:eastAsia="標楷體" w:hAnsi="標楷體" w:hint="eastAsia"/>
          <w:sz w:val="20"/>
        </w:rPr>
        <w:t>患者有時</w:t>
      </w:r>
      <w:r w:rsidRPr="00466EFF">
        <w:rPr>
          <w:rFonts w:ascii="標楷體" w:eastAsia="標楷體" w:hAnsi="標楷體" w:hint="eastAsia"/>
          <w:sz w:val="20"/>
        </w:rPr>
        <w:t>會在不同醫療院所接受診斷及治療。</w:t>
      </w:r>
      <w:r w:rsidR="00E20DE2" w:rsidRPr="00466EFF">
        <w:rPr>
          <w:rFonts w:ascii="標楷體" w:eastAsia="標楷體" w:hAnsi="標楷體" w:hint="eastAsia"/>
          <w:sz w:val="20"/>
        </w:rPr>
        <w:t>若</w:t>
      </w:r>
      <w:r w:rsidRPr="00466EFF">
        <w:rPr>
          <w:rFonts w:ascii="標楷體" w:eastAsia="標楷體" w:hAnsi="標楷體" w:hint="eastAsia"/>
          <w:sz w:val="20"/>
        </w:rPr>
        <w:t>醫療資訊沒有統一格式，</w:t>
      </w:r>
      <w:r w:rsidR="00020356" w:rsidRPr="00466EFF">
        <w:rPr>
          <w:rFonts w:ascii="標楷體" w:eastAsia="標楷體" w:hAnsi="標楷體" w:hint="eastAsia"/>
          <w:sz w:val="20"/>
        </w:rPr>
        <w:t>就無法快速有效地交換、整合不同</w:t>
      </w:r>
      <w:r w:rsidRPr="00466EFF">
        <w:rPr>
          <w:rFonts w:ascii="標楷體" w:eastAsia="標楷體" w:hAnsi="標楷體" w:hint="eastAsia"/>
          <w:sz w:val="20"/>
        </w:rPr>
        <w:t>醫</w:t>
      </w:r>
      <w:r w:rsidR="001E2AAF">
        <w:rPr>
          <w:rFonts w:ascii="標楷體" w:eastAsia="標楷體" w:hAnsi="標楷體" w:hint="eastAsia"/>
          <w:sz w:val="20"/>
        </w:rPr>
        <w:t>院</w:t>
      </w:r>
      <w:r w:rsidR="00020356" w:rsidRPr="00466EFF">
        <w:rPr>
          <w:rFonts w:ascii="標楷體" w:eastAsia="標楷體" w:hAnsi="標楷體" w:hint="eastAsia"/>
          <w:sz w:val="20"/>
        </w:rPr>
        <w:t>的電子病歷以達到跨院診療的需求。不同院所間醫療資訊的交換</w:t>
      </w:r>
      <w:r w:rsidR="00DE2CBA" w:rsidRPr="00466EFF">
        <w:rPr>
          <w:rFonts w:ascii="標楷體" w:eastAsia="標楷體" w:hAnsi="標楷體" w:hint="eastAsia"/>
          <w:sz w:val="20"/>
        </w:rPr>
        <w:t>、</w:t>
      </w:r>
      <w:r w:rsidR="00020356" w:rsidRPr="00466EFF">
        <w:rPr>
          <w:rFonts w:ascii="標楷體" w:eastAsia="標楷體" w:hAnsi="標楷體" w:hint="eastAsia"/>
          <w:sz w:val="20"/>
        </w:rPr>
        <w:t>及互通性能</w:t>
      </w:r>
      <w:r w:rsidR="00DE2CBA" w:rsidRPr="00466EFF">
        <w:rPr>
          <w:rFonts w:ascii="標楷體" w:eastAsia="標楷體" w:hAnsi="標楷體" w:hint="eastAsia"/>
          <w:sz w:val="20"/>
        </w:rPr>
        <w:t>可以</w:t>
      </w:r>
      <w:r w:rsidR="00020356" w:rsidRPr="00466EFF">
        <w:rPr>
          <w:rFonts w:ascii="標楷體" w:eastAsia="標楷體" w:hAnsi="標楷體" w:hint="eastAsia"/>
          <w:sz w:val="20"/>
        </w:rPr>
        <w:t>大</w:t>
      </w:r>
      <w:r w:rsidR="00DE2CBA" w:rsidRPr="00466EFF">
        <w:rPr>
          <w:rFonts w:ascii="標楷體" w:eastAsia="標楷體" w:hAnsi="標楷體" w:hint="eastAsia"/>
          <w:sz w:val="20"/>
        </w:rPr>
        <w:t>幅</w:t>
      </w:r>
      <w:r w:rsidR="00020356" w:rsidRPr="00466EFF">
        <w:rPr>
          <w:rFonts w:ascii="標楷體" w:eastAsia="標楷體" w:hAnsi="標楷體" w:hint="eastAsia"/>
          <w:sz w:val="20"/>
        </w:rPr>
        <w:t>提升</w:t>
      </w:r>
      <w:r w:rsidR="00DE2CBA" w:rsidRPr="00466EFF">
        <w:rPr>
          <w:rFonts w:ascii="標楷體" w:eastAsia="標楷體" w:hAnsi="標楷體" w:hint="eastAsia"/>
          <w:sz w:val="20"/>
        </w:rPr>
        <w:t>全民</w:t>
      </w:r>
      <w:r w:rsidR="00020356" w:rsidRPr="00466EFF">
        <w:rPr>
          <w:rFonts w:ascii="標楷體" w:eastAsia="標楷體" w:hAnsi="標楷體" w:hint="eastAsia"/>
          <w:sz w:val="20"/>
        </w:rPr>
        <w:t>醫療</w:t>
      </w:r>
      <w:r w:rsidR="00DE2CBA" w:rsidRPr="00466EFF">
        <w:rPr>
          <w:rFonts w:ascii="標楷體" w:eastAsia="標楷體" w:hAnsi="標楷體" w:hint="eastAsia"/>
          <w:sz w:val="20"/>
        </w:rPr>
        <w:t>體系的完整性。以現在新冠肺炎疫情期間的視訊診療為例</w:t>
      </w:r>
      <w:r w:rsidR="00020356" w:rsidRPr="00466EFF">
        <w:rPr>
          <w:rFonts w:ascii="標楷體" w:eastAsia="標楷體" w:hAnsi="標楷體" w:hint="eastAsia"/>
          <w:sz w:val="20"/>
        </w:rPr>
        <w:t>，</w:t>
      </w:r>
      <w:r w:rsidR="00DE2CBA" w:rsidRPr="00466EFF">
        <w:rPr>
          <w:rFonts w:ascii="標楷體" w:eastAsia="標楷體" w:hAnsi="標楷體" w:hint="eastAsia"/>
          <w:sz w:val="20"/>
        </w:rPr>
        <w:t>負責診療的醫院</w:t>
      </w:r>
      <w:r w:rsidR="00E20DE2" w:rsidRPr="00466EFF">
        <w:rPr>
          <w:rFonts w:ascii="標楷體" w:eastAsia="標楷體" w:hAnsi="標楷體" w:hint="eastAsia"/>
          <w:sz w:val="20"/>
        </w:rPr>
        <w:t>若需要</w:t>
      </w:r>
      <w:r w:rsidR="0023669B" w:rsidRPr="00466EFF">
        <w:rPr>
          <w:rFonts w:ascii="標楷體" w:eastAsia="標楷體" w:hAnsi="標楷體" w:hint="eastAsia"/>
          <w:sz w:val="20"/>
        </w:rPr>
        <w:t>高風險病人</w:t>
      </w:r>
      <w:r w:rsidR="00E20DE2" w:rsidRPr="00466EFF">
        <w:rPr>
          <w:rFonts w:ascii="標楷體" w:eastAsia="標楷體" w:hAnsi="標楷體" w:hint="eastAsia"/>
          <w:sz w:val="20"/>
        </w:rPr>
        <w:t>在其他醫療機構的電子病歷，</w:t>
      </w:r>
      <w:r w:rsidR="0023669B" w:rsidRPr="00466EFF">
        <w:rPr>
          <w:rFonts w:ascii="標楷體" w:eastAsia="標楷體" w:hAnsi="標楷體" w:hint="eastAsia"/>
          <w:sz w:val="20"/>
        </w:rPr>
        <w:t>具</w:t>
      </w:r>
      <w:r w:rsidR="0095226E" w:rsidRPr="00466EFF">
        <w:rPr>
          <w:rFonts w:ascii="標楷體" w:eastAsia="標楷體" w:hAnsi="標楷體" w:hint="eastAsia"/>
          <w:sz w:val="20"/>
        </w:rPr>
        <w:t>有</w:t>
      </w:r>
      <w:r w:rsidR="0023669B" w:rsidRPr="00466EFF">
        <w:rPr>
          <w:rFonts w:ascii="標楷體" w:eastAsia="標楷體" w:hAnsi="標楷體" w:hint="eastAsia"/>
          <w:sz w:val="20"/>
        </w:rPr>
        <w:t>互通</w:t>
      </w:r>
      <w:r w:rsidR="0095226E" w:rsidRPr="00466EFF">
        <w:rPr>
          <w:rFonts w:ascii="標楷體" w:eastAsia="標楷體" w:hAnsi="標楷體" w:hint="eastAsia"/>
          <w:sz w:val="20"/>
        </w:rPr>
        <w:t>的</w:t>
      </w:r>
      <w:r w:rsidR="00DF5D3B" w:rsidRPr="00466EFF">
        <w:rPr>
          <w:rFonts w:ascii="標楷體" w:eastAsia="標楷體" w:hAnsi="標楷體" w:hint="eastAsia"/>
          <w:sz w:val="20"/>
        </w:rPr>
        <w:t>醫療</w:t>
      </w:r>
      <w:r w:rsidR="0095226E" w:rsidRPr="00466EFF">
        <w:rPr>
          <w:rFonts w:ascii="標楷體" w:eastAsia="標楷體" w:hAnsi="標楷體" w:cs="Arial"/>
          <w:sz w:val="20"/>
          <w:shd w:val="clear" w:color="auto" w:fill="FFFFFF"/>
        </w:rPr>
        <w:t>資料交換標準</w:t>
      </w:r>
      <w:r w:rsidR="000B1708" w:rsidRPr="00466EFF">
        <w:rPr>
          <w:rFonts w:ascii="標楷體" w:eastAsia="標楷體" w:hAnsi="標楷體" w:hint="eastAsia"/>
          <w:sz w:val="20"/>
        </w:rPr>
        <w:t>在</w:t>
      </w:r>
      <w:r w:rsidR="0095226E" w:rsidRPr="00466EFF">
        <w:rPr>
          <w:rFonts w:ascii="標楷體" w:eastAsia="標楷體" w:hAnsi="標楷體" w:hint="eastAsia"/>
          <w:sz w:val="20"/>
        </w:rPr>
        <w:t>電子</w:t>
      </w:r>
      <w:r w:rsidR="0095226E" w:rsidRPr="00466EFF">
        <w:rPr>
          <w:rFonts w:ascii="標楷體" w:eastAsia="標楷體" w:hAnsi="標楷體" w:cs="Arial"/>
          <w:sz w:val="20"/>
          <w:shd w:val="clear" w:color="auto" w:fill="FFFFFF"/>
        </w:rPr>
        <w:t>資料交換標準</w:t>
      </w:r>
      <w:r w:rsidR="000B1708" w:rsidRPr="00466EFF">
        <w:rPr>
          <w:rFonts w:ascii="標楷體" w:eastAsia="標楷體" w:hAnsi="標楷體" w:hint="eastAsia"/>
          <w:sz w:val="20"/>
        </w:rPr>
        <w:t>資料的使用、傳輸、</w:t>
      </w:r>
      <w:r w:rsidR="0023669B" w:rsidRPr="00466EFF">
        <w:rPr>
          <w:rFonts w:ascii="標楷體" w:eastAsia="標楷體" w:hAnsi="標楷體" w:hint="eastAsia"/>
          <w:sz w:val="20"/>
        </w:rPr>
        <w:t>共享就有利於視訊診療。</w:t>
      </w:r>
    </w:p>
    <w:p w14:paraId="569B1B53" w14:textId="2B653978" w:rsidR="00466EFF" w:rsidRPr="00466EFF" w:rsidRDefault="00EE2FE5" w:rsidP="00466EFF">
      <w:pPr>
        <w:pStyle w:val="12"/>
        <w:snapToGrid w:val="0"/>
        <w:ind w:firstLine="360"/>
        <w:jc w:val="both"/>
        <w:rPr>
          <w:rFonts w:ascii="標楷體" w:eastAsia="標楷體" w:hAnsi="標楷體"/>
          <w:sz w:val="20"/>
        </w:rPr>
      </w:pPr>
      <w:r w:rsidRPr="00466EFF">
        <w:rPr>
          <w:rFonts w:ascii="標楷體" w:eastAsia="標楷體" w:hAnsi="標楷體" w:hint="eastAsia"/>
          <w:sz w:val="20"/>
        </w:rPr>
        <w:t>全球專門制定醫療資料交換的</w:t>
      </w:r>
      <w:r w:rsidR="0095226E" w:rsidRPr="00466EFF">
        <w:rPr>
          <w:rFonts w:ascii="標楷體" w:eastAsia="標楷體" w:hAnsi="標楷體" w:hint="eastAsia"/>
          <w:sz w:val="20"/>
        </w:rPr>
        <w:t>國</w:t>
      </w:r>
      <w:r w:rsidR="007159C7" w:rsidRPr="00466EFF">
        <w:rPr>
          <w:rFonts w:ascii="標楷體" w:eastAsia="標楷體" w:hAnsi="標楷體" w:hint="eastAsia"/>
          <w:sz w:val="20"/>
        </w:rPr>
        <w:t>際標準組織</w:t>
      </w:r>
      <w:r w:rsidR="004A342A" w:rsidRPr="00466EFF">
        <w:rPr>
          <w:rFonts w:eastAsia="標楷體"/>
          <w:sz w:val="20"/>
        </w:rPr>
        <w:t>HL7</w:t>
      </w:r>
      <w:r w:rsidR="004A342A" w:rsidRPr="00466EFF">
        <w:rPr>
          <w:rFonts w:eastAsia="標楷體"/>
          <w:kern w:val="0"/>
          <w:sz w:val="20"/>
        </w:rPr>
        <w:t xml:space="preserve"> </w:t>
      </w:r>
      <w:r w:rsidR="007150B1" w:rsidRPr="00DE2A64">
        <w:t>[</w:t>
      </w:r>
      <w:r w:rsidR="007150B1" w:rsidRPr="00466EFF">
        <w:rPr>
          <w:rFonts w:eastAsia="標楷體"/>
          <w:sz w:val="20"/>
        </w:rPr>
        <w:t>1]</w:t>
      </w:r>
      <w:r w:rsidR="00AA69C3" w:rsidRPr="00466EFF">
        <w:rPr>
          <w:rFonts w:eastAsia="標楷體" w:hint="eastAsia"/>
          <w:sz w:val="20"/>
        </w:rPr>
        <w:t xml:space="preserve"> </w:t>
      </w:r>
      <w:r w:rsidR="00AD1010" w:rsidRPr="00466EFF">
        <w:rPr>
          <w:rFonts w:eastAsia="標楷體"/>
          <w:sz w:val="20"/>
        </w:rPr>
        <w:t>2005</w:t>
      </w:r>
      <w:r w:rsidR="00AD1010" w:rsidRPr="00466EFF">
        <w:rPr>
          <w:rFonts w:ascii="標楷體" w:eastAsia="標楷體" w:hAnsi="標楷體" w:hint="eastAsia"/>
          <w:sz w:val="20"/>
        </w:rPr>
        <w:t>年推出</w:t>
      </w:r>
      <w:r w:rsidR="007159C7" w:rsidRPr="00466EFF">
        <w:rPr>
          <w:rFonts w:ascii="標楷體" w:eastAsia="標楷體" w:hAnsi="標楷體" w:hint="eastAsia"/>
          <w:sz w:val="20"/>
        </w:rPr>
        <w:t>的</w:t>
      </w:r>
      <w:r w:rsidR="00EA2814" w:rsidRPr="00466EFF">
        <w:rPr>
          <w:rFonts w:eastAsia="標楷體"/>
          <w:sz w:val="20"/>
        </w:rPr>
        <w:t>HL7 CDA R2</w:t>
      </w:r>
      <w:r w:rsidR="00E6460B" w:rsidRPr="00466EFF">
        <w:rPr>
          <w:rFonts w:eastAsia="標楷體" w:hint="eastAsia"/>
          <w:sz w:val="20"/>
        </w:rPr>
        <w:t>是</w:t>
      </w:r>
      <w:r w:rsidR="00E6460B" w:rsidRPr="00466EFF">
        <w:rPr>
          <w:rFonts w:ascii="標楷體" w:eastAsia="標楷體" w:hAnsi="標楷體" w:hint="eastAsia"/>
          <w:sz w:val="20"/>
        </w:rPr>
        <w:t>台</w:t>
      </w:r>
      <w:r w:rsidR="00516EB2" w:rsidRPr="00466EFF">
        <w:rPr>
          <w:rFonts w:ascii="標楷體" w:eastAsia="標楷體" w:hAnsi="標楷體" w:hint="eastAsia"/>
          <w:sz w:val="20"/>
        </w:rPr>
        <w:t>灣</w:t>
      </w:r>
      <w:r w:rsidR="00E6460B" w:rsidRPr="00466EFF">
        <w:rPr>
          <w:rFonts w:ascii="標楷體" w:eastAsia="標楷體" w:hAnsi="標楷體" w:hint="eastAsia"/>
          <w:sz w:val="20"/>
        </w:rPr>
        <w:t>現</w:t>
      </w:r>
      <w:r w:rsidR="00516EB2" w:rsidRPr="00466EFF">
        <w:rPr>
          <w:rFonts w:ascii="標楷體" w:eastAsia="標楷體" w:hAnsi="標楷體" w:hint="eastAsia"/>
          <w:sz w:val="20"/>
        </w:rPr>
        <w:t>用的醫療資訊交換</w:t>
      </w:r>
      <w:r w:rsidR="001F0E6C" w:rsidRPr="00466EFF">
        <w:rPr>
          <w:rFonts w:ascii="標楷體" w:eastAsia="標楷體" w:hAnsi="標楷體" w:hint="eastAsia"/>
          <w:sz w:val="20"/>
        </w:rPr>
        <w:t>標準</w:t>
      </w:r>
      <w:r w:rsidR="00E6460B" w:rsidRPr="00466EFF">
        <w:rPr>
          <w:rFonts w:ascii="標楷體" w:eastAsia="標楷體" w:hAnsi="標楷體" w:hint="eastAsia"/>
          <w:sz w:val="20"/>
        </w:rPr>
        <w:t>，</w:t>
      </w:r>
      <w:r w:rsidR="009032A2" w:rsidRPr="00466EFF">
        <w:rPr>
          <w:rFonts w:ascii="標楷體" w:eastAsia="標楷體" w:hAnsi="標楷體" w:hint="eastAsia"/>
          <w:sz w:val="20"/>
        </w:rPr>
        <w:t>但</w:t>
      </w:r>
      <w:r w:rsidR="00E6460B" w:rsidRPr="00466EFF">
        <w:rPr>
          <w:rFonts w:ascii="標楷體" w:eastAsia="標楷體" w:hAnsi="標楷體" w:hint="eastAsia"/>
          <w:sz w:val="20"/>
        </w:rPr>
        <w:t>是它</w:t>
      </w:r>
      <w:r w:rsidR="00B0145D" w:rsidRPr="00466EFF">
        <w:rPr>
          <w:rFonts w:ascii="標楷體" w:eastAsia="標楷體" w:hAnsi="標楷體" w:hint="eastAsia"/>
          <w:sz w:val="20"/>
        </w:rPr>
        <w:t>缺乏統一</w:t>
      </w:r>
      <w:r w:rsidR="000B1708" w:rsidRPr="00466EFF">
        <w:rPr>
          <w:rFonts w:ascii="標楷體" w:eastAsia="標楷體" w:hAnsi="標楷體" w:hint="eastAsia"/>
          <w:sz w:val="20"/>
        </w:rPr>
        <w:t>的</w:t>
      </w:r>
      <w:r w:rsidR="00D81921" w:rsidRPr="00466EFF">
        <w:rPr>
          <w:rFonts w:ascii="標楷體" w:eastAsia="標楷體" w:hAnsi="標楷體" w:hint="eastAsia"/>
          <w:sz w:val="20"/>
        </w:rPr>
        <w:t>資料規範</w:t>
      </w:r>
      <w:r w:rsidR="00B0145D" w:rsidRPr="00466EFF">
        <w:rPr>
          <w:rFonts w:ascii="標楷體" w:eastAsia="標楷體" w:hAnsi="標楷體" w:hint="eastAsia"/>
          <w:sz w:val="20"/>
        </w:rPr>
        <w:t>、</w:t>
      </w:r>
      <w:r w:rsidR="002C5ABD" w:rsidRPr="00466EFF">
        <w:rPr>
          <w:rFonts w:ascii="標楷體" w:eastAsia="標楷體" w:hAnsi="標楷體" w:hint="eastAsia"/>
          <w:sz w:val="20"/>
        </w:rPr>
        <w:t>不易</w:t>
      </w:r>
      <w:r w:rsidR="00B0145D" w:rsidRPr="00466EFF">
        <w:rPr>
          <w:rFonts w:ascii="標楷體" w:eastAsia="標楷體" w:hAnsi="標楷體" w:hint="eastAsia"/>
          <w:sz w:val="20"/>
        </w:rPr>
        <w:t>支援行動裝置</w:t>
      </w:r>
      <w:r w:rsidR="00BA6A8E" w:rsidRPr="00466EFF">
        <w:rPr>
          <w:rFonts w:ascii="標楷體" w:eastAsia="標楷體" w:hAnsi="標楷體" w:hint="eastAsia"/>
          <w:sz w:val="20"/>
        </w:rPr>
        <w:t>已</w:t>
      </w:r>
      <w:r w:rsidR="00B0145D" w:rsidRPr="00466EFF">
        <w:rPr>
          <w:rFonts w:ascii="標楷體" w:eastAsia="標楷體" w:hAnsi="標楷體" w:hint="eastAsia"/>
          <w:sz w:val="20"/>
        </w:rPr>
        <w:t>逐漸被</w:t>
      </w:r>
      <w:r w:rsidR="00B0145D" w:rsidRPr="00466EFF">
        <w:rPr>
          <w:rFonts w:eastAsia="標楷體"/>
          <w:sz w:val="20"/>
        </w:rPr>
        <w:t>淘汰。</w:t>
      </w:r>
      <w:r w:rsidR="00745F47" w:rsidRPr="00466EFF">
        <w:rPr>
          <w:rFonts w:ascii="標楷體" w:eastAsia="標楷體" w:hAnsi="標楷體" w:hint="eastAsia"/>
          <w:sz w:val="20"/>
        </w:rPr>
        <w:t>因</w:t>
      </w:r>
      <w:r w:rsidR="00EB3449" w:rsidRPr="00466EFF">
        <w:rPr>
          <w:rFonts w:ascii="標楷體" w:eastAsia="標楷體" w:hAnsi="標楷體" w:hint="eastAsia"/>
          <w:sz w:val="20"/>
        </w:rPr>
        <w:t>此，</w:t>
      </w:r>
      <w:r w:rsidR="001F0E6C" w:rsidRPr="00466EFF">
        <w:rPr>
          <w:rFonts w:ascii="標楷體" w:eastAsia="標楷體" w:hAnsi="標楷體" w:hint="eastAsia"/>
          <w:sz w:val="20"/>
        </w:rPr>
        <w:t>衛福部</w:t>
      </w:r>
      <w:r w:rsidR="000B1708" w:rsidRPr="00466EFF">
        <w:rPr>
          <w:rFonts w:ascii="標楷體" w:eastAsia="標楷體" w:hAnsi="標楷體" w:hint="eastAsia"/>
          <w:sz w:val="20"/>
        </w:rPr>
        <w:t>正</w:t>
      </w:r>
      <w:r w:rsidR="008023C8" w:rsidRPr="00466EFF">
        <w:rPr>
          <w:rFonts w:ascii="標楷體" w:eastAsia="標楷體" w:hAnsi="標楷體" w:hint="eastAsia"/>
          <w:sz w:val="20"/>
        </w:rPr>
        <w:t>推廣</w:t>
      </w:r>
      <w:r w:rsidR="00EB3449" w:rsidRPr="00466EFF">
        <w:rPr>
          <w:rFonts w:ascii="標楷體" w:eastAsia="標楷體" w:hAnsi="標楷體" w:hint="eastAsia"/>
          <w:sz w:val="20"/>
        </w:rPr>
        <w:t>使用</w:t>
      </w:r>
      <w:r w:rsidR="005B41E7" w:rsidRPr="00466EFF">
        <w:rPr>
          <w:rFonts w:eastAsia="標楷體"/>
          <w:sz w:val="20"/>
        </w:rPr>
        <w:t>HL7</w:t>
      </w:r>
      <w:r w:rsidR="00EB3449" w:rsidRPr="00466EFF">
        <w:rPr>
          <w:rFonts w:ascii="標楷體" w:eastAsia="標楷體" w:hAnsi="標楷體" w:hint="eastAsia"/>
          <w:sz w:val="20"/>
        </w:rPr>
        <w:t>新</w:t>
      </w:r>
      <w:r w:rsidR="00BA6A8E" w:rsidRPr="00466EFF">
        <w:rPr>
          <w:rFonts w:ascii="標楷體" w:eastAsia="標楷體" w:hAnsi="標楷體" w:hint="eastAsia"/>
          <w:sz w:val="20"/>
        </w:rPr>
        <w:t>制定</w:t>
      </w:r>
      <w:r w:rsidR="00EB3449" w:rsidRPr="00466EFF">
        <w:rPr>
          <w:rFonts w:ascii="標楷體" w:eastAsia="標楷體" w:hAnsi="標楷體" w:hint="eastAsia"/>
          <w:sz w:val="20"/>
        </w:rPr>
        <w:t>的</w:t>
      </w:r>
      <w:r w:rsidR="00BA6A8E" w:rsidRPr="00466EFF">
        <w:rPr>
          <w:rFonts w:eastAsia="標楷體"/>
          <w:sz w:val="20"/>
        </w:rPr>
        <w:t>"</w:t>
      </w:r>
      <w:r w:rsidR="00BA6A8E" w:rsidRPr="00466EFF">
        <w:rPr>
          <w:rFonts w:eastAsia="標楷體"/>
          <w:sz w:val="20"/>
        </w:rPr>
        <w:t>快速</w:t>
      </w:r>
      <w:r w:rsidR="00BA6A8E" w:rsidRPr="00466EFF">
        <w:rPr>
          <w:rFonts w:ascii="標楷體" w:eastAsia="標楷體" w:hAnsi="標楷體" w:hint="eastAsia"/>
          <w:sz w:val="20"/>
        </w:rPr>
        <w:t>健康照護互操作性資</w:t>
      </w:r>
      <w:r w:rsidR="00BA6A8E" w:rsidRPr="00466EFF">
        <w:rPr>
          <w:rFonts w:eastAsia="標楷體"/>
          <w:sz w:val="20"/>
        </w:rPr>
        <w:t>源</w:t>
      </w:r>
      <w:r w:rsidR="00BA6A8E" w:rsidRPr="00466EFF">
        <w:rPr>
          <w:rFonts w:eastAsia="標楷體"/>
          <w:sz w:val="20"/>
        </w:rPr>
        <w:t>" (FHIR</w:t>
      </w:r>
      <w:r w:rsidR="00BA6A8E" w:rsidRPr="00466EFF">
        <w:rPr>
          <w:rFonts w:eastAsia="標楷體" w:hint="eastAsia"/>
          <w:sz w:val="20"/>
        </w:rPr>
        <w:t>;</w:t>
      </w:r>
      <w:r w:rsidR="00BA6A8E" w:rsidRPr="00466EFF">
        <w:rPr>
          <w:rFonts w:eastAsia="標楷體"/>
          <w:sz w:val="20"/>
        </w:rPr>
        <w:t xml:space="preserve"> Fast Healthcare Interoperability </w:t>
      </w:r>
      <w:r w:rsidR="00BA6A8E" w:rsidRPr="00466EFF">
        <w:rPr>
          <w:rFonts w:eastAsia="標楷體"/>
          <w:sz w:val="20"/>
        </w:rPr>
        <w:lastRenderedPageBreak/>
        <w:t>Resources)</w:t>
      </w:r>
      <w:r w:rsidR="00533A21">
        <w:rPr>
          <w:rFonts w:eastAsia="標楷體" w:hint="eastAsia"/>
          <w:sz w:val="20"/>
        </w:rPr>
        <w:t xml:space="preserve"> </w:t>
      </w:r>
      <w:r w:rsidR="00EB3449" w:rsidRPr="00466EFF">
        <w:rPr>
          <w:rFonts w:ascii="標楷體" w:eastAsia="標楷體" w:hAnsi="標楷體" w:hint="eastAsia"/>
          <w:sz w:val="20"/>
        </w:rPr>
        <w:t>標準</w:t>
      </w:r>
      <w:r w:rsidR="008023C8" w:rsidRPr="00466EFF">
        <w:rPr>
          <w:rFonts w:ascii="標楷體" w:eastAsia="標楷體" w:hAnsi="標楷體" w:hint="eastAsia"/>
          <w:sz w:val="20"/>
        </w:rPr>
        <w:t>來取代舊有的標準</w:t>
      </w:r>
      <w:r w:rsidR="00EB3449" w:rsidRPr="00466EFF">
        <w:rPr>
          <w:rFonts w:ascii="標楷體" w:eastAsia="標楷體" w:hAnsi="標楷體" w:hint="eastAsia"/>
          <w:sz w:val="20"/>
        </w:rPr>
        <w:t>。</w:t>
      </w:r>
      <w:r w:rsidR="008023C8" w:rsidRPr="00466EFF">
        <w:rPr>
          <w:rFonts w:eastAsia="標楷體"/>
          <w:sz w:val="20"/>
        </w:rPr>
        <w:t>FHIR</w:t>
      </w:r>
      <w:r w:rsidR="00BA6A8E" w:rsidRPr="00466EFF">
        <w:rPr>
          <w:rFonts w:ascii="標楷體" w:eastAsia="標楷體" w:hAnsi="標楷體" w:hint="eastAsia"/>
          <w:sz w:val="20"/>
        </w:rPr>
        <w:t>的</w:t>
      </w:r>
      <w:r w:rsidR="00745F47" w:rsidRPr="00466EFF">
        <w:rPr>
          <w:rFonts w:ascii="標楷體" w:eastAsia="標楷體" w:hAnsi="標楷體" w:hint="eastAsia"/>
          <w:sz w:val="20"/>
        </w:rPr>
        <w:t>固定</w:t>
      </w:r>
      <w:r w:rsidR="00825916" w:rsidRPr="00466EFF">
        <w:rPr>
          <w:rFonts w:ascii="標楷體" w:eastAsia="標楷體" w:hAnsi="標楷體" w:hint="eastAsia"/>
          <w:sz w:val="20"/>
        </w:rPr>
        <w:t>病例格式解決缺乏統一規範的問題</w:t>
      </w:r>
      <w:r w:rsidR="00745F47" w:rsidRPr="00466EFF">
        <w:rPr>
          <w:rFonts w:ascii="標楷體" w:eastAsia="標楷體" w:hAnsi="標楷體" w:hint="eastAsia"/>
          <w:sz w:val="20"/>
        </w:rPr>
        <w:t>，病歷可在不同醫療</w:t>
      </w:r>
      <w:r w:rsidR="00745F47" w:rsidRPr="00466EFF">
        <w:rPr>
          <w:rFonts w:eastAsia="標楷體"/>
          <w:sz w:val="20"/>
        </w:rPr>
        <w:t>院所中</w:t>
      </w:r>
      <w:r w:rsidR="005952CA" w:rsidRPr="00466EFF">
        <w:rPr>
          <w:rFonts w:eastAsia="標楷體"/>
          <w:sz w:val="20"/>
        </w:rPr>
        <w:t>傳遞並</w:t>
      </w:r>
      <w:r w:rsidR="00745F47" w:rsidRPr="00466EFF">
        <w:rPr>
          <w:rFonts w:eastAsia="標楷體"/>
          <w:sz w:val="20"/>
        </w:rPr>
        <w:t>使用。</w:t>
      </w:r>
      <w:r w:rsidR="00745F47" w:rsidRPr="00466EFF">
        <w:rPr>
          <w:rFonts w:eastAsia="標楷體"/>
          <w:sz w:val="20"/>
        </w:rPr>
        <w:t>FHIR</w:t>
      </w:r>
      <w:r w:rsidR="00745F47" w:rsidRPr="00466EFF">
        <w:rPr>
          <w:rFonts w:eastAsia="標楷體"/>
          <w:sz w:val="20"/>
        </w:rPr>
        <w:t>也</w:t>
      </w:r>
      <w:r w:rsidR="00825916" w:rsidRPr="00466EFF">
        <w:rPr>
          <w:rFonts w:eastAsia="標楷體"/>
          <w:sz w:val="20"/>
        </w:rPr>
        <w:t>使用</w:t>
      </w:r>
      <w:r w:rsidR="00533A21">
        <w:rPr>
          <w:rFonts w:eastAsia="標楷體" w:hint="eastAsia"/>
          <w:sz w:val="20"/>
        </w:rPr>
        <w:t>了</w:t>
      </w:r>
      <w:r w:rsidR="00CC2982" w:rsidRPr="00CC2982">
        <w:rPr>
          <w:rFonts w:eastAsia="標楷體" w:hint="eastAsia"/>
          <w:sz w:val="20"/>
        </w:rPr>
        <w:t>表現層狀態轉移</w:t>
      </w:r>
      <w:r w:rsidR="00267CA7">
        <w:rPr>
          <w:rFonts w:eastAsia="標楷體" w:hint="eastAsia"/>
          <w:sz w:val="20"/>
        </w:rPr>
        <w:t xml:space="preserve"> </w:t>
      </w:r>
      <w:r w:rsidR="00267CA7">
        <w:rPr>
          <w:rFonts w:eastAsia="標楷體"/>
          <w:sz w:val="20"/>
        </w:rPr>
        <w:t xml:space="preserve">API </w:t>
      </w:r>
      <w:r w:rsidR="00CC2982">
        <w:rPr>
          <w:rFonts w:eastAsia="標楷體" w:hint="eastAsia"/>
          <w:sz w:val="20"/>
        </w:rPr>
        <w:t>(</w:t>
      </w:r>
      <w:r w:rsidR="00CC2982" w:rsidRPr="00466EFF">
        <w:rPr>
          <w:rFonts w:eastAsia="標楷體"/>
          <w:sz w:val="20"/>
        </w:rPr>
        <w:t>RESTful</w:t>
      </w:r>
      <w:r w:rsidR="00267CA7">
        <w:rPr>
          <w:rFonts w:eastAsia="標楷體"/>
          <w:sz w:val="20"/>
        </w:rPr>
        <w:t xml:space="preserve"> API</w:t>
      </w:r>
      <w:r w:rsidR="00CC2982">
        <w:rPr>
          <w:rFonts w:eastAsia="標楷體"/>
          <w:sz w:val="20"/>
        </w:rPr>
        <w:t xml:space="preserve">; </w:t>
      </w:r>
      <w:r w:rsidR="00CC2982" w:rsidRPr="00CC2982">
        <w:rPr>
          <w:rFonts w:eastAsia="標楷體" w:hint="eastAsia"/>
          <w:sz w:val="20"/>
        </w:rPr>
        <w:t>Representational State Transfer</w:t>
      </w:r>
      <w:r w:rsidR="00267CA7">
        <w:rPr>
          <w:rFonts w:eastAsia="標楷體"/>
          <w:sz w:val="20"/>
        </w:rPr>
        <w:t xml:space="preserve"> API) </w:t>
      </w:r>
      <w:r w:rsidR="00533A21">
        <w:rPr>
          <w:rFonts w:eastAsia="標楷體" w:hint="eastAsia"/>
          <w:sz w:val="20"/>
        </w:rPr>
        <w:t>，</w:t>
      </w:r>
      <w:r w:rsidR="00825916" w:rsidRPr="00466EFF">
        <w:rPr>
          <w:rFonts w:eastAsia="標楷體"/>
          <w:sz w:val="20"/>
        </w:rPr>
        <w:t>使資料可在行動裝置中傳遞</w:t>
      </w:r>
      <w:r w:rsidR="00BA6A8E" w:rsidRPr="00466EFF">
        <w:rPr>
          <w:rFonts w:eastAsia="標楷體"/>
          <w:sz w:val="20"/>
        </w:rPr>
        <w:t>與</w:t>
      </w:r>
      <w:r w:rsidR="00BA6A8E" w:rsidRPr="00466EFF">
        <w:rPr>
          <w:rFonts w:eastAsia="標楷體"/>
          <w:sz w:val="20"/>
        </w:rPr>
        <w:t>AIoT</w:t>
      </w:r>
      <w:r w:rsidR="00BA6A8E" w:rsidRPr="00466EFF">
        <w:rPr>
          <w:rFonts w:ascii="標楷體" w:eastAsia="標楷體" w:hAnsi="標楷體" w:hint="eastAsia"/>
          <w:sz w:val="20"/>
        </w:rPr>
        <w:t>結合</w:t>
      </w:r>
      <w:r w:rsidR="00533A21">
        <w:rPr>
          <w:rFonts w:ascii="標楷體" w:eastAsia="標楷體" w:hAnsi="標楷體" w:hint="eastAsia"/>
          <w:sz w:val="20"/>
        </w:rPr>
        <w:t>，</w:t>
      </w:r>
      <w:r w:rsidR="000B1708" w:rsidRPr="00466EFF">
        <w:rPr>
          <w:rFonts w:eastAsia="標楷體" w:hint="eastAsia"/>
          <w:sz w:val="20"/>
        </w:rPr>
        <w:t>運用更加</w:t>
      </w:r>
      <w:r w:rsidR="00397057">
        <w:rPr>
          <w:rFonts w:eastAsia="標楷體" w:hint="eastAsia"/>
          <w:sz w:val="20"/>
        </w:rPr>
        <w:t>多元</w:t>
      </w:r>
      <w:r w:rsidR="00231A84" w:rsidRPr="00466EFF">
        <w:rPr>
          <w:rFonts w:ascii="標楷體" w:eastAsia="標楷體" w:hAnsi="標楷體" w:hint="eastAsia"/>
          <w:sz w:val="20"/>
        </w:rPr>
        <w:t>。</w:t>
      </w:r>
      <w:r w:rsidR="00466EFF" w:rsidRPr="00466EFF">
        <w:rPr>
          <w:rFonts w:eastAsia="標楷體"/>
          <w:sz w:val="20"/>
        </w:rPr>
        <w:t>此外，</w:t>
      </w:r>
      <w:r w:rsidR="00466EFF" w:rsidRPr="00466EFF">
        <w:rPr>
          <w:rFonts w:eastAsia="標楷體"/>
          <w:sz w:val="20"/>
        </w:rPr>
        <w:t>FHIR</w:t>
      </w:r>
      <w:r w:rsidR="00466EFF" w:rsidRPr="00466EFF">
        <w:rPr>
          <w:rFonts w:eastAsia="標楷體" w:hint="eastAsia"/>
          <w:sz w:val="20"/>
        </w:rPr>
        <w:t>標準很有彈性，</w:t>
      </w:r>
      <w:r w:rsidR="00466EFF" w:rsidRPr="00466EFF">
        <w:rPr>
          <w:rFonts w:eastAsia="標楷體"/>
          <w:sz w:val="20"/>
        </w:rPr>
        <w:t>可適應任何相關</w:t>
      </w:r>
      <w:r w:rsidR="00466EFF" w:rsidRPr="00466EFF">
        <w:rPr>
          <w:rFonts w:eastAsia="標楷體" w:hint="eastAsia"/>
          <w:sz w:val="20"/>
        </w:rPr>
        <w:t>使用</w:t>
      </w:r>
      <w:r w:rsidR="00466EFF" w:rsidRPr="00466EFF">
        <w:rPr>
          <w:rFonts w:eastAsia="標楷體"/>
          <w:sz w:val="20"/>
        </w:rPr>
        <w:t>者的</w:t>
      </w:r>
      <w:r w:rsidR="00466EFF" w:rsidRPr="00466EFF">
        <w:rPr>
          <w:rFonts w:eastAsia="標楷體" w:hint="eastAsia"/>
          <w:sz w:val="20"/>
        </w:rPr>
        <w:t>需</w:t>
      </w:r>
      <w:r w:rsidR="00466EFF" w:rsidRPr="00466EFF">
        <w:rPr>
          <w:rFonts w:eastAsia="標楷體"/>
          <w:sz w:val="20"/>
        </w:rPr>
        <w:t>求</w:t>
      </w:r>
      <w:r w:rsidR="00466EFF" w:rsidRPr="00466EFF">
        <w:rPr>
          <w:rFonts w:eastAsia="標楷體" w:hint="eastAsia"/>
          <w:sz w:val="20"/>
        </w:rPr>
        <w:t>、</w:t>
      </w:r>
      <w:r w:rsidR="00466EFF" w:rsidRPr="00466EFF">
        <w:rPr>
          <w:rFonts w:eastAsia="標楷體"/>
          <w:sz w:val="20"/>
        </w:rPr>
        <w:t>臨床</w:t>
      </w:r>
      <w:r w:rsidR="00466EFF" w:rsidRPr="00466EFF">
        <w:rPr>
          <w:rFonts w:eastAsia="標楷體" w:hint="eastAsia"/>
          <w:sz w:val="20"/>
        </w:rPr>
        <w:t>醫療的</w:t>
      </w:r>
      <w:r w:rsidR="00466EFF" w:rsidRPr="00466EFF">
        <w:rPr>
          <w:rFonts w:eastAsia="標楷體"/>
          <w:sz w:val="20"/>
        </w:rPr>
        <w:t>規範</w:t>
      </w:r>
      <w:r w:rsidR="00466EFF" w:rsidRPr="00466EFF">
        <w:rPr>
          <w:rFonts w:eastAsia="標楷體" w:hint="eastAsia"/>
          <w:sz w:val="20"/>
        </w:rPr>
        <w:t>、</w:t>
      </w:r>
      <w:r w:rsidR="00466EFF" w:rsidRPr="00466EFF">
        <w:rPr>
          <w:rFonts w:eastAsia="標楷體"/>
          <w:sz w:val="20"/>
        </w:rPr>
        <w:t>和</w:t>
      </w:r>
      <w:r w:rsidR="00533A21">
        <w:rPr>
          <w:rFonts w:eastAsia="標楷體" w:hint="eastAsia"/>
          <w:sz w:val="20"/>
        </w:rPr>
        <w:t>各別</w:t>
      </w:r>
      <w:r w:rsidR="00466EFF" w:rsidRPr="00466EFF">
        <w:rPr>
          <w:rFonts w:eastAsia="標楷體"/>
          <w:sz w:val="20"/>
        </w:rPr>
        <w:t>國家</w:t>
      </w:r>
      <w:r w:rsidR="00466EFF" w:rsidRPr="00466EFF">
        <w:rPr>
          <w:rFonts w:eastAsia="標楷體" w:hint="eastAsia"/>
          <w:sz w:val="20"/>
        </w:rPr>
        <w:t>的</w:t>
      </w:r>
      <w:r w:rsidR="00466EFF" w:rsidRPr="00466EFF">
        <w:rPr>
          <w:rFonts w:eastAsia="標楷體"/>
          <w:sz w:val="20"/>
        </w:rPr>
        <w:t>健保政策。</w:t>
      </w:r>
    </w:p>
    <w:p w14:paraId="29246F56" w14:textId="311B560A" w:rsidR="00B828AE" w:rsidRPr="00466EFF" w:rsidRDefault="00466EFF" w:rsidP="009E2DD4">
      <w:pPr>
        <w:pStyle w:val="12"/>
        <w:snapToGrid w:val="0"/>
        <w:ind w:firstLine="360"/>
        <w:jc w:val="both"/>
        <w:rPr>
          <w:rFonts w:eastAsia="標楷體"/>
          <w:sz w:val="20"/>
        </w:rPr>
      </w:pPr>
      <w:r w:rsidRPr="00466EFF">
        <w:rPr>
          <w:rFonts w:ascii="標楷體" w:eastAsia="標楷體" w:hAnsi="標楷體" w:hint="eastAsia"/>
          <w:sz w:val="20"/>
        </w:rPr>
        <w:t>綜合上述優點</w:t>
      </w:r>
      <w:r w:rsidR="00BA6A8E" w:rsidRPr="00466EFF">
        <w:rPr>
          <w:rFonts w:ascii="標楷體" w:eastAsia="標楷體" w:hAnsi="標楷體" w:hint="eastAsia"/>
          <w:sz w:val="20"/>
        </w:rPr>
        <w:t>，愈來愈多國家都已開始使用</w:t>
      </w:r>
      <w:r w:rsidR="00BA6A8E" w:rsidRPr="00466EFF">
        <w:rPr>
          <w:rFonts w:eastAsia="標楷體"/>
          <w:sz w:val="20"/>
        </w:rPr>
        <w:t>FHIR</w:t>
      </w:r>
      <w:r w:rsidR="00825916" w:rsidRPr="00466EFF">
        <w:rPr>
          <w:rFonts w:ascii="標楷體" w:eastAsia="標楷體" w:hAnsi="標楷體" w:hint="eastAsia"/>
          <w:sz w:val="20"/>
        </w:rPr>
        <w:t>標準</w:t>
      </w:r>
      <w:r w:rsidR="00BA6A8E" w:rsidRPr="00466EFF">
        <w:rPr>
          <w:rFonts w:ascii="標楷體" w:eastAsia="標楷體" w:hAnsi="標楷體" w:hint="eastAsia"/>
          <w:sz w:val="20"/>
        </w:rPr>
        <w:t>、並開發</w:t>
      </w:r>
      <w:r w:rsidR="002E2C0D" w:rsidRPr="00466EFF">
        <w:rPr>
          <w:rFonts w:ascii="標楷體" w:eastAsia="標楷體" w:hAnsi="標楷體" w:hint="eastAsia"/>
          <w:sz w:val="20"/>
        </w:rPr>
        <w:t>相關</w:t>
      </w:r>
      <w:r w:rsidR="00BA6A8E" w:rsidRPr="00466EFF">
        <w:rPr>
          <w:rFonts w:ascii="標楷體" w:eastAsia="標楷體" w:hAnsi="標楷體" w:hint="eastAsia"/>
          <w:sz w:val="20"/>
        </w:rPr>
        <w:t>的</w:t>
      </w:r>
      <w:r w:rsidR="002E2C0D" w:rsidRPr="00466EFF">
        <w:rPr>
          <w:rFonts w:ascii="標楷體" w:eastAsia="標楷體" w:hAnsi="標楷體" w:hint="eastAsia"/>
          <w:sz w:val="20"/>
        </w:rPr>
        <w:t>套件。</w:t>
      </w:r>
      <w:r w:rsidR="006D4A05" w:rsidRPr="00466EFF">
        <w:rPr>
          <w:rFonts w:eastAsia="標楷體"/>
          <w:sz w:val="20"/>
        </w:rPr>
        <w:t>FHIR</w:t>
      </w:r>
      <w:r w:rsidR="006D4A05" w:rsidRPr="00466EFF">
        <w:rPr>
          <w:rFonts w:eastAsia="標楷體"/>
          <w:sz w:val="20"/>
        </w:rPr>
        <w:t>並未強制要求採用單一技術方案來保護安全和隱私</w:t>
      </w:r>
      <w:r w:rsidR="006D4A05" w:rsidRPr="00466EFF">
        <w:rPr>
          <w:rFonts w:eastAsia="標楷體" w:hint="eastAsia"/>
          <w:sz w:val="20"/>
        </w:rPr>
        <w:t>。</w:t>
      </w:r>
      <w:r w:rsidR="00267CA7">
        <w:rPr>
          <w:rFonts w:eastAsia="標楷體" w:hint="eastAsia"/>
          <w:sz w:val="20"/>
        </w:rPr>
        <w:t>例如</w:t>
      </w:r>
      <w:r w:rsidR="005D29B8">
        <w:rPr>
          <w:rFonts w:eastAsia="標楷體" w:hint="eastAsia"/>
          <w:sz w:val="20"/>
        </w:rPr>
        <w:t>，</w:t>
      </w:r>
      <w:r w:rsidR="00267CA7">
        <w:rPr>
          <w:rFonts w:eastAsia="標楷體" w:hint="eastAsia"/>
          <w:sz w:val="20"/>
        </w:rPr>
        <w:t>參考文件</w:t>
      </w:r>
      <w:r w:rsidR="00267CA7">
        <w:rPr>
          <w:rFonts w:eastAsia="標楷體" w:hint="eastAsia"/>
          <w:sz w:val="20"/>
        </w:rPr>
        <w:t xml:space="preserve"> </w:t>
      </w:r>
      <w:r w:rsidR="00267CA7">
        <w:rPr>
          <w:rFonts w:eastAsia="標楷體"/>
          <w:sz w:val="20"/>
        </w:rPr>
        <w:t>[2]</w:t>
      </w:r>
      <w:r w:rsidR="00267CA7">
        <w:rPr>
          <w:rFonts w:eastAsia="標楷體" w:hint="eastAsia"/>
          <w:sz w:val="20"/>
        </w:rPr>
        <w:t>，提出</w:t>
      </w:r>
      <w:r w:rsidR="005D29B8">
        <w:rPr>
          <w:rFonts w:eastAsia="標楷體" w:hint="eastAsia"/>
          <w:sz w:val="20"/>
        </w:rPr>
        <w:t>Se</w:t>
      </w:r>
      <w:r w:rsidR="005D29B8">
        <w:rPr>
          <w:rFonts w:eastAsia="標楷體"/>
          <w:sz w:val="20"/>
        </w:rPr>
        <w:t>cFHIR</w:t>
      </w:r>
      <w:r w:rsidR="005D29B8">
        <w:rPr>
          <w:rFonts w:eastAsia="標楷體" w:hint="eastAsia"/>
          <w:sz w:val="20"/>
        </w:rPr>
        <w:t>的介面模組功能來</w:t>
      </w:r>
      <w:r w:rsidR="005D29B8" w:rsidRPr="005D29B8">
        <w:rPr>
          <w:rFonts w:eastAsia="標楷體" w:hint="eastAsia"/>
          <w:sz w:val="20"/>
        </w:rPr>
        <w:t>提高</w:t>
      </w:r>
      <w:r w:rsidR="005D29B8" w:rsidRPr="005D29B8">
        <w:rPr>
          <w:rFonts w:eastAsia="標楷體" w:hint="eastAsia"/>
          <w:sz w:val="20"/>
        </w:rPr>
        <w:t>FHIR</w:t>
      </w:r>
      <w:r w:rsidR="005D29B8" w:rsidRPr="005D29B8">
        <w:rPr>
          <w:rFonts w:eastAsia="標楷體" w:hint="eastAsia"/>
          <w:sz w:val="20"/>
        </w:rPr>
        <w:t>安全性。</w:t>
      </w:r>
      <w:r w:rsidR="00533A21">
        <w:rPr>
          <w:rFonts w:eastAsia="標楷體" w:hint="eastAsia"/>
          <w:sz w:val="20"/>
        </w:rPr>
        <w:t>雖然</w:t>
      </w:r>
      <w:r w:rsidR="006D4A05" w:rsidRPr="00466EFF">
        <w:rPr>
          <w:rFonts w:eastAsia="標楷體"/>
          <w:sz w:val="20"/>
        </w:rPr>
        <w:t>FHIR</w:t>
      </w:r>
      <w:r w:rsidR="006D4A05" w:rsidRPr="00466EFF">
        <w:rPr>
          <w:rFonts w:eastAsia="標楷體" w:hint="eastAsia"/>
          <w:sz w:val="20"/>
        </w:rPr>
        <w:t>沒明確的認證規範，</w:t>
      </w:r>
      <w:r w:rsidR="00533A21">
        <w:rPr>
          <w:rFonts w:eastAsia="標楷體" w:hint="eastAsia"/>
          <w:sz w:val="20"/>
        </w:rPr>
        <w:t>但</w:t>
      </w:r>
      <w:r w:rsidR="006D4A05" w:rsidRPr="00466EFF">
        <w:rPr>
          <w:rFonts w:eastAsia="標楷體" w:hint="eastAsia"/>
          <w:sz w:val="20"/>
        </w:rPr>
        <w:t>在官方文件中建議使用</w:t>
      </w:r>
      <w:r w:rsidR="006D4A05" w:rsidRPr="00466EFF">
        <w:rPr>
          <w:rFonts w:eastAsia="標楷體"/>
          <w:sz w:val="20"/>
        </w:rPr>
        <w:t>OAuth </w:t>
      </w:r>
      <w:r w:rsidR="006D4A05" w:rsidRPr="00466EFF">
        <w:rPr>
          <w:rFonts w:eastAsia="標楷體" w:hint="eastAsia"/>
          <w:sz w:val="20"/>
        </w:rPr>
        <w:t>作為身分認證標準</w:t>
      </w:r>
      <w:r w:rsidR="00A003B4">
        <w:rPr>
          <w:rFonts w:eastAsia="標楷體" w:hint="eastAsia"/>
          <w:sz w:val="20"/>
        </w:rPr>
        <w:t xml:space="preserve"> </w:t>
      </w:r>
      <w:r w:rsidR="006D4A05" w:rsidRPr="00466EFF">
        <w:rPr>
          <w:rFonts w:eastAsia="標楷體"/>
          <w:sz w:val="20"/>
        </w:rPr>
        <w:t>[</w:t>
      </w:r>
      <w:r w:rsidR="00133E88">
        <w:rPr>
          <w:rFonts w:eastAsia="標楷體"/>
          <w:sz w:val="20"/>
        </w:rPr>
        <w:t>3</w:t>
      </w:r>
      <w:r w:rsidR="006D4A05" w:rsidRPr="00466EFF">
        <w:rPr>
          <w:rFonts w:eastAsia="標楷體"/>
          <w:sz w:val="20"/>
        </w:rPr>
        <w:t>]</w:t>
      </w:r>
      <w:r w:rsidR="006D4A05" w:rsidRPr="00466EFF">
        <w:rPr>
          <w:rFonts w:eastAsia="標楷體" w:hint="eastAsia"/>
          <w:sz w:val="20"/>
        </w:rPr>
        <w:t>。</w:t>
      </w:r>
      <w:r w:rsidR="0010247B">
        <w:rPr>
          <w:rFonts w:eastAsia="標楷體" w:hint="eastAsia"/>
          <w:sz w:val="20"/>
        </w:rPr>
        <w:t>F</w:t>
      </w:r>
      <w:r w:rsidR="0010247B">
        <w:rPr>
          <w:rFonts w:eastAsia="標楷體"/>
          <w:sz w:val="20"/>
        </w:rPr>
        <w:t>HIR</w:t>
      </w:r>
      <w:r w:rsidR="0010247B">
        <w:rPr>
          <w:rFonts w:eastAsia="標楷體" w:hint="eastAsia"/>
          <w:sz w:val="20"/>
        </w:rPr>
        <w:t>目前已廣泛應用於實現患者醫療、健康記錄的操作互通性上</w:t>
      </w:r>
      <w:r w:rsidR="0010247B">
        <w:rPr>
          <w:rFonts w:eastAsia="標楷體" w:hint="eastAsia"/>
          <w:sz w:val="20"/>
        </w:rPr>
        <w:t>[</w:t>
      </w:r>
      <w:r w:rsidR="0010247B">
        <w:rPr>
          <w:rFonts w:eastAsia="標楷體"/>
          <w:sz w:val="20"/>
        </w:rPr>
        <w:t>4, 5]</w:t>
      </w:r>
      <w:r w:rsidR="0010247B">
        <w:rPr>
          <w:rFonts w:eastAsia="標楷體" w:hint="eastAsia"/>
          <w:sz w:val="20"/>
        </w:rPr>
        <w:t>。</w:t>
      </w:r>
      <w:r w:rsidR="00AC750F">
        <w:rPr>
          <w:rFonts w:eastAsia="標楷體" w:hint="eastAsia"/>
          <w:sz w:val="20"/>
        </w:rPr>
        <w:t>有些</w:t>
      </w:r>
      <w:r w:rsidR="009E2DD4">
        <w:rPr>
          <w:rFonts w:eastAsia="標楷體" w:hint="eastAsia"/>
          <w:sz w:val="20"/>
        </w:rPr>
        <w:t>研究</w:t>
      </w:r>
      <w:r w:rsidR="00533A21">
        <w:rPr>
          <w:rFonts w:eastAsia="標楷體" w:hint="eastAsia"/>
          <w:sz w:val="20"/>
        </w:rPr>
        <w:t>更</w:t>
      </w:r>
      <w:r w:rsidR="00AC750F">
        <w:rPr>
          <w:rFonts w:eastAsia="標楷體" w:hint="eastAsia"/>
          <w:sz w:val="20"/>
        </w:rPr>
        <w:t>結合</w:t>
      </w:r>
      <w:r w:rsidR="009E2DD4">
        <w:rPr>
          <w:rFonts w:eastAsia="標楷體" w:hint="eastAsia"/>
          <w:sz w:val="20"/>
        </w:rPr>
        <w:t>了</w:t>
      </w:r>
      <w:r w:rsidR="00AC750F">
        <w:rPr>
          <w:rFonts w:eastAsia="標楷體" w:hint="eastAsia"/>
          <w:sz w:val="20"/>
        </w:rPr>
        <w:t>FHIR</w:t>
      </w:r>
      <w:r w:rsidR="00AC750F">
        <w:rPr>
          <w:rFonts w:eastAsia="標楷體" w:hint="eastAsia"/>
          <w:sz w:val="20"/>
        </w:rPr>
        <w:t>與區塊鏈</w:t>
      </w:r>
      <w:r w:rsidR="009E2DD4">
        <w:rPr>
          <w:rFonts w:eastAsia="標楷體" w:hint="eastAsia"/>
          <w:sz w:val="20"/>
        </w:rPr>
        <w:t xml:space="preserve"> </w:t>
      </w:r>
      <w:r w:rsidR="00AC750F">
        <w:rPr>
          <w:rFonts w:eastAsia="標楷體" w:hint="eastAsia"/>
          <w:sz w:val="20"/>
        </w:rPr>
        <w:t>[</w:t>
      </w:r>
      <w:r w:rsidR="00AC750F">
        <w:rPr>
          <w:rFonts w:eastAsia="標楷體"/>
          <w:sz w:val="20"/>
        </w:rPr>
        <w:t>6, 7]</w:t>
      </w:r>
      <w:r w:rsidR="009E2DD4">
        <w:rPr>
          <w:rFonts w:eastAsia="標楷體" w:hint="eastAsia"/>
          <w:sz w:val="20"/>
        </w:rPr>
        <w:t>，以達到更安全地使用</w:t>
      </w:r>
      <w:r w:rsidR="009E2DD4">
        <w:rPr>
          <w:rFonts w:eastAsia="標楷體" w:hint="eastAsia"/>
          <w:sz w:val="20"/>
        </w:rPr>
        <w:t>F</w:t>
      </w:r>
      <w:r w:rsidR="009E2DD4">
        <w:rPr>
          <w:rFonts w:eastAsia="標楷體"/>
          <w:sz w:val="20"/>
        </w:rPr>
        <w:t>HIR</w:t>
      </w:r>
      <w:r w:rsidR="00AC750F">
        <w:rPr>
          <w:rFonts w:eastAsia="標楷體" w:hint="eastAsia"/>
          <w:sz w:val="20"/>
        </w:rPr>
        <w:t>。</w:t>
      </w:r>
      <w:r w:rsidR="006D4A05" w:rsidRPr="00466EFF">
        <w:rPr>
          <w:rFonts w:eastAsia="標楷體"/>
          <w:sz w:val="20"/>
        </w:rPr>
        <w:t>本文</w:t>
      </w:r>
      <w:r w:rsidR="009E2DD4">
        <w:rPr>
          <w:rFonts w:eastAsia="標楷體" w:hint="eastAsia"/>
          <w:sz w:val="20"/>
        </w:rPr>
        <w:t>也是，我們</w:t>
      </w:r>
      <w:r w:rsidR="006D4A05" w:rsidRPr="00466EFF">
        <w:rPr>
          <w:rFonts w:eastAsia="標楷體" w:hint="eastAsia"/>
          <w:sz w:val="20"/>
        </w:rPr>
        <w:t>使</w:t>
      </w:r>
      <w:r w:rsidR="006D4A05" w:rsidRPr="00466EFF">
        <w:rPr>
          <w:rFonts w:eastAsia="標楷體"/>
          <w:sz w:val="20"/>
        </w:rPr>
        <w:t>用</w:t>
      </w:r>
      <w:r w:rsidR="006D4A05" w:rsidRPr="00466EFF">
        <w:rPr>
          <w:rFonts w:eastAsia="標楷體" w:hint="eastAsia"/>
          <w:sz w:val="20"/>
        </w:rPr>
        <w:t>FHIR</w:t>
      </w:r>
      <w:r w:rsidR="009E2DD4" w:rsidRPr="009E2DD4">
        <w:rPr>
          <w:rFonts w:eastAsia="標楷體" w:hint="eastAsia"/>
          <w:sz w:val="20"/>
        </w:rPr>
        <w:t>及以太坊</w:t>
      </w:r>
      <w:r w:rsidR="009E2DD4" w:rsidRPr="009E2DD4">
        <w:rPr>
          <w:rFonts w:eastAsia="標楷體" w:hint="eastAsia"/>
          <w:sz w:val="20"/>
        </w:rPr>
        <w:t>(ETH)</w:t>
      </w:r>
      <w:r w:rsidR="009E2DD4" w:rsidRPr="009E2DD4">
        <w:rPr>
          <w:rFonts w:eastAsia="標楷體" w:hint="eastAsia"/>
          <w:sz w:val="20"/>
        </w:rPr>
        <w:t>智能合</w:t>
      </w:r>
      <w:r w:rsidR="009E2DD4">
        <w:rPr>
          <w:rFonts w:eastAsia="標楷體" w:hint="eastAsia"/>
          <w:sz w:val="20"/>
        </w:rPr>
        <w:t>約</w:t>
      </w:r>
      <w:r w:rsidRPr="00466EFF">
        <w:rPr>
          <w:rFonts w:eastAsia="標楷體" w:hint="eastAsia"/>
          <w:sz w:val="20"/>
        </w:rPr>
        <w:t>來</w:t>
      </w:r>
      <w:r w:rsidR="006D4A05" w:rsidRPr="00466EFF">
        <w:rPr>
          <w:rFonts w:eastAsia="標楷體" w:hint="eastAsia"/>
          <w:sz w:val="20"/>
        </w:rPr>
        <w:t>建置、</w:t>
      </w:r>
      <w:r w:rsidR="006D4A05" w:rsidRPr="00466EFF">
        <w:rPr>
          <w:rFonts w:eastAsia="標楷體"/>
          <w:sz w:val="20"/>
        </w:rPr>
        <w:t>實作</w:t>
      </w:r>
      <w:r w:rsidR="006D4A05" w:rsidRPr="00466EFF">
        <w:rPr>
          <w:rFonts w:eastAsia="標楷體" w:hint="eastAsia"/>
          <w:sz w:val="20"/>
        </w:rPr>
        <w:t>一個</w:t>
      </w:r>
      <w:r w:rsidR="006D4A05" w:rsidRPr="00466EFF">
        <w:rPr>
          <w:rFonts w:eastAsia="標楷體"/>
          <w:sz w:val="20"/>
        </w:rPr>
        <w:t>具資料完整性的電子病歷資料庫</w:t>
      </w:r>
      <w:r w:rsidR="006D4A05" w:rsidRPr="00466EFF">
        <w:rPr>
          <w:rFonts w:eastAsia="標楷體" w:hint="eastAsia"/>
          <w:sz w:val="20"/>
        </w:rPr>
        <w:t xml:space="preserve"> (</w:t>
      </w:r>
      <w:r w:rsidR="006D4A05" w:rsidRPr="00466EFF">
        <w:rPr>
          <w:rFonts w:eastAsia="標楷體"/>
          <w:sz w:val="20"/>
        </w:rPr>
        <w:t>EMR; Electronic Medical Records)</w:t>
      </w:r>
      <w:r w:rsidR="009E2DD4">
        <w:rPr>
          <w:rFonts w:eastAsia="標楷體" w:hint="eastAsia"/>
          <w:sz w:val="20"/>
        </w:rPr>
        <w:t>。我們的系統</w:t>
      </w:r>
      <w:r w:rsidR="006D4A05" w:rsidRPr="00466EFF">
        <w:rPr>
          <w:rFonts w:eastAsia="標楷體" w:hint="eastAsia"/>
          <w:sz w:val="20"/>
        </w:rPr>
        <w:t>簡稱</w:t>
      </w:r>
      <w:r w:rsidR="006D4A05" w:rsidRPr="00466EFF">
        <w:rPr>
          <w:rFonts w:eastAsia="標楷體" w:hint="eastAsia"/>
          <w:sz w:val="20"/>
        </w:rPr>
        <w:t>FEE</w:t>
      </w:r>
      <w:r w:rsidR="00896314" w:rsidRPr="00466EFF">
        <w:rPr>
          <w:rFonts w:eastAsia="標楷體" w:hint="eastAsia"/>
          <w:sz w:val="20"/>
        </w:rPr>
        <w:t>，</w:t>
      </w:r>
      <w:r w:rsidR="009E2DD4">
        <w:rPr>
          <w:rFonts w:eastAsia="標楷體" w:hint="eastAsia"/>
          <w:sz w:val="20"/>
        </w:rPr>
        <w:t>可</w:t>
      </w:r>
      <w:r w:rsidR="00896314" w:rsidRPr="00466EFF">
        <w:rPr>
          <w:rFonts w:eastAsia="標楷體" w:hint="eastAsia"/>
          <w:sz w:val="20"/>
        </w:rPr>
        <w:t>提供</w:t>
      </w:r>
      <w:r w:rsidR="006D4A05" w:rsidRPr="00466EFF">
        <w:rPr>
          <w:rFonts w:ascii="標楷體" w:eastAsia="標楷體" w:hAnsi="標楷體" w:hint="eastAsia"/>
          <w:sz w:val="20"/>
        </w:rPr>
        <w:t>使用者</w:t>
      </w:r>
      <w:r w:rsidR="00533A21">
        <w:rPr>
          <w:rFonts w:ascii="標楷體" w:eastAsia="標楷體" w:hAnsi="標楷體" w:hint="eastAsia"/>
          <w:sz w:val="20"/>
        </w:rPr>
        <w:t>基於</w:t>
      </w:r>
      <w:r w:rsidR="00533A21" w:rsidRPr="00533A21">
        <w:rPr>
          <w:rFonts w:eastAsia="標楷體"/>
          <w:sz w:val="20"/>
        </w:rPr>
        <w:t>NFT</w:t>
      </w:r>
      <w:r w:rsidR="00533A21">
        <w:rPr>
          <w:rFonts w:ascii="標楷體" w:eastAsia="標楷體" w:hAnsi="標楷體" w:hint="eastAsia"/>
          <w:sz w:val="20"/>
        </w:rPr>
        <w:t>憑證的</w:t>
      </w:r>
      <w:r w:rsidR="006D4A05" w:rsidRPr="00466EFF">
        <w:rPr>
          <w:rFonts w:ascii="標楷體" w:eastAsia="標楷體" w:hAnsi="標楷體" w:hint="eastAsia"/>
          <w:sz w:val="20"/>
        </w:rPr>
        <w:t>身分</w:t>
      </w:r>
      <w:r w:rsidR="00896314" w:rsidRPr="00466EFF">
        <w:rPr>
          <w:rFonts w:ascii="標楷體" w:eastAsia="標楷體" w:hAnsi="標楷體" w:hint="eastAsia"/>
          <w:sz w:val="20"/>
        </w:rPr>
        <w:t>認證</w:t>
      </w:r>
      <w:r w:rsidR="006D4A05" w:rsidRPr="00466EFF">
        <w:rPr>
          <w:rFonts w:ascii="標楷體" w:eastAsia="標楷體" w:hAnsi="標楷體" w:hint="eastAsia"/>
          <w:sz w:val="20"/>
        </w:rPr>
        <w:t>、</w:t>
      </w:r>
      <w:r w:rsidR="00896314" w:rsidRPr="00466EFF">
        <w:rPr>
          <w:rFonts w:ascii="標楷體" w:eastAsia="標楷體" w:hAnsi="標楷體" w:hint="eastAsia"/>
          <w:sz w:val="20"/>
        </w:rPr>
        <w:t>並確保電子病歷的</w:t>
      </w:r>
      <w:r w:rsidR="006D4A05" w:rsidRPr="00466EFF">
        <w:rPr>
          <w:rFonts w:eastAsia="標楷體"/>
          <w:sz w:val="20"/>
        </w:rPr>
        <w:t>資料完整性</w:t>
      </w:r>
      <w:r w:rsidR="006D4A05" w:rsidRPr="00466EFF">
        <w:rPr>
          <w:rFonts w:ascii="標楷體" w:eastAsia="標楷體" w:hAnsi="標楷體" w:hint="eastAsia"/>
          <w:sz w:val="20"/>
        </w:rPr>
        <w:t>。</w:t>
      </w:r>
      <w:r w:rsidR="002B5480" w:rsidRPr="00466EFF">
        <w:rPr>
          <w:rFonts w:eastAsia="標楷體"/>
          <w:sz w:val="20"/>
        </w:rPr>
        <w:t>本文結構如下，第二部</w:t>
      </w:r>
      <w:r w:rsidR="009E2DD4" w:rsidRPr="00466EFF">
        <w:rPr>
          <w:rFonts w:eastAsia="標楷體"/>
          <w:sz w:val="20"/>
        </w:rPr>
        <w:t>分</w:t>
      </w:r>
      <w:r w:rsidR="002B5480" w:rsidRPr="00466EFF">
        <w:rPr>
          <w:rFonts w:eastAsia="標楷體"/>
          <w:sz w:val="20"/>
        </w:rPr>
        <w:t>為文獻探討，介紹電子病歷</w:t>
      </w:r>
      <w:r w:rsidR="00211BB2">
        <w:rPr>
          <w:rFonts w:eastAsia="標楷體" w:hint="eastAsia"/>
          <w:sz w:val="20"/>
        </w:rPr>
        <w:t>E</w:t>
      </w:r>
      <w:r w:rsidR="00211BB2">
        <w:rPr>
          <w:rFonts w:eastAsia="標楷體"/>
          <w:sz w:val="20"/>
        </w:rPr>
        <w:t>MR</w:t>
      </w:r>
      <w:r w:rsidR="002B5480" w:rsidRPr="00466EFF">
        <w:rPr>
          <w:rFonts w:eastAsia="標楷體"/>
          <w:sz w:val="20"/>
        </w:rPr>
        <w:t>、</w:t>
      </w:r>
      <w:r w:rsidR="002B5480" w:rsidRPr="00466EFF">
        <w:rPr>
          <w:rFonts w:eastAsia="標楷體"/>
          <w:sz w:val="20"/>
        </w:rPr>
        <w:t>FHIR</w:t>
      </w:r>
      <w:r w:rsidR="002B5480" w:rsidRPr="00466EFF">
        <w:rPr>
          <w:rFonts w:eastAsia="標楷體"/>
          <w:sz w:val="20"/>
        </w:rPr>
        <w:t>、以太坊</w:t>
      </w:r>
      <w:r w:rsidRPr="00466EFF">
        <w:rPr>
          <w:rFonts w:eastAsia="標楷體" w:hint="eastAsia"/>
          <w:sz w:val="20"/>
        </w:rPr>
        <w:t>、</w:t>
      </w:r>
      <w:r w:rsidR="002B5480" w:rsidRPr="00466EFF">
        <w:rPr>
          <w:rFonts w:eastAsia="標楷體"/>
          <w:sz w:val="20"/>
        </w:rPr>
        <w:t>及</w:t>
      </w:r>
      <w:r w:rsidRPr="00466EFF">
        <w:rPr>
          <w:rFonts w:eastAsia="標楷體"/>
          <w:sz w:val="20"/>
        </w:rPr>
        <w:t>RESTful API</w:t>
      </w:r>
      <w:r w:rsidRPr="00466EFF">
        <w:rPr>
          <w:rFonts w:eastAsia="標楷體" w:hint="eastAsia"/>
          <w:sz w:val="20"/>
        </w:rPr>
        <w:t>。</w:t>
      </w:r>
      <w:r w:rsidR="009E2DD4" w:rsidRPr="00466EFF">
        <w:rPr>
          <w:rFonts w:eastAsia="標楷體"/>
          <w:sz w:val="20"/>
        </w:rPr>
        <w:t>第</w:t>
      </w:r>
      <w:r w:rsidR="009E2DD4" w:rsidRPr="00466EFF">
        <w:rPr>
          <w:rFonts w:eastAsia="標楷體" w:hint="eastAsia"/>
          <w:sz w:val="20"/>
        </w:rPr>
        <w:t>三</w:t>
      </w:r>
      <w:r w:rsidR="009E2DD4" w:rsidRPr="00466EFF">
        <w:rPr>
          <w:rFonts w:eastAsia="標楷體"/>
          <w:sz w:val="20"/>
        </w:rPr>
        <w:t>部分為</w:t>
      </w:r>
      <w:r w:rsidR="00B34468" w:rsidRPr="00B34468">
        <w:rPr>
          <w:rFonts w:eastAsia="標楷體" w:hint="eastAsia"/>
          <w:sz w:val="20"/>
        </w:rPr>
        <w:t>FEE</w:t>
      </w:r>
      <w:r w:rsidR="00B34468" w:rsidRPr="00B34468">
        <w:rPr>
          <w:rFonts w:eastAsia="標楷體" w:hint="eastAsia"/>
          <w:sz w:val="20"/>
        </w:rPr>
        <w:t>系統研究動機與設計概念</w:t>
      </w:r>
      <w:r w:rsidR="009E2DD4" w:rsidRPr="00466EFF">
        <w:rPr>
          <w:rFonts w:eastAsia="標楷體"/>
          <w:sz w:val="20"/>
        </w:rPr>
        <w:t>，</w:t>
      </w:r>
      <w:r w:rsidR="009E2DD4">
        <w:rPr>
          <w:rFonts w:eastAsia="標楷體" w:hint="eastAsia"/>
          <w:sz w:val="20"/>
        </w:rPr>
        <w:t>第四部</w:t>
      </w:r>
      <w:r w:rsidR="002B5480" w:rsidRPr="00466EFF">
        <w:rPr>
          <w:rFonts w:eastAsia="標楷體"/>
          <w:sz w:val="20"/>
        </w:rPr>
        <w:t>分</w:t>
      </w:r>
      <w:r w:rsidR="00B34468">
        <w:rPr>
          <w:rFonts w:eastAsia="標楷體" w:hint="eastAsia"/>
          <w:sz w:val="20"/>
        </w:rPr>
        <w:t>則</w:t>
      </w:r>
      <w:r w:rsidR="002B5480" w:rsidRPr="00466EFF">
        <w:rPr>
          <w:rFonts w:eastAsia="標楷體"/>
          <w:sz w:val="20"/>
        </w:rPr>
        <w:t>為實作的過程</w:t>
      </w:r>
      <w:r w:rsidR="00533A21">
        <w:rPr>
          <w:rFonts w:eastAsia="標楷體" w:hint="eastAsia"/>
          <w:sz w:val="20"/>
        </w:rPr>
        <w:t>，最後</w:t>
      </w:r>
      <w:r w:rsidR="002B5480" w:rsidRPr="00466EFF">
        <w:rPr>
          <w:rFonts w:eastAsia="標楷體"/>
          <w:sz w:val="20"/>
        </w:rPr>
        <w:t>為結論。</w:t>
      </w:r>
    </w:p>
    <w:p w14:paraId="1E32EF4B" w14:textId="6AC31FB2" w:rsidR="00041E30" w:rsidRDefault="00041E30" w:rsidP="00D0769E">
      <w:pPr>
        <w:widowControl w:val="0"/>
        <w:autoSpaceDE w:val="0"/>
        <w:autoSpaceDN w:val="0"/>
        <w:adjustRightInd w:val="0"/>
        <w:ind w:firstLine="0"/>
        <w:jc w:val="both"/>
        <w:rPr>
          <w:rFonts w:eastAsia="標楷體"/>
        </w:rPr>
      </w:pPr>
    </w:p>
    <w:p w14:paraId="120DE49E" w14:textId="1881F197" w:rsidR="00AE02D8" w:rsidRDefault="00C74BBD" w:rsidP="00AE02D8">
      <w:pPr>
        <w:pStyle w:val="12"/>
        <w:numPr>
          <w:ilvl w:val="0"/>
          <w:numId w:val="6"/>
        </w:numPr>
        <w:snapToGrid w:val="0"/>
        <w:rPr>
          <w:rFonts w:eastAsia="標楷體"/>
          <w:b/>
        </w:rPr>
      </w:pPr>
      <w:r w:rsidRPr="00F24196">
        <w:rPr>
          <w:rFonts w:eastAsia="標楷體"/>
          <w:b/>
        </w:rPr>
        <w:t>文獻探討</w:t>
      </w:r>
    </w:p>
    <w:p w14:paraId="4C1DFCC1" w14:textId="77777777" w:rsidR="00AE02D8" w:rsidRPr="00AE02D8" w:rsidRDefault="00AE02D8" w:rsidP="00466EFF">
      <w:pPr>
        <w:pStyle w:val="12"/>
        <w:snapToGrid w:val="0"/>
        <w:ind w:firstLine="0"/>
        <w:rPr>
          <w:rFonts w:eastAsia="標楷體"/>
          <w:b/>
        </w:rPr>
      </w:pPr>
    </w:p>
    <w:p w14:paraId="3E91E29F" w14:textId="0C52E993" w:rsidR="005B7142" w:rsidRDefault="005B7142" w:rsidP="00C74BBD">
      <w:pPr>
        <w:pStyle w:val="12"/>
        <w:numPr>
          <w:ilvl w:val="1"/>
          <w:numId w:val="6"/>
        </w:numPr>
        <w:snapToGrid w:val="0"/>
        <w:rPr>
          <w:rFonts w:eastAsia="標楷體"/>
          <w:b/>
          <w:sz w:val="22"/>
        </w:rPr>
      </w:pPr>
      <w:r>
        <w:rPr>
          <w:rFonts w:eastAsia="標楷體" w:hint="eastAsia"/>
          <w:b/>
          <w:sz w:val="22"/>
        </w:rPr>
        <w:t>電子病歷</w:t>
      </w:r>
      <w:r w:rsidR="00466EFF">
        <w:rPr>
          <w:rFonts w:eastAsia="標楷體" w:hint="eastAsia"/>
          <w:b/>
          <w:sz w:val="22"/>
        </w:rPr>
        <w:t>E</w:t>
      </w:r>
      <w:r w:rsidR="00466EFF">
        <w:rPr>
          <w:rFonts w:eastAsia="標楷體"/>
          <w:b/>
          <w:sz w:val="22"/>
        </w:rPr>
        <w:t>MR</w:t>
      </w:r>
    </w:p>
    <w:p w14:paraId="4904B347" w14:textId="545E8023" w:rsidR="005B7142" w:rsidRDefault="005B7142" w:rsidP="00466EFF">
      <w:pPr>
        <w:pStyle w:val="12"/>
        <w:snapToGrid w:val="0"/>
        <w:ind w:firstLine="0"/>
        <w:rPr>
          <w:rFonts w:eastAsia="標楷體"/>
          <w:b/>
          <w:sz w:val="22"/>
        </w:rPr>
      </w:pPr>
    </w:p>
    <w:p w14:paraId="48669448" w14:textId="63EBA8C2" w:rsidR="005B7142" w:rsidRPr="00720431" w:rsidRDefault="005B7142" w:rsidP="00211BB2">
      <w:pPr>
        <w:pStyle w:val="12"/>
        <w:snapToGrid w:val="0"/>
        <w:ind w:firstLine="432"/>
        <w:jc w:val="both"/>
        <w:rPr>
          <w:rFonts w:eastAsia="標楷體"/>
          <w:sz w:val="20"/>
        </w:rPr>
      </w:pPr>
      <w:r w:rsidRPr="00720431">
        <w:rPr>
          <w:rFonts w:eastAsia="標楷體" w:hint="eastAsia"/>
          <w:sz w:val="20"/>
        </w:rPr>
        <w:t>電子病歷</w:t>
      </w:r>
      <w:r w:rsidR="00466EFF">
        <w:rPr>
          <w:rFonts w:eastAsia="標楷體" w:hint="eastAsia"/>
          <w:sz w:val="20"/>
        </w:rPr>
        <w:t>E</w:t>
      </w:r>
      <w:r w:rsidR="00466EFF">
        <w:rPr>
          <w:rFonts w:eastAsia="標楷體"/>
          <w:sz w:val="20"/>
        </w:rPr>
        <w:t>MR</w:t>
      </w:r>
      <w:r w:rsidRPr="00720431">
        <w:rPr>
          <w:rFonts w:eastAsia="標楷體" w:hint="eastAsia"/>
          <w:sz w:val="20"/>
        </w:rPr>
        <w:t>是將傳統的紙本病歷電子化</w:t>
      </w:r>
      <w:r w:rsidR="00211BB2">
        <w:rPr>
          <w:rFonts w:eastAsia="標楷體" w:hint="eastAsia"/>
          <w:sz w:val="20"/>
        </w:rPr>
        <w:t>。易於儲存</w:t>
      </w:r>
      <w:r w:rsidRPr="00720431">
        <w:rPr>
          <w:rFonts w:eastAsia="標楷體" w:hint="eastAsia"/>
          <w:sz w:val="20"/>
        </w:rPr>
        <w:t>，有著傳統病歷所沒有的優點，</w:t>
      </w:r>
      <w:r w:rsidR="00211BB2">
        <w:rPr>
          <w:rFonts w:eastAsia="標楷體" w:hint="eastAsia"/>
          <w:sz w:val="20"/>
        </w:rPr>
        <w:t>更</w:t>
      </w:r>
      <w:r w:rsidRPr="00720431">
        <w:rPr>
          <w:rFonts w:eastAsia="標楷體" w:hint="eastAsia"/>
          <w:sz w:val="20"/>
        </w:rPr>
        <w:t>易</w:t>
      </w:r>
      <w:r w:rsidR="00211BB2">
        <w:rPr>
          <w:rFonts w:eastAsia="標楷體" w:hint="eastAsia"/>
          <w:sz w:val="20"/>
        </w:rPr>
        <w:t>於</w:t>
      </w:r>
      <w:r w:rsidRPr="00720431">
        <w:rPr>
          <w:rFonts w:eastAsia="標楷體" w:hint="eastAsia"/>
          <w:sz w:val="20"/>
        </w:rPr>
        <w:t>查詢、管理</w:t>
      </w:r>
      <w:r w:rsidR="00211BB2">
        <w:rPr>
          <w:rFonts w:eastAsia="標楷體" w:hint="eastAsia"/>
          <w:sz w:val="20"/>
        </w:rPr>
        <w:t>、</w:t>
      </w:r>
      <w:r w:rsidRPr="00720431">
        <w:rPr>
          <w:rFonts w:eastAsia="標楷體" w:hint="eastAsia"/>
          <w:sz w:val="20"/>
        </w:rPr>
        <w:t>及</w:t>
      </w:r>
      <w:r w:rsidR="00211BB2">
        <w:rPr>
          <w:rFonts w:eastAsia="標楷體" w:hint="eastAsia"/>
          <w:sz w:val="20"/>
        </w:rPr>
        <w:t>適用於</w:t>
      </w:r>
      <w:r w:rsidRPr="00720431">
        <w:rPr>
          <w:rFonts w:eastAsia="標楷體" w:hint="eastAsia"/>
          <w:sz w:val="20"/>
        </w:rPr>
        <w:t>不同醫療院所間的</w:t>
      </w:r>
      <w:r w:rsidR="00211BB2" w:rsidRPr="00720431">
        <w:rPr>
          <w:rFonts w:eastAsia="標楷體" w:hint="eastAsia"/>
          <w:sz w:val="20"/>
        </w:rPr>
        <w:t>互通性</w:t>
      </w:r>
      <w:r w:rsidRPr="00720431">
        <w:rPr>
          <w:rFonts w:eastAsia="標楷體" w:hint="eastAsia"/>
          <w:sz w:val="20"/>
        </w:rPr>
        <w:t>操作</w:t>
      </w:r>
      <w:r w:rsidR="00211BB2">
        <w:rPr>
          <w:rFonts w:eastAsia="標楷體" w:hint="eastAsia"/>
          <w:sz w:val="20"/>
        </w:rPr>
        <w:t>。</w:t>
      </w:r>
      <w:r w:rsidRPr="00720431">
        <w:rPr>
          <w:rFonts w:eastAsia="標楷體" w:hint="eastAsia"/>
          <w:sz w:val="20"/>
        </w:rPr>
        <w:t>電子病歷內容可包含診療紀錄、藥物過敏史、各項檢查報告</w:t>
      </w:r>
      <w:r w:rsidR="00211BB2">
        <w:rPr>
          <w:rFonts w:eastAsia="標楷體" w:hint="eastAsia"/>
          <w:sz w:val="20"/>
        </w:rPr>
        <w:t>、及</w:t>
      </w:r>
      <w:r w:rsidRPr="00720431">
        <w:rPr>
          <w:rFonts w:eastAsia="標楷體" w:hint="eastAsia"/>
          <w:sz w:val="20"/>
        </w:rPr>
        <w:t>疫苗施打紀錄等。電子病歷的發展對於醫療</w:t>
      </w:r>
      <w:r w:rsidR="00211BB2">
        <w:rPr>
          <w:rFonts w:eastAsia="標楷體" w:hint="eastAsia"/>
          <w:sz w:val="20"/>
        </w:rPr>
        <w:t>照護</w:t>
      </w:r>
      <w:r w:rsidRPr="00720431">
        <w:rPr>
          <w:rFonts w:eastAsia="標楷體" w:hint="eastAsia"/>
          <w:sz w:val="20"/>
        </w:rPr>
        <w:t>的進步</w:t>
      </w:r>
      <w:r w:rsidR="00211BB2">
        <w:rPr>
          <w:rFonts w:eastAsia="標楷體" w:hint="eastAsia"/>
          <w:sz w:val="20"/>
        </w:rPr>
        <w:t>、</w:t>
      </w:r>
      <w:r w:rsidRPr="00720431">
        <w:rPr>
          <w:rFonts w:eastAsia="標楷體" w:hint="eastAsia"/>
          <w:sz w:val="20"/>
        </w:rPr>
        <w:t>及不同院所間病歷的交換十分重要</w:t>
      </w:r>
      <w:r w:rsidR="002114BD">
        <w:rPr>
          <w:rFonts w:eastAsia="標楷體" w:hint="eastAsia"/>
          <w:sz w:val="20"/>
        </w:rPr>
        <w:t>。</w:t>
      </w:r>
      <w:r w:rsidR="00211BB2">
        <w:rPr>
          <w:rFonts w:eastAsia="標楷體" w:hint="eastAsia"/>
          <w:sz w:val="20"/>
        </w:rPr>
        <w:t>它</w:t>
      </w:r>
      <w:r w:rsidRPr="00720431">
        <w:rPr>
          <w:rFonts w:eastAsia="標楷體" w:hint="eastAsia"/>
          <w:sz w:val="20"/>
        </w:rPr>
        <w:t>能有效地降低醫療成本</w:t>
      </w:r>
      <w:r w:rsidR="002114BD">
        <w:rPr>
          <w:rFonts w:eastAsia="標楷體" w:hint="eastAsia"/>
          <w:sz w:val="20"/>
        </w:rPr>
        <w:t>及</w:t>
      </w:r>
      <w:r w:rsidRPr="00720431">
        <w:rPr>
          <w:rFonts w:eastAsia="標楷體" w:hint="eastAsia"/>
          <w:sz w:val="20"/>
        </w:rPr>
        <w:t>加速診</w:t>
      </w:r>
      <w:r w:rsidR="00211BB2">
        <w:rPr>
          <w:rFonts w:eastAsia="標楷體" w:hint="eastAsia"/>
          <w:sz w:val="20"/>
        </w:rPr>
        <w:t>療</w:t>
      </w:r>
      <w:r w:rsidRPr="00720431">
        <w:rPr>
          <w:rFonts w:eastAsia="標楷體" w:hint="eastAsia"/>
          <w:sz w:val="20"/>
        </w:rPr>
        <w:t>流程</w:t>
      </w:r>
      <w:r w:rsidR="002114BD">
        <w:rPr>
          <w:rFonts w:eastAsia="標楷體" w:hint="eastAsia"/>
          <w:sz w:val="20"/>
        </w:rPr>
        <w:t>，</w:t>
      </w:r>
      <w:r w:rsidR="00211BB2">
        <w:rPr>
          <w:rFonts w:eastAsia="標楷體" w:hint="eastAsia"/>
          <w:sz w:val="20"/>
        </w:rPr>
        <w:t>讓</w:t>
      </w:r>
      <w:r w:rsidRPr="00720431">
        <w:rPr>
          <w:rFonts w:eastAsia="標楷體" w:hint="eastAsia"/>
          <w:sz w:val="20"/>
        </w:rPr>
        <w:t>醫院及病患</w:t>
      </w:r>
      <w:r w:rsidR="00211BB2">
        <w:rPr>
          <w:rFonts w:eastAsia="標楷體" w:hint="eastAsia"/>
          <w:sz w:val="20"/>
        </w:rPr>
        <w:t>兩方都有更完善、有效</w:t>
      </w:r>
      <w:r w:rsidRPr="00720431">
        <w:rPr>
          <w:rFonts w:eastAsia="標楷體" w:hint="eastAsia"/>
          <w:sz w:val="20"/>
        </w:rPr>
        <w:t>的</w:t>
      </w:r>
      <w:r w:rsidR="002114BD">
        <w:rPr>
          <w:rFonts w:eastAsia="標楷體" w:hint="eastAsia"/>
          <w:sz w:val="20"/>
        </w:rPr>
        <w:t>醫療</w:t>
      </w:r>
      <w:r w:rsidRPr="00720431">
        <w:rPr>
          <w:rFonts w:eastAsia="標楷體" w:hint="eastAsia"/>
          <w:sz w:val="20"/>
        </w:rPr>
        <w:t>體驗。</w:t>
      </w:r>
      <w:r w:rsidR="00211BB2">
        <w:rPr>
          <w:rFonts w:eastAsia="標楷體" w:hint="eastAsia"/>
          <w:sz w:val="20"/>
        </w:rPr>
        <w:t>總結來說，</w:t>
      </w:r>
      <w:r w:rsidR="00211BB2" w:rsidRPr="00211BB2">
        <w:rPr>
          <w:rFonts w:eastAsia="標楷體" w:hint="eastAsia"/>
          <w:sz w:val="20"/>
        </w:rPr>
        <w:t>電子病歷提高</w:t>
      </w:r>
      <w:r w:rsidR="00211BB2">
        <w:rPr>
          <w:rFonts w:eastAsia="標楷體" w:hint="eastAsia"/>
          <w:sz w:val="20"/>
        </w:rPr>
        <w:t>對病</w:t>
      </w:r>
      <w:r w:rsidR="00211BB2" w:rsidRPr="00211BB2">
        <w:rPr>
          <w:rFonts w:eastAsia="標楷體" w:hint="eastAsia"/>
          <w:sz w:val="20"/>
        </w:rPr>
        <w:t>患</w:t>
      </w:r>
      <w:r w:rsidR="00211BB2">
        <w:rPr>
          <w:rFonts w:eastAsia="標楷體" w:hint="eastAsia"/>
          <w:sz w:val="20"/>
        </w:rPr>
        <w:t>的診斷、治療品質，也可以減少</w:t>
      </w:r>
      <w:r w:rsidR="00211BB2" w:rsidRPr="00211BB2">
        <w:rPr>
          <w:rFonts w:eastAsia="標楷體" w:hint="eastAsia"/>
          <w:sz w:val="20"/>
        </w:rPr>
        <w:t>醫療差錯</w:t>
      </w:r>
      <w:r w:rsidR="00211BB2">
        <w:rPr>
          <w:rFonts w:eastAsia="標楷體" w:hint="eastAsia"/>
          <w:sz w:val="20"/>
        </w:rPr>
        <w:t>。</w:t>
      </w:r>
    </w:p>
    <w:p w14:paraId="769634CA" w14:textId="77777777" w:rsidR="00216D7F" w:rsidRPr="00211BB2" w:rsidRDefault="00216D7F" w:rsidP="005B7142">
      <w:pPr>
        <w:pStyle w:val="12"/>
        <w:snapToGrid w:val="0"/>
        <w:ind w:firstLine="0"/>
        <w:rPr>
          <w:rFonts w:eastAsia="標楷體"/>
          <w:b/>
          <w:sz w:val="20"/>
        </w:rPr>
      </w:pPr>
    </w:p>
    <w:p w14:paraId="45FB47B9" w14:textId="21AD95DA" w:rsidR="00261EE7" w:rsidRPr="00AE02D8" w:rsidRDefault="00C74BBD" w:rsidP="00AE02D8">
      <w:pPr>
        <w:pStyle w:val="12"/>
        <w:numPr>
          <w:ilvl w:val="1"/>
          <w:numId w:val="6"/>
        </w:numPr>
        <w:snapToGrid w:val="0"/>
        <w:rPr>
          <w:rFonts w:eastAsia="標楷體"/>
          <w:b/>
          <w:sz w:val="22"/>
        </w:rPr>
      </w:pPr>
      <w:r>
        <w:rPr>
          <w:rFonts w:eastAsia="標楷體" w:hint="eastAsia"/>
          <w:b/>
          <w:sz w:val="22"/>
        </w:rPr>
        <w:t>FHIR</w:t>
      </w:r>
    </w:p>
    <w:p w14:paraId="19906254" w14:textId="77777777" w:rsidR="00CC7657" w:rsidRDefault="00CC7657" w:rsidP="00720431">
      <w:pPr>
        <w:pStyle w:val="12"/>
        <w:snapToGrid w:val="0"/>
        <w:ind w:firstLine="432"/>
        <w:rPr>
          <w:rFonts w:eastAsia="標楷體"/>
          <w:sz w:val="20"/>
        </w:rPr>
      </w:pPr>
    </w:p>
    <w:p w14:paraId="40AF2E5E" w14:textId="46EA17FF" w:rsidR="00D86D07" w:rsidRPr="00895AC6" w:rsidRDefault="001B78D6" w:rsidP="007707C9">
      <w:pPr>
        <w:pStyle w:val="12"/>
        <w:snapToGrid w:val="0"/>
        <w:ind w:firstLine="432"/>
        <w:jc w:val="both"/>
        <w:rPr>
          <w:rFonts w:eastAsia="標楷體"/>
          <w:sz w:val="20"/>
        </w:rPr>
      </w:pPr>
      <w:r w:rsidRPr="00720431">
        <w:rPr>
          <w:rFonts w:eastAsia="標楷體"/>
          <w:sz w:val="20"/>
        </w:rPr>
        <w:t>FHIR</w:t>
      </w:r>
      <w:r w:rsidR="00D86D07" w:rsidRPr="00720431">
        <w:rPr>
          <w:rFonts w:eastAsia="標楷體" w:hint="eastAsia"/>
          <w:sz w:val="20"/>
        </w:rPr>
        <w:t>透過統一資料</w:t>
      </w:r>
      <w:r w:rsidRPr="00720431">
        <w:rPr>
          <w:rFonts w:eastAsia="標楷體" w:hint="eastAsia"/>
          <w:sz w:val="20"/>
        </w:rPr>
        <w:t>格式</w:t>
      </w:r>
      <w:r w:rsidR="00D86D07" w:rsidRPr="00720431">
        <w:rPr>
          <w:rFonts w:eastAsia="標楷體" w:hint="eastAsia"/>
          <w:sz w:val="20"/>
        </w:rPr>
        <w:t>，可於不同醫療院所中相互傳輸</w:t>
      </w:r>
      <w:r w:rsidR="00060F1C">
        <w:rPr>
          <w:rFonts w:eastAsia="標楷體" w:hint="eastAsia"/>
          <w:sz w:val="20"/>
        </w:rPr>
        <w:t>、</w:t>
      </w:r>
      <w:r w:rsidR="00060F1C" w:rsidRPr="00720431">
        <w:rPr>
          <w:rFonts w:eastAsia="標楷體" w:hint="eastAsia"/>
          <w:sz w:val="20"/>
        </w:rPr>
        <w:t>匯出</w:t>
      </w:r>
      <w:r w:rsidR="00060F1C">
        <w:rPr>
          <w:rFonts w:eastAsia="標楷體" w:hint="eastAsia"/>
          <w:sz w:val="20"/>
        </w:rPr>
        <w:t>、</w:t>
      </w:r>
      <w:r w:rsidR="00060F1C" w:rsidRPr="00720431">
        <w:rPr>
          <w:rFonts w:eastAsia="標楷體" w:hint="eastAsia"/>
          <w:sz w:val="20"/>
        </w:rPr>
        <w:t>調閱醫療資料</w:t>
      </w:r>
      <w:r w:rsidR="00060F1C">
        <w:rPr>
          <w:rFonts w:eastAsia="標楷體" w:hint="eastAsia"/>
          <w:sz w:val="20"/>
        </w:rPr>
        <w:t>。</w:t>
      </w:r>
      <w:r w:rsidR="002114BD">
        <w:rPr>
          <w:rFonts w:eastAsia="標楷體" w:hint="eastAsia"/>
          <w:sz w:val="20"/>
        </w:rPr>
        <w:t>患者</w:t>
      </w:r>
      <w:r w:rsidR="00060F1C">
        <w:rPr>
          <w:rFonts w:eastAsia="標楷體" w:hint="eastAsia"/>
          <w:sz w:val="20"/>
        </w:rPr>
        <w:t>至</w:t>
      </w:r>
      <w:r w:rsidR="005C2D45" w:rsidRPr="00720431">
        <w:rPr>
          <w:rFonts w:eastAsia="標楷體" w:hint="eastAsia"/>
          <w:sz w:val="20"/>
        </w:rPr>
        <w:t>不同醫院</w:t>
      </w:r>
      <w:r w:rsidR="002114BD">
        <w:rPr>
          <w:rFonts w:eastAsia="標楷體" w:hint="eastAsia"/>
          <w:sz w:val="20"/>
        </w:rPr>
        <w:t>就診</w:t>
      </w:r>
      <w:r w:rsidR="00060F1C">
        <w:rPr>
          <w:rFonts w:eastAsia="標楷體" w:hint="eastAsia"/>
          <w:sz w:val="20"/>
        </w:rPr>
        <w:t>，就不</w:t>
      </w:r>
      <w:r w:rsidR="005C2D45" w:rsidRPr="00720431">
        <w:rPr>
          <w:rFonts w:eastAsia="標楷體" w:hint="eastAsia"/>
          <w:sz w:val="20"/>
        </w:rPr>
        <w:t>需要</w:t>
      </w:r>
      <w:r w:rsidR="00F56725" w:rsidRPr="00720431">
        <w:rPr>
          <w:rFonts w:eastAsia="標楷體" w:hint="eastAsia"/>
          <w:sz w:val="20"/>
        </w:rPr>
        <w:t>建</w:t>
      </w:r>
      <w:r w:rsidR="00060F1C">
        <w:rPr>
          <w:rFonts w:eastAsia="標楷體" w:hint="eastAsia"/>
          <w:sz w:val="20"/>
        </w:rPr>
        <w:t>置新</w:t>
      </w:r>
      <w:r w:rsidR="005C2D45" w:rsidRPr="00720431">
        <w:rPr>
          <w:rFonts w:eastAsia="標楷體" w:hint="eastAsia"/>
          <w:sz w:val="20"/>
        </w:rPr>
        <w:t>病例</w:t>
      </w:r>
      <w:r w:rsidR="00F56725" w:rsidRPr="00720431">
        <w:rPr>
          <w:rFonts w:eastAsia="標楷體" w:hint="eastAsia"/>
          <w:sz w:val="20"/>
        </w:rPr>
        <w:t>造成</w:t>
      </w:r>
      <w:r w:rsidR="005C2D45" w:rsidRPr="00720431">
        <w:rPr>
          <w:rFonts w:eastAsia="標楷體" w:hint="eastAsia"/>
          <w:sz w:val="20"/>
        </w:rPr>
        <w:t>資源</w:t>
      </w:r>
      <w:r w:rsidR="00060F1C" w:rsidRPr="00720431">
        <w:rPr>
          <w:rFonts w:eastAsia="標楷體" w:hint="eastAsia"/>
          <w:sz w:val="20"/>
        </w:rPr>
        <w:t>的</w:t>
      </w:r>
      <w:r w:rsidR="005C2D45" w:rsidRPr="00720431">
        <w:rPr>
          <w:rFonts w:eastAsia="標楷體" w:hint="eastAsia"/>
          <w:sz w:val="20"/>
        </w:rPr>
        <w:t>浪費</w:t>
      </w:r>
      <w:r w:rsidR="00060F1C">
        <w:rPr>
          <w:rFonts w:eastAsia="標楷體" w:hint="eastAsia"/>
          <w:sz w:val="20"/>
        </w:rPr>
        <w:t>。</w:t>
      </w:r>
      <w:r w:rsidR="00F41F5C" w:rsidRPr="00720431">
        <w:rPr>
          <w:rFonts w:eastAsia="標楷體"/>
          <w:sz w:val="20"/>
        </w:rPr>
        <w:t>FHIR</w:t>
      </w:r>
      <w:r w:rsidR="00F41F5C" w:rsidRPr="00720431">
        <w:rPr>
          <w:rFonts w:eastAsia="標楷體" w:hint="eastAsia"/>
          <w:sz w:val="20"/>
        </w:rPr>
        <w:t>也支援臨床、非臨床資料，</w:t>
      </w:r>
      <w:r w:rsidR="00F56725" w:rsidRPr="00720431">
        <w:rPr>
          <w:rFonts w:eastAsia="標楷體" w:hint="eastAsia"/>
          <w:sz w:val="20"/>
        </w:rPr>
        <w:t>並</w:t>
      </w:r>
      <w:r w:rsidR="00F41F5C" w:rsidRPr="00720431">
        <w:rPr>
          <w:rFonts w:eastAsia="標楷體" w:hint="eastAsia"/>
          <w:sz w:val="20"/>
        </w:rPr>
        <w:t>可於不同裝置及平台中互通，</w:t>
      </w:r>
      <w:r w:rsidR="00FE3BF3" w:rsidRPr="00720431">
        <w:rPr>
          <w:rFonts w:eastAsia="標楷體" w:hint="eastAsia"/>
          <w:sz w:val="20"/>
        </w:rPr>
        <w:t>解決不同醫材</w:t>
      </w:r>
      <w:r w:rsidR="00895AC6">
        <w:rPr>
          <w:rFonts w:eastAsia="標楷體" w:hint="eastAsia"/>
          <w:sz w:val="20"/>
        </w:rPr>
        <w:t>、</w:t>
      </w:r>
      <w:r w:rsidR="00895AC6" w:rsidRPr="00720431">
        <w:rPr>
          <w:rFonts w:eastAsia="標楷體" w:hint="eastAsia"/>
          <w:sz w:val="20"/>
        </w:rPr>
        <w:t>不同</w:t>
      </w:r>
      <w:r w:rsidR="00FE3BF3" w:rsidRPr="00720431">
        <w:rPr>
          <w:rFonts w:eastAsia="標楷體" w:hint="eastAsia"/>
          <w:sz w:val="20"/>
        </w:rPr>
        <w:t>廠商</w:t>
      </w:r>
      <w:r w:rsidR="00895AC6">
        <w:rPr>
          <w:rFonts w:eastAsia="標楷體" w:hint="eastAsia"/>
          <w:sz w:val="20"/>
        </w:rPr>
        <w:t>、不同</w:t>
      </w:r>
      <w:r w:rsidR="00FE3BF3" w:rsidRPr="00720431">
        <w:rPr>
          <w:rFonts w:eastAsia="標楷體" w:hint="eastAsia"/>
          <w:sz w:val="20"/>
        </w:rPr>
        <w:t>資料格式的</w:t>
      </w:r>
      <w:r w:rsidR="00895AC6">
        <w:rPr>
          <w:rFonts w:eastAsia="標楷體" w:hint="eastAsia"/>
          <w:sz w:val="20"/>
        </w:rPr>
        <w:t>互操作的</w:t>
      </w:r>
      <w:r w:rsidR="00FE3BF3" w:rsidRPr="00720431">
        <w:rPr>
          <w:rFonts w:eastAsia="標楷體" w:hint="eastAsia"/>
          <w:sz w:val="20"/>
        </w:rPr>
        <w:t>應用困難</w:t>
      </w:r>
      <w:r w:rsidR="00F56725" w:rsidRPr="00720431">
        <w:rPr>
          <w:rFonts w:eastAsia="標楷體" w:hint="eastAsia"/>
          <w:sz w:val="20"/>
        </w:rPr>
        <w:t>。</w:t>
      </w:r>
      <w:r w:rsidR="00895AC6">
        <w:rPr>
          <w:rFonts w:eastAsia="標楷體" w:hint="eastAsia"/>
          <w:sz w:val="20"/>
        </w:rPr>
        <w:t>舊的</w:t>
      </w:r>
      <w:r w:rsidR="0018417E" w:rsidRPr="00720431">
        <w:rPr>
          <w:rFonts w:eastAsia="標楷體"/>
          <w:sz w:val="20"/>
        </w:rPr>
        <w:t>CDA R2</w:t>
      </w:r>
      <w:r w:rsidR="00AB6E46" w:rsidRPr="00720431">
        <w:rPr>
          <w:rFonts w:eastAsia="標楷體" w:hint="eastAsia"/>
          <w:sz w:val="20"/>
        </w:rPr>
        <w:t>僅</w:t>
      </w:r>
      <w:r w:rsidR="00F41F5C" w:rsidRPr="00720431">
        <w:rPr>
          <w:rFonts w:eastAsia="標楷體" w:hint="eastAsia"/>
          <w:sz w:val="20"/>
        </w:rPr>
        <w:t>可</w:t>
      </w:r>
      <w:r w:rsidR="00AB6E46" w:rsidRPr="00720431">
        <w:rPr>
          <w:rFonts w:eastAsia="標楷體" w:hint="eastAsia"/>
          <w:sz w:val="20"/>
        </w:rPr>
        <w:t>支援</w:t>
      </w:r>
      <w:r w:rsidRPr="00720431">
        <w:rPr>
          <w:rFonts w:eastAsia="標楷體"/>
          <w:sz w:val="20"/>
        </w:rPr>
        <w:t>XML</w:t>
      </w:r>
      <w:r w:rsidRPr="00720431">
        <w:rPr>
          <w:rFonts w:eastAsia="標楷體" w:hint="eastAsia"/>
          <w:sz w:val="20"/>
        </w:rPr>
        <w:t>格式，</w:t>
      </w:r>
      <w:r w:rsidR="00537641" w:rsidRPr="00720431">
        <w:rPr>
          <w:rFonts w:eastAsia="標楷體" w:hint="eastAsia"/>
          <w:sz w:val="20"/>
        </w:rPr>
        <w:t>而</w:t>
      </w:r>
      <w:r w:rsidRPr="00720431">
        <w:rPr>
          <w:rFonts w:eastAsia="標楷體"/>
          <w:sz w:val="20"/>
        </w:rPr>
        <w:t>FHIR</w:t>
      </w:r>
      <w:r w:rsidR="00537641" w:rsidRPr="00720431">
        <w:rPr>
          <w:rFonts w:eastAsia="標楷體" w:hint="eastAsia"/>
          <w:sz w:val="20"/>
        </w:rPr>
        <w:t>可</w:t>
      </w:r>
      <w:r w:rsidRPr="00720431">
        <w:rPr>
          <w:rFonts w:eastAsia="標楷體" w:hint="eastAsia"/>
          <w:sz w:val="20"/>
        </w:rPr>
        <w:t>同時支援</w:t>
      </w:r>
      <w:r w:rsidRPr="00720431">
        <w:rPr>
          <w:rFonts w:eastAsia="標楷體"/>
          <w:sz w:val="20"/>
        </w:rPr>
        <w:t>XML</w:t>
      </w:r>
      <w:r w:rsidRPr="00720431">
        <w:rPr>
          <w:rFonts w:eastAsia="標楷體" w:hint="eastAsia"/>
          <w:sz w:val="20"/>
        </w:rPr>
        <w:t>及</w:t>
      </w:r>
      <w:r w:rsidRPr="00720431">
        <w:rPr>
          <w:rFonts w:eastAsia="標楷體"/>
          <w:sz w:val="20"/>
        </w:rPr>
        <w:t>JSON</w:t>
      </w:r>
      <w:r w:rsidR="002A245E">
        <w:rPr>
          <w:rFonts w:eastAsia="標楷體" w:hint="eastAsia"/>
          <w:sz w:val="20"/>
        </w:rPr>
        <w:t xml:space="preserve"> [8</w:t>
      </w:r>
      <w:r w:rsidR="002A245E">
        <w:rPr>
          <w:rFonts w:eastAsia="標楷體"/>
          <w:sz w:val="20"/>
        </w:rPr>
        <w:t>]</w:t>
      </w:r>
      <w:r w:rsidRPr="00720431">
        <w:rPr>
          <w:rFonts w:eastAsia="標楷體" w:hint="eastAsia"/>
          <w:sz w:val="20"/>
        </w:rPr>
        <w:t>。</w:t>
      </w:r>
      <w:r w:rsidR="006616E2" w:rsidRPr="00720431">
        <w:rPr>
          <w:rFonts w:eastAsia="標楷體"/>
          <w:sz w:val="20"/>
        </w:rPr>
        <w:t>JSON</w:t>
      </w:r>
      <w:r w:rsidR="006616E2" w:rsidRPr="00720431">
        <w:rPr>
          <w:rFonts w:eastAsia="標楷體" w:hint="eastAsia"/>
          <w:sz w:val="20"/>
        </w:rPr>
        <w:t>的檔案格式較</w:t>
      </w:r>
      <w:r w:rsidR="006616E2" w:rsidRPr="00720431">
        <w:rPr>
          <w:rFonts w:eastAsia="標楷體"/>
          <w:sz w:val="20"/>
        </w:rPr>
        <w:t>XML</w:t>
      </w:r>
      <w:r w:rsidR="006616E2" w:rsidRPr="00720431">
        <w:rPr>
          <w:rFonts w:eastAsia="標楷體" w:hint="eastAsia"/>
          <w:sz w:val="20"/>
        </w:rPr>
        <w:t>在儲存空間及傳輸上有優勢</w:t>
      </w:r>
      <w:r w:rsidR="002E0977" w:rsidRPr="00720431">
        <w:rPr>
          <w:rFonts w:eastAsia="標楷體" w:hint="eastAsia"/>
          <w:sz w:val="20"/>
        </w:rPr>
        <w:t>。</w:t>
      </w:r>
      <w:r w:rsidR="00870CD6" w:rsidRPr="00720431">
        <w:rPr>
          <w:rFonts w:eastAsia="標楷體"/>
          <w:sz w:val="20"/>
        </w:rPr>
        <w:t>FHIR</w:t>
      </w:r>
      <w:r w:rsidR="00870CD6" w:rsidRPr="00720431">
        <w:rPr>
          <w:rFonts w:eastAsia="標楷體" w:hint="eastAsia"/>
          <w:sz w:val="20"/>
        </w:rPr>
        <w:t>有</w:t>
      </w:r>
      <w:r w:rsidR="00895AC6">
        <w:rPr>
          <w:rFonts w:eastAsia="標楷體" w:hint="eastAsia"/>
          <w:sz w:val="20"/>
        </w:rPr>
        <w:t>大量的</w:t>
      </w:r>
      <w:r w:rsidR="00870CD6" w:rsidRPr="00720431">
        <w:rPr>
          <w:rFonts w:eastAsia="標楷體" w:hint="eastAsia"/>
          <w:sz w:val="20"/>
        </w:rPr>
        <w:t>社群</w:t>
      </w:r>
      <w:r w:rsidR="00A35C37" w:rsidRPr="00720431">
        <w:rPr>
          <w:rFonts w:eastAsia="標楷體" w:hint="eastAsia"/>
          <w:sz w:val="20"/>
        </w:rPr>
        <w:t>提供輔助工具，</w:t>
      </w:r>
      <w:r w:rsidR="00A35C37" w:rsidRPr="00720431">
        <w:rPr>
          <w:rFonts w:eastAsia="標楷體" w:hint="eastAsia"/>
          <w:sz w:val="20"/>
        </w:rPr>
        <w:lastRenderedPageBreak/>
        <w:t>資料</w:t>
      </w:r>
      <w:r w:rsidR="002114BD" w:rsidRPr="00720431">
        <w:rPr>
          <w:rFonts w:eastAsia="標楷體" w:hint="eastAsia"/>
          <w:sz w:val="20"/>
        </w:rPr>
        <w:t>可</w:t>
      </w:r>
      <w:r w:rsidR="002114BD">
        <w:rPr>
          <w:rFonts w:eastAsia="標楷體" w:hint="eastAsia"/>
          <w:sz w:val="20"/>
        </w:rPr>
        <w:t>以</w:t>
      </w:r>
      <w:r w:rsidR="00A35C37" w:rsidRPr="00720431">
        <w:rPr>
          <w:rFonts w:eastAsia="標楷體" w:hint="eastAsia"/>
          <w:sz w:val="20"/>
        </w:rPr>
        <w:t>進</w:t>
      </w:r>
      <w:r w:rsidR="00280813" w:rsidRPr="00720431">
        <w:rPr>
          <w:rFonts w:eastAsia="標楷體" w:hint="eastAsia"/>
          <w:sz w:val="20"/>
        </w:rPr>
        <w:t>一步</w:t>
      </w:r>
      <w:r w:rsidR="00A528DA">
        <w:rPr>
          <w:rFonts w:eastAsia="標楷體" w:hint="eastAsia"/>
          <w:sz w:val="20"/>
        </w:rPr>
        <w:t>的</w:t>
      </w:r>
      <w:r w:rsidR="002A245E">
        <w:rPr>
          <w:rFonts w:eastAsia="標楷體" w:hint="eastAsia"/>
          <w:sz w:val="20"/>
        </w:rPr>
        <w:t>分析</w:t>
      </w:r>
      <w:r w:rsidR="00B6421C" w:rsidRPr="00720431">
        <w:rPr>
          <w:rFonts w:eastAsia="標楷體" w:hint="eastAsia"/>
          <w:sz w:val="20"/>
        </w:rPr>
        <w:t>。</w:t>
      </w:r>
      <w:r w:rsidR="002060AD">
        <w:rPr>
          <w:rFonts w:eastAsia="標楷體" w:hint="eastAsia"/>
          <w:sz w:val="20"/>
        </w:rPr>
        <w:t>建置</w:t>
      </w:r>
      <w:r w:rsidR="00B6421C" w:rsidRPr="00720431">
        <w:rPr>
          <w:rFonts w:eastAsia="標楷體"/>
          <w:sz w:val="20"/>
        </w:rPr>
        <w:t>FHIR</w:t>
      </w:r>
      <w:r w:rsidR="00A528DA">
        <w:rPr>
          <w:rFonts w:eastAsia="標楷體" w:hint="eastAsia"/>
          <w:sz w:val="20"/>
        </w:rPr>
        <w:t>是</w:t>
      </w:r>
      <w:r w:rsidR="00B6421C" w:rsidRPr="00720431">
        <w:rPr>
          <w:rFonts w:eastAsia="標楷體" w:hint="eastAsia"/>
          <w:sz w:val="20"/>
        </w:rPr>
        <w:t>以一系列</w:t>
      </w:r>
      <w:r w:rsidR="002060AD" w:rsidRPr="00720431">
        <w:rPr>
          <w:rFonts w:eastAsia="標楷體" w:hint="eastAsia"/>
          <w:sz w:val="20"/>
        </w:rPr>
        <w:t>資源物件</w:t>
      </w:r>
      <w:r w:rsidR="00B6421C" w:rsidRPr="00720431">
        <w:rPr>
          <w:rFonts w:eastAsia="標楷體" w:hint="eastAsia"/>
          <w:sz w:val="20"/>
        </w:rPr>
        <w:t>組成，故使用者可以輕</w:t>
      </w:r>
      <w:r w:rsidR="002060AD">
        <w:rPr>
          <w:rFonts w:eastAsia="標楷體" w:hint="eastAsia"/>
          <w:sz w:val="20"/>
        </w:rPr>
        <w:t>易</w:t>
      </w:r>
      <w:r w:rsidR="00B6421C" w:rsidRPr="00720431">
        <w:rPr>
          <w:rFonts w:eastAsia="標楷體" w:hint="eastAsia"/>
          <w:sz w:val="20"/>
        </w:rPr>
        <w:t>使用、微調這些資源物件</w:t>
      </w:r>
      <w:r w:rsidR="00766A76" w:rsidRPr="00720431">
        <w:rPr>
          <w:rFonts w:eastAsia="標楷體" w:hint="eastAsia"/>
          <w:sz w:val="20"/>
        </w:rPr>
        <w:t>，因此</w:t>
      </w:r>
      <w:r w:rsidR="00A528DA">
        <w:rPr>
          <w:rFonts w:eastAsia="標楷體" w:hint="eastAsia"/>
          <w:sz w:val="20"/>
        </w:rPr>
        <w:t>我們可</w:t>
      </w:r>
      <w:r w:rsidR="002060AD">
        <w:rPr>
          <w:rFonts w:eastAsia="標楷體" w:hint="eastAsia"/>
          <w:sz w:val="20"/>
        </w:rPr>
        <w:t>。</w:t>
      </w:r>
      <w:r w:rsidR="00A528DA">
        <w:rPr>
          <w:rFonts w:eastAsia="標楷體" w:hint="eastAsia"/>
          <w:sz w:val="20"/>
        </w:rPr>
        <w:t>以</w:t>
      </w:r>
      <w:r w:rsidR="00766A76" w:rsidRPr="00720431">
        <w:rPr>
          <w:rFonts w:eastAsia="標楷體" w:hint="eastAsia"/>
          <w:sz w:val="20"/>
        </w:rPr>
        <w:t>快速實做臨床醫療實務</w:t>
      </w:r>
      <w:r w:rsidR="00A528DA">
        <w:rPr>
          <w:rFonts w:eastAsia="標楷體" w:hint="eastAsia"/>
          <w:sz w:val="20"/>
        </w:rPr>
        <w:t>的</w:t>
      </w:r>
      <w:r w:rsidR="00A528DA" w:rsidRPr="00720431">
        <w:rPr>
          <w:rFonts w:eastAsia="標楷體" w:hint="eastAsia"/>
          <w:sz w:val="20"/>
        </w:rPr>
        <w:t>應用</w:t>
      </w:r>
      <w:r w:rsidR="002060AD">
        <w:rPr>
          <w:rFonts w:eastAsia="標楷體" w:hint="eastAsia"/>
          <w:sz w:val="20"/>
        </w:rPr>
        <w:t>為例，</w:t>
      </w:r>
      <w:r w:rsidR="00DF1868" w:rsidRPr="00720431">
        <w:rPr>
          <w:rFonts w:eastAsia="標楷體" w:hint="eastAsia"/>
          <w:sz w:val="20"/>
        </w:rPr>
        <w:t>這些資源物件</w:t>
      </w:r>
      <w:r w:rsidR="002060AD">
        <w:rPr>
          <w:rFonts w:eastAsia="標楷體" w:hint="eastAsia"/>
          <w:sz w:val="20"/>
        </w:rPr>
        <w:t>就</w:t>
      </w:r>
      <w:r w:rsidR="00A528DA">
        <w:rPr>
          <w:rFonts w:eastAsia="標楷體" w:hint="eastAsia"/>
          <w:sz w:val="20"/>
        </w:rPr>
        <w:t>是</w:t>
      </w:r>
      <w:r w:rsidR="00DF1868" w:rsidRPr="00720431">
        <w:rPr>
          <w:rFonts w:eastAsia="標楷體" w:hint="eastAsia"/>
          <w:sz w:val="20"/>
        </w:rPr>
        <w:t>由病患的各項資料組成，如身份證字號、姓名、</w:t>
      </w:r>
      <w:r w:rsidR="002060AD">
        <w:rPr>
          <w:rFonts w:eastAsia="標楷體" w:hint="eastAsia"/>
          <w:sz w:val="20"/>
        </w:rPr>
        <w:t>看診紀錄、檢驗報告</w:t>
      </w:r>
      <w:r w:rsidR="00DF1868" w:rsidRPr="00720431">
        <w:rPr>
          <w:rFonts w:eastAsia="標楷體" w:hint="eastAsia"/>
          <w:sz w:val="20"/>
        </w:rPr>
        <w:t>等。此外，</w:t>
      </w:r>
      <w:r w:rsidR="00CE7106" w:rsidRPr="00720431">
        <w:rPr>
          <w:rFonts w:eastAsia="標楷體"/>
          <w:sz w:val="20"/>
        </w:rPr>
        <w:t xml:space="preserve"> FHIR</w:t>
      </w:r>
      <w:r w:rsidR="00CE7106" w:rsidRPr="00720431">
        <w:rPr>
          <w:rFonts w:eastAsia="標楷體" w:hint="eastAsia"/>
          <w:sz w:val="20"/>
        </w:rPr>
        <w:t>支援行動應用資料交換的互通架構，</w:t>
      </w:r>
      <w:r w:rsidR="00CE7106">
        <w:rPr>
          <w:rFonts w:eastAsia="標楷體" w:hint="eastAsia"/>
          <w:sz w:val="20"/>
        </w:rPr>
        <w:t>可在各種行動裝置上傳輸資料</w:t>
      </w:r>
      <w:r w:rsidR="00766A76" w:rsidRPr="00720431">
        <w:rPr>
          <w:rFonts w:eastAsia="標楷體" w:hint="eastAsia"/>
          <w:sz w:val="20"/>
        </w:rPr>
        <w:t>，</w:t>
      </w:r>
      <w:r w:rsidR="00CE7106">
        <w:rPr>
          <w:rFonts w:eastAsia="標楷體" w:hint="eastAsia"/>
          <w:sz w:val="20"/>
        </w:rPr>
        <w:t>如手機、</w:t>
      </w:r>
      <w:r w:rsidR="00CE7106">
        <w:rPr>
          <w:rFonts w:eastAsia="標楷體" w:hint="eastAsia"/>
          <w:sz w:val="20"/>
        </w:rPr>
        <w:t>K</w:t>
      </w:r>
      <w:r w:rsidR="00CE7106">
        <w:rPr>
          <w:rFonts w:eastAsia="標楷體"/>
          <w:sz w:val="20"/>
        </w:rPr>
        <w:t>iosk</w:t>
      </w:r>
      <w:r w:rsidR="00CE7106">
        <w:rPr>
          <w:rFonts w:eastAsia="標楷體" w:hint="eastAsia"/>
          <w:sz w:val="20"/>
        </w:rPr>
        <w:t>、以及</w:t>
      </w:r>
      <w:r w:rsidR="00CE7106">
        <w:rPr>
          <w:rFonts w:eastAsia="標楷體" w:hint="eastAsia"/>
          <w:sz w:val="20"/>
        </w:rPr>
        <w:t>A</w:t>
      </w:r>
      <w:r w:rsidR="00CE7106">
        <w:rPr>
          <w:rFonts w:eastAsia="標楷體"/>
          <w:sz w:val="20"/>
        </w:rPr>
        <w:t>IoT</w:t>
      </w:r>
      <w:r w:rsidR="00CE7106">
        <w:rPr>
          <w:rFonts w:eastAsia="標楷體" w:hint="eastAsia"/>
          <w:sz w:val="20"/>
        </w:rPr>
        <w:t>醫療設備，</w:t>
      </w:r>
      <w:r w:rsidR="00766A76" w:rsidRPr="00720431">
        <w:rPr>
          <w:rFonts w:eastAsia="標楷體" w:hint="eastAsia"/>
          <w:sz w:val="20"/>
        </w:rPr>
        <w:t>能有效解決</w:t>
      </w:r>
      <w:r w:rsidR="00766A76" w:rsidRPr="00720431">
        <w:rPr>
          <w:rFonts w:eastAsia="標楷體"/>
          <w:sz w:val="20"/>
        </w:rPr>
        <w:t>CDA R2</w:t>
      </w:r>
      <w:r w:rsidR="00766A76" w:rsidRPr="00720431">
        <w:rPr>
          <w:rFonts w:eastAsia="標楷體" w:hint="eastAsia"/>
          <w:sz w:val="20"/>
        </w:rPr>
        <w:t>的侷限</w:t>
      </w:r>
      <w:r w:rsidR="00CE7106">
        <w:rPr>
          <w:rFonts w:eastAsia="標楷體" w:hint="eastAsia"/>
          <w:sz w:val="20"/>
        </w:rPr>
        <w:t>應用</w:t>
      </w:r>
      <w:r w:rsidR="00587FDE" w:rsidRPr="00720431">
        <w:rPr>
          <w:rFonts w:eastAsia="標楷體" w:hint="eastAsia"/>
          <w:sz w:val="20"/>
        </w:rPr>
        <w:t>。在檔案傳輸方式上，</w:t>
      </w:r>
      <w:r w:rsidR="004B42A4" w:rsidRPr="00720431">
        <w:rPr>
          <w:rFonts w:eastAsia="標楷體" w:hint="eastAsia"/>
          <w:sz w:val="20"/>
        </w:rPr>
        <w:t>台灣</w:t>
      </w:r>
      <w:r w:rsidR="007707C9" w:rsidRPr="007707C9">
        <w:rPr>
          <w:rFonts w:eastAsia="標楷體" w:hint="eastAsia"/>
          <w:sz w:val="20"/>
        </w:rPr>
        <w:t>電子病歷交換中心</w:t>
      </w:r>
      <w:r w:rsidR="004B42A4" w:rsidRPr="00720431">
        <w:rPr>
          <w:rFonts w:eastAsia="標楷體" w:hint="eastAsia"/>
          <w:sz w:val="20"/>
        </w:rPr>
        <w:t>以自行開發的專用</w:t>
      </w:r>
      <w:r w:rsidR="004B42A4" w:rsidRPr="00720431">
        <w:rPr>
          <w:rFonts w:eastAsia="標楷體"/>
          <w:sz w:val="20"/>
        </w:rPr>
        <w:t>API</w:t>
      </w:r>
      <w:r w:rsidR="004B42A4" w:rsidRPr="00720431">
        <w:rPr>
          <w:rFonts w:eastAsia="標楷體" w:hint="eastAsia"/>
          <w:sz w:val="20"/>
        </w:rPr>
        <w:t>，以閘道器</w:t>
      </w:r>
      <w:r w:rsidR="007707C9">
        <w:rPr>
          <w:rFonts w:eastAsia="標楷體" w:hint="eastAsia"/>
          <w:sz w:val="20"/>
        </w:rPr>
        <w:t>擷</w:t>
      </w:r>
      <w:r w:rsidR="004B42A4" w:rsidRPr="00720431">
        <w:rPr>
          <w:rFonts w:eastAsia="標楷體" w:hint="eastAsia"/>
          <w:sz w:val="20"/>
        </w:rPr>
        <w:t>取、傳輸</w:t>
      </w:r>
      <w:r w:rsidR="004B42A4" w:rsidRPr="00720431">
        <w:rPr>
          <w:rFonts w:eastAsia="標楷體"/>
          <w:sz w:val="20"/>
        </w:rPr>
        <w:t>CDA R2</w:t>
      </w:r>
      <w:r w:rsidR="004B42A4" w:rsidRPr="00720431">
        <w:rPr>
          <w:rFonts w:eastAsia="標楷體" w:hint="eastAsia"/>
          <w:sz w:val="20"/>
        </w:rPr>
        <w:t>格式資料</w:t>
      </w:r>
      <w:r w:rsidR="002060AD">
        <w:rPr>
          <w:rFonts w:eastAsia="標楷體" w:hint="eastAsia"/>
          <w:sz w:val="20"/>
        </w:rPr>
        <w:t>。</w:t>
      </w:r>
      <w:r w:rsidR="00CB5BB1" w:rsidRPr="00720431">
        <w:rPr>
          <w:rFonts w:eastAsia="標楷體"/>
          <w:sz w:val="20"/>
        </w:rPr>
        <w:t>FHIR</w:t>
      </w:r>
      <w:r w:rsidR="002060AD">
        <w:rPr>
          <w:rFonts w:eastAsia="標楷體" w:hint="eastAsia"/>
          <w:sz w:val="20"/>
        </w:rPr>
        <w:t>則</w:t>
      </w:r>
      <w:r w:rsidR="004B42A4" w:rsidRPr="00720431">
        <w:rPr>
          <w:rFonts w:eastAsia="標楷體" w:hint="eastAsia"/>
          <w:sz w:val="20"/>
        </w:rPr>
        <w:t>採用網頁應用</w:t>
      </w:r>
      <w:r w:rsidR="002060AD">
        <w:rPr>
          <w:rFonts w:eastAsia="標楷體" w:hint="eastAsia"/>
          <w:sz w:val="20"/>
        </w:rPr>
        <w:t>，以</w:t>
      </w:r>
      <w:r w:rsidR="004B42A4" w:rsidRPr="00720431">
        <w:rPr>
          <w:rFonts w:eastAsia="標楷體" w:hint="eastAsia"/>
          <w:sz w:val="20"/>
        </w:rPr>
        <w:t>及行動</w:t>
      </w:r>
      <w:r w:rsidR="004B42A4" w:rsidRPr="00720431">
        <w:rPr>
          <w:rFonts w:eastAsia="標楷體"/>
          <w:sz w:val="20"/>
        </w:rPr>
        <w:t>APP</w:t>
      </w:r>
      <w:r w:rsidR="004B42A4" w:rsidRPr="00720431">
        <w:rPr>
          <w:rFonts w:eastAsia="標楷體" w:hint="eastAsia"/>
          <w:sz w:val="20"/>
        </w:rPr>
        <w:t>常使用的</w:t>
      </w:r>
      <w:r w:rsidR="004B42A4" w:rsidRPr="00720431">
        <w:rPr>
          <w:rFonts w:eastAsia="標楷體"/>
          <w:sz w:val="20"/>
        </w:rPr>
        <w:t>RESTful</w:t>
      </w:r>
      <w:r w:rsidR="007707C9">
        <w:rPr>
          <w:rFonts w:eastAsia="標楷體" w:hint="eastAsia"/>
          <w:sz w:val="20"/>
        </w:rPr>
        <w:t xml:space="preserve"> </w:t>
      </w:r>
      <w:r w:rsidR="00CB5BB1" w:rsidRPr="00720431">
        <w:rPr>
          <w:rFonts w:eastAsia="標楷體"/>
          <w:sz w:val="20"/>
        </w:rPr>
        <w:t>API</w:t>
      </w:r>
      <w:r w:rsidR="004B42A4" w:rsidRPr="00720431">
        <w:rPr>
          <w:rFonts w:eastAsia="標楷體" w:hint="eastAsia"/>
          <w:sz w:val="20"/>
        </w:rPr>
        <w:t>做為資料串接的方式</w:t>
      </w:r>
      <w:r w:rsidR="007707C9">
        <w:rPr>
          <w:rFonts w:eastAsia="標楷體" w:hint="eastAsia"/>
          <w:sz w:val="20"/>
        </w:rPr>
        <w:t>。所以</w:t>
      </w:r>
      <w:r w:rsidR="00CB5BB1" w:rsidRPr="00720431">
        <w:rPr>
          <w:rFonts w:eastAsia="標楷體"/>
          <w:sz w:val="20"/>
        </w:rPr>
        <w:t>FHIR</w:t>
      </w:r>
      <w:r w:rsidR="004B42A4" w:rsidRPr="00720431">
        <w:rPr>
          <w:rFonts w:eastAsia="標楷體" w:hint="eastAsia"/>
          <w:sz w:val="20"/>
        </w:rPr>
        <w:t>能適用於更多網頁應用</w:t>
      </w:r>
      <w:r w:rsidR="002060AD">
        <w:rPr>
          <w:rFonts w:eastAsia="標楷體" w:hint="eastAsia"/>
          <w:sz w:val="20"/>
        </w:rPr>
        <w:t>的方式</w:t>
      </w:r>
      <w:r w:rsidR="004B42A4" w:rsidRPr="00720431">
        <w:rPr>
          <w:rFonts w:eastAsia="標楷體" w:hint="eastAsia"/>
          <w:sz w:val="20"/>
        </w:rPr>
        <w:t>。</w:t>
      </w:r>
    </w:p>
    <w:p w14:paraId="338024D3" w14:textId="77777777" w:rsidR="00216D7F" w:rsidRPr="002A245E" w:rsidRDefault="00216D7F" w:rsidP="002A245E">
      <w:pPr>
        <w:pStyle w:val="12"/>
        <w:snapToGrid w:val="0"/>
        <w:ind w:firstLine="0"/>
        <w:jc w:val="both"/>
        <w:rPr>
          <w:sz w:val="20"/>
        </w:rPr>
      </w:pPr>
    </w:p>
    <w:p w14:paraId="373279AE" w14:textId="0F22338F" w:rsidR="00C74BBD" w:rsidRPr="00825817" w:rsidRDefault="00C74BBD" w:rsidP="00C74BBD">
      <w:pPr>
        <w:pStyle w:val="12"/>
        <w:numPr>
          <w:ilvl w:val="1"/>
          <w:numId w:val="6"/>
        </w:numPr>
        <w:snapToGrid w:val="0"/>
        <w:rPr>
          <w:rFonts w:eastAsia="標楷體"/>
          <w:b/>
          <w:sz w:val="22"/>
        </w:rPr>
      </w:pPr>
      <w:r>
        <w:rPr>
          <w:rFonts w:eastAsia="標楷體" w:hint="eastAsia"/>
          <w:b/>
          <w:sz w:val="22"/>
        </w:rPr>
        <w:t>以太坊</w:t>
      </w:r>
      <w:r w:rsidR="00CC2982">
        <w:rPr>
          <w:rFonts w:eastAsia="標楷體" w:hint="eastAsia"/>
          <w:b/>
          <w:sz w:val="22"/>
        </w:rPr>
        <w:t xml:space="preserve"> </w:t>
      </w:r>
      <w:r w:rsidR="00CC2982">
        <w:rPr>
          <w:rFonts w:eastAsia="標楷體"/>
          <w:b/>
          <w:sz w:val="22"/>
        </w:rPr>
        <w:t>ETH</w:t>
      </w:r>
    </w:p>
    <w:p w14:paraId="5AA3E899" w14:textId="4BF47959" w:rsidR="00C74BBD" w:rsidRDefault="00C74BBD" w:rsidP="00D0769E">
      <w:pPr>
        <w:widowControl w:val="0"/>
        <w:autoSpaceDE w:val="0"/>
        <w:autoSpaceDN w:val="0"/>
        <w:adjustRightInd w:val="0"/>
        <w:ind w:firstLine="0"/>
        <w:jc w:val="both"/>
        <w:rPr>
          <w:rFonts w:eastAsia="標楷體"/>
        </w:rPr>
      </w:pPr>
    </w:p>
    <w:p w14:paraId="6333E563" w14:textId="77777777" w:rsidR="002060AD" w:rsidRDefault="00017098" w:rsidP="00ED6E9A">
      <w:pPr>
        <w:widowControl w:val="0"/>
        <w:autoSpaceDE w:val="0"/>
        <w:autoSpaceDN w:val="0"/>
        <w:adjustRightInd w:val="0"/>
        <w:jc w:val="both"/>
        <w:rPr>
          <w:rFonts w:eastAsia="標楷體"/>
        </w:rPr>
      </w:pPr>
      <w:r w:rsidRPr="00ED6E9A">
        <w:rPr>
          <w:rFonts w:eastAsia="標楷體" w:hint="eastAsia"/>
        </w:rPr>
        <w:t>區塊鏈</w:t>
      </w:r>
      <w:r w:rsidR="0092130A" w:rsidRPr="00ED6E9A">
        <w:rPr>
          <w:rFonts w:eastAsia="標楷體" w:hint="eastAsia"/>
        </w:rPr>
        <w:t>是一個去中心化、權限分散式的機制，</w:t>
      </w:r>
      <w:r w:rsidRPr="00ED6E9A">
        <w:rPr>
          <w:rFonts w:eastAsia="標楷體" w:hint="eastAsia"/>
        </w:rPr>
        <w:t>可以在網絡節點之間複製和分享，而不依賴第三方。通過分散式節點，執行網路數據驗證和儲存的一種去中心化資料庫。</w:t>
      </w:r>
      <w:r w:rsidR="002060AD">
        <w:rPr>
          <w:rFonts w:eastAsia="標楷體" w:hint="eastAsia"/>
        </w:rPr>
        <w:t>它</w:t>
      </w:r>
      <w:r w:rsidRPr="00ED6E9A">
        <w:rPr>
          <w:rFonts w:eastAsia="標楷體" w:hint="eastAsia"/>
        </w:rPr>
        <w:t>的每個區塊記錄並存儲了某</w:t>
      </w:r>
      <w:r w:rsidR="0092130A" w:rsidRPr="00ED6E9A">
        <w:rPr>
          <w:rFonts w:eastAsia="標楷體"/>
        </w:rPr>
        <w:t>段時間內的交易數據，且每區塊包含了前一區塊的雜湊值。所</w:t>
      </w:r>
      <w:r w:rsidR="0092130A" w:rsidRPr="00397057">
        <w:rPr>
          <w:rFonts w:eastAsia="標楷體"/>
        </w:rPr>
        <w:t>有雜湊值鏈接一起形成</w:t>
      </w:r>
      <w:r w:rsidRPr="00397057">
        <w:rPr>
          <w:rFonts w:eastAsia="標楷體"/>
        </w:rPr>
        <w:t>區塊鏈。區塊鏈由眾多礦工維護，採用</w:t>
      </w:r>
      <w:r w:rsidR="0092130A" w:rsidRPr="00397057">
        <w:rPr>
          <w:rFonts w:eastAsia="標楷體" w:hint="eastAsia"/>
        </w:rPr>
        <w:t xml:space="preserve"> </w:t>
      </w:r>
      <w:r w:rsidR="0092130A" w:rsidRPr="00397057">
        <w:rPr>
          <w:rFonts w:eastAsia="標楷體"/>
        </w:rPr>
        <w:t>"</w:t>
      </w:r>
      <w:r w:rsidR="0092130A" w:rsidRPr="00397057">
        <w:rPr>
          <w:rFonts w:eastAsia="標楷體"/>
        </w:rPr>
        <w:t>工作量證明</w:t>
      </w:r>
      <w:r w:rsidR="0092130A" w:rsidRPr="00397057">
        <w:rPr>
          <w:rFonts w:eastAsia="標楷體"/>
        </w:rPr>
        <w:t>"</w:t>
      </w:r>
      <w:r w:rsidR="0092130A" w:rsidRPr="00397057">
        <w:rPr>
          <w:rFonts w:eastAsia="標楷體" w:hint="eastAsia"/>
        </w:rPr>
        <w:t xml:space="preserve"> </w:t>
      </w:r>
      <w:r w:rsidR="0092130A" w:rsidRPr="00397057">
        <w:rPr>
          <w:rFonts w:eastAsia="標楷體"/>
        </w:rPr>
        <w:t>(</w:t>
      </w:r>
      <w:r w:rsidRPr="00397057">
        <w:rPr>
          <w:rFonts w:eastAsia="標楷體"/>
        </w:rPr>
        <w:t>PoW</w:t>
      </w:r>
      <w:r w:rsidR="0092130A" w:rsidRPr="00397057">
        <w:rPr>
          <w:rFonts w:eastAsia="標楷體"/>
        </w:rPr>
        <w:t xml:space="preserve">; </w:t>
      </w:r>
      <w:r w:rsidRPr="00397057">
        <w:rPr>
          <w:rFonts w:eastAsia="標楷體" w:hint="eastAsia"/>
        </w:rPr>
        <w:t>P</w:t>
      </w:r>
      <w:r w:rsidRPr="00397057">
        <w:rPr>
          <w:rFonts w:eastAsia="標楷體"/>
        </w:rPr>
        <w:t>roof of Work</w:t>
      </w:r>
      <w:r w:rsidRPr="00397057">
        <w:rPr>
          <w:rFonts w:eastAsia="標楷體" w:hint="eastAsia"/>
        </w:rPr>
        <w:t>)</w:t>
      </w:r>
      <w:r w:rsidRPr="00397057">
        <w:rPr>
          <w:rFonts w:eastAsia="標楷體"/>
        </w:rPr>
        <w:t xml:space="preserve"> </w:t>
      </w:r>
      <w:r w:rsidR="0092130A" w:rsidRPr="00397057">
        <w:rPr>
          <w:rFonts w:eastAsia="標楷體" w:hint="eastAsia"/>
        </w:rPr>
        <w:t>作為共識機制</w:t>
      </w:r>
      <w:r w:rsidRPr="00397057">
        <w:rPr>
          <w:rFonts w:eastAsia="標楷體" w:hint="eastAsia"/>
        </w:rPr>
        <w:t>。</w:t>
      </w:r>
      <w:r w:rsidRPr="00397057">
        <w:rPr>
          <w:rFonts w:eastAsia="標楷體" w:hint="eastAsia"/>
        </w:rPr>
        <w:t>P</w:t>
      </w:r>
      <w:r w:rsidRPr="00397057">
        <w:rPr>
          <w:rFonts w:eastAsia="標楷體"/>
        </w:rPr>
        <w:t>oW</w:t>
      </w:r>
      <w:r w:rsidRPr="00397057">
        <w:rPr>
          <w:rFonts w:eastAsia="標楷體" w:hint="eastAsia"/>
        </w:rPr>
        <w:t>代表透過大量算力找出隨機調整數來決定下個區塊的添加者，並給予以太坊的原生代幣以太幣作為獎勵，該代幣可作為鏈上</w:t>
      </w:r>
      <w:r w:rsidRPr="00397057">
        <w:rPr>
          <w:rFonts w:eastAsia="標楷體" w:hint="eastAsia"/>
        </w:rPr>
        <w:t>G</w:t>
      </w:r>
      <w:r w:rsidRPr="00397057">
        <w:rPr>
          <w:rFonts w:eastAsia="標楷體"/>
        </w:rPr>
        <w:t>as</w:t>
      </w:r>
      <w:r w:rsidRPr="00397057">
        <w:rPr>
          <w:rFonts w:eastAsia="標楷體" w:hint="eastAsia"/>
        </w:rPr>
        <w:t>消耗或是其他用途，這個過程</w:t>
      </w:r>
      <w:r w:rsidR="0092130A" w:rsidRPr="00397057">
        <w:rPr>
          <w:rFonts w:eastAsia="標楷體" w:hint="eastAsia"/>
        </w:rPr>
        <w:t>就是所謂的</w:t>
      </w:r>
      <w:r w:rsidR="0092130A" w:rsidRPr="00397057">
        <w:rPr>
          <w:rFonts w:eastAsia="標楷體" w:hint="eastAsia"/>
        </w:rPr>
        <w:t xml:space="preserve"> </w:t>
      </w:r>
      <w:r w:rsidR="0092130A" w:rsidRPr="00397057">
        <w:rPr>
          <w:rFonts w:eastAsia="標楷體"/>
        </w:rPr>
        <w:t>"</w:t>
      </w:r>
      <w:r w:rsidRPr="00397057">
        <w:rPr>
          <w:rFonts w:eastAsia="標楷體" w:hint="eastAsia"/>
        </w:rPr>
        <w:t>挖礦</w:t>
      </w:r>
      <w:r w:rsidR="0092130A" w:rsidRPr="00397057">
        <w:rPr>
          <w:rFonts w:eastAsia="標楷體"/>
        </w:rPr>
        <w:t>"</w:t>
      </w:r>
      <w:r w:rsidRPr="00397057">
        <w:rPr>
          <w:rFonts w:eastAsia="標楷體" w:hint="eastAsia"/>
        </w:rPr>
        <w:t>。</w:t>
      </w:r>
      <w:r w:rsidR="0092130A" w:rsidRPr="00397057">
        <w:rPr>
          <w:rFonts w:eastAsia="標楷體" w:hint="eastAsia"/>
        </w:rPr>
        <w:t>另外一種</w:t>
      </w:r>
      <w:r w:rsidR="005E2FDF" w:rsidRPr="00397057">
        <w:rPr>
          <w:rFonts w:eastAsia="標楷體" w:hint="eastAsia"/>
        </w:rPr>
        <w:t>共識機制是</w:t>
      </w:r>
      <w:r w:rsidR="005E2FDF" w:rsidRPr="00397057">
        <w:rPr>
          <w:rFonts w:eastAsia="標楷體"/>
        </w:rPr>
        <w:t>Proof of Stak</w:t>
      </w:r>
      <w:r w:rsidR="005E2FDF" w:rsidRPr="00397057">
        <w:rPr>
          <w:rFonts w:eastAsia="標楷體" w:hint="eastAsia"/>
        </w:rPr>
        <w:t>e (P</w:t>
      </w:r>
      <w:r w:rsidR="005E2FDF" w:rsidRPr="00397057">
        <w:rPr>
          <w:rFonts w:eastAsia="標楷體"/>
        </w:rPr>
        <w:t xml:space="preserve">oS </w:t>
      </w:r>
      <w:r w:rsidR="005E2FDF" w:rsidRPr="00397057">
        <w:rPr>
          <w:rFonts w:eastAsia="標楷體" w:hint="eastAsia"/>
        </w:rPr>
        <w:t>)</w:t>
      </w:r>
      <w:r w:rsidR="005E2FDF" w:rsidRPr="00397057">
        <w:rPr>
          <w:rFonts w:eastAsia="標楷體" w:hint="eastAsia"/>
        </w:rPr>
        <w:t>，它</w:t>
      </w:r>
      <w:r w:rsidRPr="00397057">
        <w:rPr>
          <w:rFonts w:eastAsia="標楷體" w:hint="eastAsia"/>
        </w:rPr>
        <w:t>是透過質押的數量及時間作為區塊添加者的依據，透過這個方式解決算力造成的能源消耗並保留去中心化的功能。</w:t>
      </w:r>
      <w:r w:rsidR="00ED6E9A" w:rsidRPr="00397057">
        <w:rPr>
          <w:rFonts w:eastAsia="標楷體" w:hint="eastAsia"/>
        </w:rPr>
        <w:t>網絡</w:t>
      </w:r>
      <w:r w:rsidRPr="00397057">
        <w:rPr>
          <w:rFonts w:eastAsia="標楷體" w:hint="eastAsia"/>
        </w:rPr>
        <w:t>的每個節點都能查看公開區塊鏈的信息。</w:t>
      </w:r>
    </w:p>
    <w:p w14:paraId="1782337A" w14:textId="68019CEC" w:rsidR="00017098" w:rsidRPr="00ED6E9A" w:rsidRDefault="00017098" w:rsidP="00ED6E9A">
      <w:pPr>
        <w:widowControl w:val="0"/>
        <w:autoSpaceDE w:val="0"/>
        <w:autoSpaceDN w:val="0"/>
        <w:adjustRightInd w:val="0"/>
        <w:jc w:val="both"/>
        <w:rPr>
          <w:rFonts w:eastAsia="標楷體"/>
        </w:rPr>
      </w:pPr>
      <w:r w:rsidRPr="00397057">
        <w:rPr>
          <w:rFonts w:eastAsia="標楷體" w:hint="eastAsia"/>
        </w:rPr>
        <w:t>除非同時駭入、破壞</w:t>
      </w:r>
      <w:r w:rsidRPr="00397057">
        <w:rPr>
          <w:rFonts w:eastAsia="標楷體" w:hint="eastAsia"/>
        </w:rPr>
        <w:t>51%</w:t>
      </w:r>
      <w:r w:rsidRPr="00397057">
        <w:rPr>
          <w:rFonts w:eastAsia="標楷體" w:hint="eastAsia"/>
        </w:rPr>
        <w:t>的節點，否則無</w:t>
      </w:r>
      <w:r w:rsidRPr="00ED6E9A">
        <w:rPr>
          <w:rFonts w:eastAsia="標楷體" w:hint="eastAsia"/>
        </w:rPr>
        <w:t>法</w:t>
      </w:r>
      <w:r w:rsidR="002060AD">
        <w:rPr>
          <w:rFonts w:eastAsia="標楷體" w:hint="eastAsia"/>
        </w:rPr>
        <w:t>對</w:t>
      </w:r>
      <w:r w:rsidR="002060AD" w:rsidRPr="00ED6E9A">
        <w:rPr>
          <w:rFonts w:eastAsia="標楷體" w:hint="eastAsia"/>
        </w:rPr>
        <w:t>區塊鏈</w:t>
      </w:r>
      <w:r w:rsidRPr="00ED6E9A">
        <w:rPr>
          <w:rFonts w:eastAsia="標楷體" w:hint="eastAsia"/>
        </w:rPr>
        <w:t>完成</w:t>
      </w:r>
      <w:r w:rsidRPr="00ED6E9A">
        <w:rPr>
          <w:rFonts w:eastAsia="標楷體" w:hint="eastAsia"/>
        </w:rPr>
        <w:t>51%</w:t>
      </w:r>
      <w:r w:rsidRPr="00ED6E9A">
        <w:rPr>
          <w:rFonts w:eastAsia="標楷體" w:hint="eastAsia"/>
        </w:rPr>
        <w:t>攻擊。與傳統集中式資料庫相比，區塊鏈</w:t>
      </w:r>
      <w:r w:rsidR="005E2FDF" w:rsidRPr="00ED6E9A">
        <w:rPr>
          <w:rFonts w:eastAsia="標楷體" w:hint="eastAsia"/>
        </w:rPr>
        <w:t>可</w:t>
      </w:r>
      <w:r w:rsidRPr="00ED6E9A">
        <w:rPr>
          <w:rFonts w:eastAsia="標楷體" w:hint="eastAsia"/>
        </w:rPr>
        <w:t>抵抗竄改、節點容錯、不需第三方認證機構的節點間互信的協作能力、允許任何節點獲取整個區塊鏈。</w:t>
      </w:r>
    </w:p>
    <w:p w14:paraId="71A3C804" w14:textId="2A72DE45" w:rsidR="003C7B14" w:rsidRDefault="005E2FDF" w:rsidP="00314B96">
      <w:pPr>
        <w:widowControl w:val="0"/>
        <w:autoSpaceDE w:val="0"/>
        <w:autoSpaceDN w:val="0"/>
        <w:adjustRightInd w:val="0"/>
        <w:jc w:val="both"/>
        <w:rPr>
          <w:rFonts w:eastAsia="標楷體"/>
        </w:rPr>
      </w:pPr>
      <w:r>
        <w:rPr>
          <w:rFonts w:eastAsia="標楷體" w:hint="eastAsia"/>
        </w:rPr>
        <w:t>以太坊是一種區塊鏈技術</w:t>
      </w:r>
      <w:r w:rsidR="006635CC">
        <w:rPr>
          <w:rFonts w:eastAsia="標楷體" w:hint="eastAsia"/>
        </w:rPr>
        <w:t xml:space="preserve"> </w:t>
      </w:r>
      <w:r w:rsidR="006635CC">
        <w:rPr>
          <w:rFonts w:eastAsia="標楷體"/>
        </w:rPr>
        <w:t>[</w:t>
      </w:r>
      <w:r w:rsidR="00B34468">
        <w:rPr>
          <w:rFonts w:eastAsia="標楷體"/>
        </w:rPr>
        <w:t>9</w:t>
      </w:r>
      <w:r w:rsidR="006635CC">
        <w:rPr>
          <w:rFonts w:eastAsia="標楷體"/>
        </w:rPr>
        <w:t>]</w:t>
      </w:r>
      <w:r>
        <w:rPr>
          <w:rFonts w:eastAsia="標楷體" w:hint="eastAsia"/>
        </w:rPr>
        <w:t>，是佈放於計算機網路運行可以驗證區塊及交易的程式，該佈放式計算機網路也被稱為節點。</w:t>
      </w:r>
      <w:r w:rsidR="002060AD">
        <w:rPr>
          <w:rFonts w:eastAsia="標楷體" w:hint="eastAsia"/>
        </w:rPr>
        <w:t>以太坊的運作節點</w:t>
      </w:r>
      <w:r>
        <w:rPr>
          <w:rFonts w:eastAsia="標楷體" w:hint="eastAsia"/>
        </w:rPr>
        <w:t>存在以太坊虛擬機</w:t>
      </w:r>
      <w:r>
        <w:rPr>
          <w:rFonts w:eastAsia="標楷體" w:hint="eastAsia"/>
        </w:rPr>
        <w:t>(EVM;</w:t>
      </w:r>
      <w:r>
        <w:rPr>
          <w:rFonts w:eastAsia="標楷體"/>
        </w:rPr>
        <w:t xml:space="preserve"> ETH</w:t>
      </w:r>
      <w:r>
        <w:rPr>
          <w:rFonts w:eastAsia="標楷體" w:hint="eastAsia"/>
        </w:rPr>
        <w:t xml:space="preserve"> V</w:t>
      </w:r>
      <w:r>
        <w:rPr>
          <w:rFonts w:eastAsia="標楷體"/>
        </w:rPr>
        <w:t>irtual Machine</w:t>
      </w:r>
      <w:r>
        <w:rPr>
          <w:rFonts w:eastAsia="標楷體" w:hint="eastAsia"/>
        </w:rPr>
        <w:t>)</w:t>
      </w:r>
      <w:r>
        <w:rPr>
          <w:rFonts w:eastAsia="標楷體" w:hint="eastAsia"/>
        </w:rPr>
        <w:t>，在固定環境中</w:t>
      </w:r>
      <w:r w:rsidR="00314B96">
        <w:rPr>
          <w:rFonts w:eastAsia="標楷體" w:hint="eastAsia"/>
        </w:rPr>
        <w:t>執</w:t>
      </w:r>
      <w:r>
        <w:rPr>
          <w:rFonts w:eastAsia="標楷體" w:hint="eastAsia"/>
        </w:rPr>
        <w:t>行被編譯為</w:t>
      </w:r>
      <w:r>
        <w:rPr>
          <w:rFonts w:eastAsia="標楷體" w:hint="eastAsia"/>
        </w:rPr>
        <w:t xml:space="preserve">EVM </w:t>
      </w:r>
      <w:r>
        <w:rPr>
          <w:rFonts w:eastAsia="標楷體"/>
        </w:rPr>
        <w:t>Bytecode</w:t>
      </w:r>
      <w:r>
        <w:rPr>
          <w:rFonts w:eastAsia="標楷體" w:hint="eastAsia"/>
        </w:rPr>
        <w:t>的智能合約。智能合約則是一種運行在區塊鏈上的程式，並且需要先編譯成</w:t>
      </w:r>
      <w:r>
        <w:rPr>
          <w:rFonts w:eastAsia="標楷體" w:hint="eastAsia"/>
        </w:rPr>
        <w:t>EVM</w:t>
      </w:r>
      <w:r>
        <w:rPr>
          <w:rFonts w:eastAsia="標楷體" w:hint="eastAsia"/>
        </w:rPr>
        <w:t>可以判別的</w:t>
      </w:r>
      <w:r>
        <w:rPr>
          <w:rFonts w:eastAsia="標楷體" w:hint="eastAsia"/>
        </w:rPr>
        <w:t>By</w:t>
      </w:r>
      <w:r>
        <w:rPr>
          <w:rFonts w:eastAsia="標楷體"/>
        </w:rPr>
        <w:t>tecode</w:t>
      </w:r>
      <w:r>
        <w:rPr>
          <w:rFonts w:eastAsia="標楷體" w:hint="eastAsia"/>
        </w:rPr>
        <w:t>後才能部署上區塊鏈執行。並且</w:t>
      </w:r>
      <w:r>
        <w:rPr>
          <w:rFonts w:eastAsia="標楷體" w:hint="eastAsia"/>
        </w:rPr>
        <w:t>EVM</w:t>
      </w:r>
      <w:r>
        <w:rPr>
          <w:rFonts w:eastAsia="標楷體" w:hint="eastAsia"/>
        </w:rPr>
        <w:t>中的</w:t>
      </w:r>
      <w:r>
        <w:rPr>
          <w:rFonts w:eastAsia="標楷體" w:hint="eastAsia"/>
        </w:rPr>
        <w:t>O</w:t>
      </w:r>
      <w:r>
        <w:rPr>
          <w:rFonts w:eastAsia="標楷體"/>
        </w:rPr>
        <w:t>pcode</w:t>
      </w:r>
      <w:r>
        <w:rPr>
          <w:rFonts w:eastAsia="標楷體" w:hint="eastAsia"/>
        </w:rPr>
        <w:t>有相對應的價格，執行智能合約時會消耗相應價格的以太幣</w:t>
      </w:r>
      <w:r w:rsidR="006635CC">
        <w:rPr>
          <w:rFonts w:eastAsia="標楷體" w:hint="eastAsia"/>
        </w:rPr>
        <w:t xml:space="preserve"> [</w:t>
      </w:r>
      <w:r w:rsidR="00B34468">
        <w:rPr>
          <w:rFonts w:eastAsia="標楷體"/>
        </w:rPr>
        <w:t>10</w:t>
      </w:r>
      <w:r w:rsidR="006635CC">
        <w:rPr>
          <w:rFonts w:eastAsia="標楷體"/>
        </w:rPr>
        <w:t>]</w:t>
      </w:r>
      <w:r>
        <w:rPr>
          <w:rFonts w:eastAsia="標楷體" w:hint="eastAsia"/>
        </w:rPr>
        <w:t>，用來防止惡意的鏈上資源消耗。智能合約也同時有上鏈後無法更改、公開透明等特點，因此常被用作去中心化需求的開發。一般的網路服務在部署後仍需要維持伺服器的運作才能確保服務的運行，但區塊鏈上的智能合約僅需於部署時支付費用即可儲存於以太坊的節點中，並且僅</w:t>
      </w:r>
      <w:r>
        <w:rPr>
          <w:rFonts w:eastAsia="標楷體" w:hint="eastAsia"/>
        </w:rPr>
        <w:lastRenderedPageBreak/>
        <w:t>在需要對鏈上資料作更新時才需要再次支付</w:t>
      </w:r>
      <w:r>
        <w:rPr>
          <w:rFonts w:eastAsia="標楷體" w:hint="eastAsia"/>
        </w:rPr>
        <w:t>G</w:t>
      </w:r>
      <w:r>
        <w:rPr>
          <w:rFonts w:eastAsia="標楷體"/>
        </w:rPr>
        <w:t>as</w:t>
      </w:r>
      <w:r>
        <w:rPr>
          <w:rFonts w:eastAsia="標楷體" w:hint="eastAsia"/>
        </w:rPr>
        <w:t>。部署上鏈後，</w:t>
      </w:r>
      <w:r w:rsidR="002060AD">
        <w:rPr>
          <w:rFonts w:eastAsia="標楷體" w:hint="eastAsia"/>
        </w:rPr>
        <w:t>智能合約</w:t>
      </w:r>
      <w:r>
        <w:rPr>
          <w:rFonts w:eastAsia="標楷體" w:hint="eastAsia"/>
        </w:rPr>
        <w:t>透過</w:t>
      </w:r>
      <w:r>
        <w:rPr>
          <w:rFonts w:eastAsia="標楷體" w:hint="eastAsia"/>
        </w:rPr>
        <w:t>ABI (</w:t>
      </w:r>
      <w:r>
        <w:rPr>
          <w:rFonts w:eastAsia="標楷體"/>
        </w:rPr>
        <w:t xml:space="preserve">ABI; </w:t>
      </w:r>
      <w:r w:rsidRPr="00EC57FB">
        <w:rPr>
          <w:rFonts w:eastAsia="標楷體"/>
        </w:rPr>
        <w:t>Application Binary Interface</w:t>
      </w:r>
      <w:r>
        <w:rPr>
          <w:rFonts w:eastAsia="標楷體" w:hint="eastAsia"/>
        </w:rPr>
        <w:t xml:space="preserve">) </w:t>
      </w:r>
      <w:r>
        <w:rPr>
          <w:rFonts w:eastAsia="標楷體" w:hint="eastAsia"/>
        </w:rPr>
        <w:t>與其他程式或合約進行互動</w:t>
      </w:r>
      <w:r w:rsidR="00267CA7">
        <w:rPr>
          <w:rFonts w:eastAsia="標楷體" w:hint="eastAsia"/>
        </w:rPr>
        <w:t xml:space="preserve"> </w:t>
      </w:r>
      <w:r w:rsidR="00267CA7">
        <w:rPr>
          <w:rFonts w:eastAsia="標楷體"/>
        </w:rPr>
        <w:t>[</w:t>
      </w:r>
      <w:r w:rsidR="00B34468">
        <w:rPr>
          <w:rFonts w:eastAsia="標楷體"/>
        </w:rPr>
        <w:t>11</w:t>
      </w:r>
      <w:r w:rsidR="00267CA7">
        <w:rPr>
          <w:rFonts w:eastAsia="標楷體"/>
        </w:rPr>
        <w:t>]</w:t>
      </w:r>
      <w:r>
        <w:rPr>
          <w:rFonts w:eastAsia="標楷體" w:hint="eastAsia"/>
        </w:rPr>
        <w:t>。</w:t>
      </w:r>
      <w:r>
        <w:rPr>
          <w:rFonts w:eastAsia="標楷體" w:hint="eastAsia"/>
        </w:rPr>
        <w:t>ABI</w:t>
      </w:r>
      <w:r>
        <w:rPr>
          <w:rFonts w:eastAsia="標楷體" w:hint="eastAsia"/>
        </w:rPr>
        <w:t>描述了合約中函式的使用方式，包括修飾詞、函式名稱、參數、回傳值等。</w:t>
      </w:r>
      <w:r>
        <w:rPr>
          <w:rFonts w:eastAsia="標楷體" w:hint="eastAsia"/>
        </w:rPr>
        <w:t>ABI</w:t>
      </w:r>
      <w:r>
        <w:rPr>
          <w:rFonts w:eastAsia="標楷體" w:hint="eastAsia"/>
        </w:rPr>
        <w:t>以</w:t>
      </w:r>
      <w:r>
        <w:rPr>
          <w:rFonts w:eastAsia="標楷體" w:hint="eastAsia"/>
        </w:rPr>
        <w:t>JSON</w:t>
      </w:r>
      <w:r>
        <w:rPr>
          <w:rFonts w:eastAsia="標楷體" w:hint="eastAsia"/>
        </w:rPr>
        <w:t>格式儲存，進行特殊的編碼轉變為</w:t>
      </w:r>
      <w:r>
        <w:rPr>
          <w:rFonts w:eastAsia="標楷體" w:hint="eastAsia"/>
        </w:rPr>
        <w:t>EVM</w:t>
      </w:r>
      <w:r>
        <w:rPr>
          <w:rFonts w:eastAsia="標楷體" w:hint="eastAsia"/>
        </w:rPr>
        <w:t>可以理解的</w:t>
      </w:r>
      <w:r>
        <w:rPr>
          <w:rFonts w:eastAsia="標楷體" w:hint="eastAsia"/>
        </w:rPr>
        <w:t>B</w:t>
      </w:r>
      <w:r>
        <w:rPr>
          <w:rFonts w:eastAsia="標楷體"/>
        </w:rPr>
        <w:t>ytecode</w:t>
      </w:r>
      <w:r>
        <w:rPr>
          <w:rFonts w:eastAsia="標楷體" w:hint="eastAsia"/>
        </w:rPr>
        <w:t>格式後進行互動。</w:t>
      </w:r>
    </w:p>
    <w:p w14:paraId="7E083B83" w14:textId="7FA20B35" w:rsidR="003C7B14" w:rsidRPr="003C7B14" w:rsidRDefault="003C7B14" w:rsidP="00314B96">
      <w:pPr>
        <w:widowControl w:val="0"/>
        <w:autoSpaceDE w:val="0"/>
        <w:autoSpaceDN w:val="0"/>
        <w:adjustRightInd w:val="0"/>
        <w:ind w:firstLine="0"/>
        <w:jc w:val="both"/>
        <w:rPr>
          <w:rFonts w:eastAsia="標楷體"/>
        </w:rPr>
      </w:pPr>
    </w:p>
    <w:p w14:paraId="4F1D8FF2" w14:textId="77777777" w:rsidR="005B7142" w:rsidRPr="00825817" w:rsidRDefault="005B7142" w:rsidP="005B7142">
      <w:pPr>
        <w:pStyle w:val="12"/>
        <w:numPr>
          <w:ilvl w:val="1"/>
          <w:numId w:val="6"/>
        </w:numPr>
        <w:snapToGrid w:val="0"/>
        <w:rPr>
          <w:rFonts w:eastAsia="標楷體"/>
          <w:b/>
          <w:sz w:val="22"/>
        </w:rPr>
      </w:pPr>
      <w:r>
        <w:rPr>
          <w:rFonts w:eastAsia="標楷體" w:hint="eastAsia"/>
          <w:b/>
          <w:sz w:val="22"/>
        </w:rPr>
        <w:t>R</w:t>
      </w:r>
      <w:r>
        <w:rPr>
          <w:rFonts w:eastAsia="標楷體"/>
          <w:b/>
          <w:sz w:val="22"/>
        </w:rPr>
        <w:t>ESTful API</w:t>
      </w:r>
    </w:p>
    <w:p w14:paraId="3C280451" w14:textId="77777777" w:rsidR="005B7142" w:rsidRDefault="005B7142" w:rsidP="005B7142">
      <w:pPr>
        <w:widowControl w:val="0"/>
        <w:autoSpaceDE w:val="0"/>
        <w:autoSpaceDN w:val="0"/>
        <w:adjustRightInd w:val="0"/>
        <w:ind w:firstLine="0"/>
        <w:jc w:val="both"/>
        <w:rPr>
          <w:rFonts w:eastAsia="標楷體"/>
        </w:rPr>
      </w:pPr>
    </w:p>
    <w:p w14:paraId="6C5F409B" w14:textId="0188CAA9" w:rsidR="00470F9D" w:rsidRPr="00470F9D" w:rsidRDefault="00314B96" w:rsidP="00CC2982">
      <w:pPr>
        <w:widowControl w:val="0"/>
        <w:autoSpaceDE w:val="0"/>
        <w:autoSpaceDN w:val="0"/>
        <w:adjustRightInd w:val="0"/>
        <w:jc w:val="both"/>
        <w:rPr>
          <w:rFonts w:eastAsia="標楷體"/>
        </w:rPr>
      </w:pPr>
      <w:r>
        <w:rPr>
          <w:rFonts w:eastAsia="標楷體" w:hint="eastAsia"/>
        </w:rPr>
        <w:t>與自訂的</w:t>
      </w:r>
      <w:r>
        <w:rPr>
          <w:rFonts w:eastAsia="標楷體" w:hint="eastAsia"/>
        </w:rPr>
        <w:t>API</w:t>
      </w:r>
      <w:r>
        <w:rPr>
          <w:rFonts w:eastAsia="標楷體" w:hint="eastAsia"/>
        </w:rPr>
        <w:t>比較，</w:t>
      </w:r>
      <w:r w:rsidR="005B7142" w:rsidRPr="00082CF6">
        <w:rPr>
          <w:rFonts w:eastAsia="標楷體" w:hint="eastAsia"/>
        </w:rPr>
        <w:t>RESTful API</w:t>
      </w:r>
      <w:r>
        <w:rPr>
          <w:rFonts w:eastAsia="標楷體" w:hint="eastAsia"/>
        </w:rPr>
        <w:t xml:space="preserve"> </w:t>
      </w:r>
      <w:r>
        <w:rPr>
          <w:rFonts w:eastAsia="標楷體" w:hint="eastAsia"/>
        </w:rPr>
        <w:t>有較佳的</w:t>
      </w:r>
      <w:r w:rsidR="00CC2982">
        <w:rPr>
          <w:rFonts w:eastAsia="標楷體" w:hint="eastAsia"/>
        </w:rPr>
        <w:t>資料存取效益。</w:t>
      </w:r>
      <w:r w:rsidR="00CC2982" w:rsidRPr="00082CF6">
        <w:rPr>
          <w:rFonts w:eastAsia="標楷體" w:hint="eastAsia"/>
        </w:rPr>
        <w:t>RESTful API</w:t>
      </w:r>
      <w:r w:rsidR="00267CA7">
        <w:rPr>
          <w:rFonts w:eastAsia="標楷體"/>
        </w:rPr>
        <w:t xml:space="preserve"> [</w:t>
      </w:r>
      <w:r w:rsidR="00B34468">
        <w:rPr>
          <w:rFonts w:eastAsia="標楷體"/>
        </w:rPr>
        <w:t>12</w:t>
      </w:r>
      <w:r w:rsidR="00267CA7">
        <w:rPr>
          <w:rFonts w:eastAsia="標楷體"/>
        </w:rPr>
        <w:t xml:space="preserve">] </w:t>
      </w:r>
      <w:r w:rsidR="00CC2982">
        <w:rPr>
          <w:rFonts w:eastAsia="標楷體" w:hint="eastAsia"/>
        </w:rPr>
        <w:t>能讓兩個電腦系統安全地透過網際網路交換資訊</w:t>
      </w:r>
      <w:r w:rsidR="005B7142" w:rsidRPr="00082CF6">
        <w:rPr>
          <w:rFonts w:eastAsia="標楷體" w:hint="eastAsia"/>
        </w:rPr>
        <w:t>介面</w:t>
      </w:r>
      <w:r w:rsidR="005B7142">
        <w:rPr>
          <w:rFonts w:eastAsia="標楷體" w:hint="eastAsia"/>
        </w:rPr>
        <w:t>，</w:t>
      </w:r>
      <w:r w:rsidR="00CC2982" w:rsidRPr="00082CF6">
        <w:rPr>
          <w:rFonts w:eastAsia="標楷體" w:hint="eastAsia"/>
        </w:rPr>
        <w:t>RESTful API</w:t>
      </w:r>
      <w:r w:rsidR="005B7142">
        <w:rPr>
          <w:rFonts w:eastAsia="標楷體" w:hint="eastAsia"/>
        </w:rPr>
        <w:t>為一種軟體架構，對於</w:t>
      </w:r>
      <w:r w:rsidR="005B7142">
        <w:rPr>
          <w:rFonts w:eastAsia="標楷體" w:hint="eastAsia"/>
        </w:rPr>
        <w:t>API</w:t>
      </w:r>
      <w:r w:rsidR="005B7142">
        <w:rPr>
          <w:rFonts w:eastAsia="標楷體" w:hint="eastAsia"/>
        </w:rPr>
        <w:t>的運作方式施加了條件，可以輕鬆實作和修改，</w:t>
      </w:r>
      <w:r w:rsidR="00CC2982">
        <w:rPr>
          <w:rFonts w:eastAsia="標楷體" w:hint="eastAsia"/>
        </w:rPr>
        <w:t>提供可視性及跨平台</w:t>
      </w:r>
      <w:r w:rsidR="005B7142">
        <w:rPr>
          <w:rFonts w:eastAsia="標楷體" w:hint="eastAsia"/>
        </w:rPr>
        <w:t>移植性</w:t>
      </w:r>
      <w:r w:rsidR="00CC2982">
        <w:rPr>
          <w:rFonts w:eastAsia="標楷體" w:hint="eastAsia"/>
        </w:rPr>
        <w:t>。</w:t>
      </w:r>
      <w:r w:rsidR="005B7142">
        <w:rPr>
          <w:rFonts w:eastAsia="標楷體" w:hint="eastAsia"/>
        </w:rPr>
        <w:t>RESTful API</w:t>
      </w:r>
      <w:r w:rsidR="005B7142">
        <w:rPr>
          <w:rFonts w:eastAsia="標楷體" w:hint="eastAsia"/>
        </w:rPr>
        <w:t>是</w:t>
      </w:r>
      <w:r w:rsidR="005B7142">
        <w:rPr>
          <w:rFonts w:eastAsia="標楷體" w:hint="eastAsia"/>
        </w:rPr>
        <w:t>REST</w:t>
      </w:r>
      <w:r w:rsidR="005B7142">
        <w:rPr>
          <w:rFonts w:eastAsia="標楷體" w:hint="eastAsia"/>
        </w:rPr>
        <w:t>架構的</w:t>
      </w:r>
      <w:r w:rsidR="005B7142">
        <w:rPr>
          <w:rFonts w:eastAsia="標楷體" w:hint="eastAsia"/>
        </w:rPr>
        <w:t>W</w:t>
      </w:r>
      <w:r w:rsidR="005B7142">
        <w:rPr>
          <w:rFonts w:eastAsia="標楷體"/>
        </w:rPr>
        <w:t>eb</w:t>
      </w:r>
      <w:r w:rsidR="005B7142">
        <w:rPr>
          <w:rFonts w:eastAsia="標楷體" w:hint="eastAsia"/>
        </w:rPr>
        <w:t>服務，而</w:t>
      </w:r>
      <w:r w:rsidR="005B7142">
        <w:rPr>
          <w:rFonts w:eastAsia="標楷體" w:hint="eastAsia"/>
        </w:rPr>
        <w:t>Web API</w:t>
      </w:r>
      <w:r w:rsidR="005B7142">
        <w:rPr>
          <w:rFonts w:eastAsia="標楷體" w:hint="eastAsia"/>
        </w:rPr>
        <w:t>可被視為用戶端及</w:t>
      </w:r>
      <w:r w:rsidR="005B7142">
        <w:rPr>
          <w:rFonts w:eastAsia="標楷體" w:hint="eastAsia"/>
        </w:rPr>
        <w:t>Web</w:t>
      </w:r>
      <w:r w:rsidR="005B7142">
        <w:rPr>
          <w:rFonts w:eastAsia="標楷體" w:hint="eastAsia"/>
        </w:rPr>
        <w:t>上資源間的通道。</w:t>
      </w:r>
      <w:r w:rsidR="00AC4C35">
        <w:rPr>
          <w:rFonts w:eastAsia="標楷體" w:hint="eastAsia"/>
        </w:rPr>
        <w:t>由於</w:t>
      </w:r>
      <w:r w:rsidR="005B7142">
        <w:rPr>
          <w:rFonts w:eastAsia="標楷體"/>
        </w:rPr>
        <w:t>RESTful API</w:t>
      </w:r>
      <w:r w:rsidR="005B7142">
        <w:rPr>
          <w:rFonts w:eastAsia="標楷體" w:hint="eastAsia"/>
        </w:rPr>
        <w:t>具</w:t>
      </w:r>
      <w:r w:rsidR="00AC4C35">
        <w:rPr>
          <w:rFonts w:eastAsia="標楷體" w:hint="eastAsia"/>
        </w:rPr>
        <w:t>有</w:t>
      </w:r>
      <w:r w:rsidR="005B7142">
        <w:rPr>
          <w:rFonts w:eastAsia="標楷體" w:hint="eastAsia"/>
        </w:rPr>
        <w:t>可擴展性、靈活性及獨立性</w:t>
      </w:r>
      <w:r w:rsidR="00AC4C35">
        <w:rPr>
          <w:rFonts w:eastAsia="標楷體" w:hint="eastAsia"/>
        </w:rPr>
        <w:t>的優勢</w:t>
      </w:r>
      <w:r w:rsidR="005B7142">
        <w:rPr>
          <w:rFonts w:eastAsia="標楷體" w:hint="eastAsia"/>
        </w:rPr>
        <w:t>。</w:t>
      </w:r>
      <w:r w:rsidR="005B7142">
        <w:rPr>
          <w:rFonts w:eastAsia="標楷體" w:hint="eastAsia"/>
        </w:rPr>
        <w:t>RESTf</w:t>
      </w:r>
      <w:r w:rsidR="005B7142">
        <w:rPr>
          <w:rFonts w:eastAsia="標楷體"/>
        </w:rPr>
        <w:t>ul API</w:t>
      </w:r>
      <w:r w:rsidR="005B7142">
        <w:rPr>
          <w:rFonts w:eastAsia="標楷體" w:hint="eastAsia"/>
        </w:rPr>
        <w:t>的基本功能和網際網路相同，用戶端使用</w:t>
      </w:r>
      <w:r w:rsidR="005B7142">
        <w:rPr>
          <w:rFonts w:eastAsia="標楷體" w:hint="eastAsia"/>
        </w:rPr>
        <w:t>API</w:t>
      </w:r>
      <w:r w:rsidR="005B7142">
        <w:rPr>
          <w:rFonts w:eastAsia="標楷體" w:hint="eastAsia"/>
        </w:rPr>
        <w:t>聯絡伺服器，而</w:t>
      </w:r>
      <w:r w:rsidR="005B7142">
        <w:rPr>
          <w:rFonts w:eastAsia="標楷體" w:hint="eastAsia"/>
        </w:rPr>
        <w:t>RESTful API</w:t>
      </w:r>
      <w:r w:rsidR="005B7142">
        <w:rPr>
          <w:rFonts w:eastAsia="標楷體" w:hint="eastAsia"/>
        </w:rPr>
        <w:t>請求包含唯一資源識別符</w:t>
      </w:r>
      <w:r w:rsidR="005B7142">
        <w:rPr>
          <w:rFonts w:eastAsia="標楷體" w:hint="eastAsia"/>
        </w:rPr>
        <w:t xml:space="preserve"> (</w:t>
      </w:r>
      <w:r w:rsidR="005B7142">
        <w:rPr>
          <w:rFonts w:eastAsia="標楷體" w:hint="eastAsia"/>
        </w:rPr>
        <w:t>伺服器通常使用</w:t>
      </w:r>
      <w:r w:rsidR="005B7142">
        <w:rPr>
          <w:rFonts w:eastAsia="標楷體" w:hint="eastAsia"/>
        </w:rPr>
        <w:t>URL</w:t>
      </w:r>
      <w:r w:rsidR="005B7142">
        <w:rPr>
          <w:rFonts w:eastAsia="標楷體" w:hint="eastAsia"/>
        </w:rPr>
        <w:t>進行資源識別</w:t>
      </w:r>
      <w:r w:rsidR="005B7142">
        <w:rPr>
          <w:rFonts w:eastAsia="標楷體" w:hint="eastAsia"/>
        </w:rPr>
        <w:t>)</w:t>
      </w:r>
      <w:r w:rsidR="005B7142">
        <w:rPr>
          <w:rFonts w:eastAsia="標楷體" w:hint="eastAsia"/>
        </w:rPr>
        <w:t>及方法</w:t>
      </w:r>
      <w:r w:rsidR="005B7142">
        <w:rPr>
          <w:rFonts w:eastAsia="標楷體" w:hint="eastAsia"/>
        </w:rPr>
        <w:t xml:space="preserve"> (</w:t>
      </w:r>
      <w:r w:rsidR="005B7142">
        <w:rPr>
          <w:rFonts w:eastAsia="標楷體" w:hint="eastAsia"/>
        </w:rPr>
        <w:t>通常使用</w:t>
      </w:r>
      <w:r w:rsidR="005B7142">
        <w:rPr>
          <w:rFonts w:eastAsia="標楷體" w:hint="eastAsia"/>
        </w:rPr>
        <w:t>HTTP</w:t>
      </w:r>
      <w:r w:rsidR="005B7142">
        <w:rPr>
          <w:rFonts w:eastAsia="標楷體" w:hint="eastAsia"/>
        </w:rPr>
        <w:t>實作</w:t>
      </w:r>
      <w:r w:rsidR="005B7142">
        <w:rPr>
          <w:rFonts w:eastAsia="標楷體" w:hint="eastAsia"/>
        </w:rPr>
        <w:t>RESTful API)</w:t>
      </w:r>
      <w:r w:rsidR="005B7142">
        <w:rPr>
          <w:rFonts w:eastAsia="標楷體" w:hint="eastAsia"/>
        </w:rPr>
        <w:t>，四種常見</w:t>
      </w:r>
      <w:r w:rsidR="000D3311">
        <w:rPr>
          <w:rFonts w:eastAsia="標楷體" w:hint="eastAsia"/>
        </w:rPr>
        <w:t>對資源做</w:t>
      </w:r>
      <w:r w:rsidR="005B7142">
        <w:rPr>
          <w:rFonts w:eastAsia="標楷體" w:hint="eastAsia"/>
        </w:rPr>
        <w:t>的</w:t>
      </w:r>
      <w:r w:rsidR="005B7142">
        <w:rPr>
          <w:rFonts w:eastAsia="標楷體" w:hint="eastAsia"/>
        </w:rPr>
        <w:t>HTTP</w:t>
      </w:r>
      <w:r w:rsidR="005B7142">
        <w:rPr>
          <w:rFonts w:eastAsia="標楷體" w:hint="eastAsia"/>
        </w:rPr>
        <w:t>方法</w:t>
      </w:r>
      <w:r w:rsidR="000D3311">
        <w:rPr>
          <w:rFonts w:eastAsia="標楷體" w:hint="eastAsia"/>
        </w:rPr>
        <w:t>為</w:t>
      </w:r>
      <w:r w:rsidR="005B7142">
        <w:rPr>
          <w:rFonts w:eastAsia="標楷體" w:hint="eastAsia"/>
        </w:rPr>
        <w:t>：</w:t>
      </w:r>
      <w:r w:rsidR="005B7142">
        <w:rPr>
          <w:rFonts w:eastAsia="標楷體" w:hint="eastAsia"/>
        </w:rPr>
        <w:t>GET (</w:t>
      </w:r>
      <w:r w:rsidR="005B7142">
        <w:rPr>
          <w:rFonts w:eastAsia="標楷體" w:hint="eastAsia"/>
        </w:rPr>
        <w:t>用於存取伺服器上指定</w:t>
      </w:r>
      <w:r w:rsidR="005B7142">
        <w:rPr>
          <w:rFonts w:eastAsia="標楷體" w:hint="eastAsia"/>
        </w:rPr>
        <w:t>URL</w:t>
      </w:r>
      <w:r w:rsidR="005B7142">
        <w:rPr>
          <w:rFonts w:eastAsia="標楷體" w:hint="eastAsia"/>
        </w:rPr>
        <w:t>的資源</w:t>
      </w:r>
      <w:r w:rsidR="005B7142">
        <w:rPr>
          <w:rFonts w:eastAsia="標楷體" w:hint="eastAsia"/>
        </w:rPr>
        <w:t>)</w:t>
      </w:r>
      <w:r w:rsidR="005B7142">
        <w:rPr>
          <w:rFonts w:eastAsia="標楷體" w:hint="eastAsia"/>
        </w:rPr>
        <w:t>、</w:t>
      </w:r>
      <w:r w:rsidR="005B7142">
        <w:rPr>
          <w:rFonts w:eastAsia="標楷體" w:hint="eastAsia"/>
        </w:rPr>
        <w:t>POST (</w:t>
      </w:r>
      <w:r w:rsidR="005B7142">
        <w:rPr>
          <w:rFonts w:eastAsia="標楷體" w:hint="eastAsia"/>
        </w:rPr>
        <w:t>用於向伺服器傳送資料</w:t>
      </w:r>
      <w:r w:rsidR="005B7142">
        <w:rPr>
          <w:rFonts w:eastAsia="標楷體" w:hint="eastAsia"/>
        </w:rPr>
        <w:t>)</w:t>
      </w:r>
      <w:r w:rsidR="005B7142">
        <w:rPr>
          <w:rFonts w:eastAsia="標楷體" w:hint="eastAsia"/>
        </w:rPr>
        <w:t>、</w:t>
      </w:r>
      <w:r w:rsidR="005B7142">
        <w:rPr>
          <w:rFonts w:eastAsia="標楷體" w:hint="eastAsia"/>
        </w:rPr>
        <w:t>PUT (</w:t>
      </w:r>
      <w:r w:rsidR="005B7142">
        <w:rPr>
          <w:rFonts w:eastAsia="標楷體" w:hint="eastAsia"/>
        </w:rPr>
        <w:t>用於更新伺服器上的現有資源</w:t>
      </w:r>
      <w:r w:rsidR="005B7142">
        <w:rPr>
          <w:rFonts w:eastAsia="標楷體" w:hint="eastAsia"/>
        </w:rPr>
        <w:t>)</w:t>
      </w:r>
      <w:r w:rsidR="005B7142">
        <w:rPr>
          <w:rFonts w:eastAsia="標楷體" w:hint="eastAsia"/>
        </w:rPr>
        <w:t>、</w:t>
      </w:r>
      <w:r w:rsidR="005B7142">
        <w:rPr>
          <w:rFonts w:eastAsia="標楷體" w:hint="eastAsia"/>
        </w:rPr>
        <w:t xml:space="preserve">DELETE </w:t>
      </w:r>
      <w:r w:rsidR="005B7142">
        <w:rPr>
          <w:rFonts w:eastAsia="標楷體"/>
        </w:rPr>
        <w:t>(</w:t>
      </w:r>
      <w:r w:rsidR="005B7142">
        <w:rPr>
          <w:rFonts w:eastAsia="標楷體" w:hint="eastAsia"/>
        </w:rPr>
        <w:t>用於請求移除資源</w:t>
      </w:r>
      <w:r w:rsidR="005B7142">
        <w:rPr>
          <w:rFonts w:eastAsia="標楷體" w:hint="eastAsia"/>
        </w:rPr>
        <w:t>)</w:t>
      </w:r>
      <w:r w:rsidR="005B7142">
        <w:rPr>
          <w:rFonts w:eastAsia="標楷體" w:hint="eastAsia"/>
        </w:rPr>
        <w:t>。</w:t>
      </w:r>
      <w:r w:rsidR="004562D5">
        <w:rPr>
          <w:rFonts w:eastAsia="標楷體" w:hint="eastAsia"/>
        </w:rPr>
        <w:t>圖</w:t>
      </w:r>
      <w:r w:rsidR="002A245E">
        <w:rPr>
          <w:rFonts w:eastAsia="標楷體"/>
        </w:rPr>
        <w:t>1</w:t>
      </w:r>
      <w:r w:rsidR="005A25C1">
        <w:rPr>
          <w:rFonts w:eastAsia="標楷體" w:hint="eastAsia"/>
        </w:rPr>
        <w:t>是</w:t>
      </w:r>
      <w:r w:rsidR="005A25C1" w:rsidRPr="005A25C1">
        <w:rPr>
          <w:rFonts w:eastAsia="標楷體" w:hint="eastAsia"/>
        </w:rPr>
        <w:t>使用</w:t>
      </w:r>
      <w:r w:rsidR="005A25C1" w:rsidRPr="005A25C1">
        <w:rPr>
          <w:rFonts w:eastAsia="標楷體" w:hint="eastAsia"/>
        </w:rPr>
        <w:t>Swagger</w:t>
      </w:r>
      <w:r w:rsidR="005A25C1" w:rsidRPr="005A25C1">
        <w:rPr>
          <w:rFonts w:eastAsia="標楷體" w:hint="eastAsia"/>
        </w:rPr>
        <w:t>自動建立</w:t>
      </w:r>
      <w:r w:rsidR="005A25C1" w:rsidRPr="005A25C1">
        <w:rPr>
          <w:rFonts w:eastAsia="標楷體" w:hint="eastAsia"/>
        </w:rPr>
        <w:t>REST API</w:t>
      </w:r>
      <w:r w:rsidR="005A25C1" w:rsidRPr="005A25C1">
        <w:rPr>
          <w:rFonts w:eastAsia="標楷體" w:hint="eastAsia"/>
        </w:rPr>
        <w:t>文件</w:t>
      </w:r>
      <w:r w:rsidR="005A25C1">
        <w:rPr>
          <w:rFonts w:eastAsia="標楷體" w:hint="eastAsia"/>
        </w:rPr>
        <w:t>的</w:t>
      </w:r>
      <w:r w:rsidR="004562D5">
        <w:rPr>
          <w:rFonts w:eastAsia="標楷體" w:hint="eastAsia"/>
        </w:rPr>
        <w:t>範例。</w:t>
      </w:r>
    </w:p>
    <w:p w14:paraId="1D3E6502" w14:textId="77777777" w:rsidR="00470F9D" w:rsidRDefault="00470F9D" w:rsidP="00470F9D">
      <w:pPr>
        <w:pStyle w:val="12"/>
        <w:snapToGrid w:val="0"/>
        <w:ind w:firstLine="0"/>
        <w:jc w:val="center"/>
        <w:rPr>
          <w:rFonts w:eastAsia="標楷體"/>
          <w:color w:val="000000" w:themeColor="text1"/>
          <w:kern w:val="0"/>
          <w:sz w:val="16"/>
          <w:szCs w:val="16"/>
        </w:rPr>
      </w:pPr>
    </w:p>
    <w:p w14:paraId="7DB5CA60" w14:textId="4C827CB5" w:rsidR="00470F9D" w:rsidRDefault="00470F9D" w:rsidP="00470F9D">
      <w:pPr>
        <w:pStyle w:val="12"/>
        <w:snapToGrid w:val="0"/>
        <w:ind w:firstLine="0"/>
        <w:jc w:val="center"/>
        <w:rPr>
          <w:rFonts w:eastAsia="標楷體"/>
          <w:color w:val="000000" w:themeColor="text1"/>
          <w:kern w:val="0"/>
          <w:sz w:val="16"/>
          <w:szCs w:val="16"/>
        </w:rPr>
      </w:pPr>
      <w:r w:rsidRPr="00470F9D">
        <w:rPr>
          <w:rFonts w:eastAsia="標楷體"/>
          <w:noProof/>
          <w:color w:val="000000" w:themeColor="text1"/>
          <w:kern w:val="0"/>
          <w:sz w:val="16"/>
          <w:szCs w:val="16"/>
        </w:rPr>
        <w:drawing>
          <wp:inline distT="0" distB="0" distL="0" distR="0" wp14:anchorId="44F70944" wp14:editId="2A24849A">
            <wp:extent cx="2767290" cy="1562939"/>
            <wp:effectExtent l="0" t="0" r="0" b="0"/>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11"/>
                    <a:stretch>
                      <a:fillRect/>
                    </a:stretch>
                  </pic:blipFill>
                  <pic:spPr>
                    <a:xfrm>
                      <a:off x="0" y="0"/>
                      <a:ext cx="2777697" cy="1568817"/>
                    </a:xfrm>
                    <a:prstGeom prst="rect">
                      <a:avLst/>
                    </a:prstGeom>
                  </pic:spPr>
                </pic:pic>
              </a:graphicData>
            </a:graphic>
          </wp:inline>
        </w:drawing>
      </w:r>
    </w:p>
    <w:p w14:paraId="4221BE1C" w14:textId="18EF6D5E" w:rsidR="00470F9D" w:rsidRDefault="00470F9D" w:rsidP="00470F9D">
      <w:pPr>
        <w:pStyle w:val="12"/>
        <w:snapToGrid w:val="0"/>
        <w:ind w:firstLine="0"/>
        <w:jc w:val="center"/>
        <w:rPr>
          <w:rFonts w:ascii="標楷體" w:eastAsia="標楷體" w:hAnsi="標楷體"/>
          <w:b/>
          <w:color w:val="333333"/>
          <w:sz w:val="20"/>
          <w:shd w:val="clear" w:color="auto" w:fill="FFFFFF"/>
        </w:rPr>
      </w:pPr>
      <w:r w:rsidRPr="00C60BEB">
        <w:rPr>
          <w:rFonts w:eastAsia="標楷體" w:hint="eastAsia"/>
          <w:b/>
          <w:sz w:val="20"/>
        </w:rPr>
        <w:t>圖</w:t>
      </w:r>
      <w:r w:rsidRPr="00C60BEB">
        <w:rPr>
          <w:rFonts w:eastAsia="標楷體" w:hint="eastAsia"/>
          <w:b/>
          <w:sz w:val="20"/>
        </w:rPr>
        <w:t xml:space="preserve"> </w:t>
      </w:r>
      <w:r w:rsidR="002A245E">
        <w:rPr>
          <w:rFonts w:eastAsia="標楷體"/>
          <w:b/>
          <w:sz w:val="20"/>
        </w:rPr>
        <w:t>1</w:t>
      </w:r>
      <w:r>
        <w:rPr>
          <w:rFonts w:eastAsia="標楷體"/>
          <w:b/>
          <w:sz w:val="20"/>
        </w:rPr>
        <w:t xml:space="preserve">. </w:t>
      </w:r>
      <w:r w:rsidR="004562D5">
        <w:rPr>
          <w:rFonts w:eastAsia="標楷體"/>
          <w:b/>
          <w:sz w:val="20"/>
        </w:rPr>
        <w:t xml:space="preserve">HAPI </w:t>
      </w:r>
      <w:r>
        <w:rPr>
          <w:rFonts w:eastAsia="標楷體"/>
          <w:b/>
          <w:sz w:val="20"/>
        </w:rPr>
        <w:t>FHIR</w:t>
      </w:r>
      <w:r w:rsidR="00797A29">
        <w:rPr>
          <w:rFonts w:eastAsia="標楷體" w:hint="eastAsia"/>
          <w:b/>
          <w:sz w:val="20"/>
        </w:rPr>
        <w:t>範例</w:t>
      </w:r>
    </w:p>
    <w:p w14:paraId="4AE58E42" w14:textId="41A3F76E" w:rsidR="00931370" w:rsidRPr="002034EF" w:rsidRDefault="00931370" w:rsidP="002034EF">
      <w:pPr>
        <w:pStyle w:val="12"/>
        <w:snapToGrid w:val="0"/>
        <w:ind w:firstLine="0"/>
        <w:rPr>
          <w:rFonts w:eastAsia="標楷體"/>
          <w:b/>
          <w:sz w:val="22"/>
        </w:rPr>
      </w:pPr>
    </w:p>
    <w:p w14:paraId="1D170606" w14:textId="1126D6B6" w:rsidR="00C4264F" w:rsidRPr="00EE3896" w:rsidRDefault="00CB709F" w:rsidP="00ED6E9A">
      <w:pPr>
        <w:pStyle w:val="12"/>
        <w:numPr>
          <w:ilvl w:val="0"/>
          <w:numId w:val="6"/>
        </w:numPr>
        <w:tabs>
          <w:tab w:val="left" w:pos="432"/>
        </w:tabs>
        <w:adjustRightInd w:val="0"/>
        <w:snapToGrid w:val="0"/>
        <w:rPr>
          <w:rFonts w:eastAsia="標楷體"/>
          <w:b/>
          <w:sz w:val="22"/>
        </w:rPr>
      </w:pPr>
      <w:r>
        <w:rPr>
          <w:rFonts w:eastAsia="標楷體" w:hint="eastAsia"/>
          <w:b/>
          <w:szCs w:val="23"/>
        </w:rPr>
        <w:t>FEE</w:t>
      </w:r>
      <w:r w:rsidRPr="00ED6E9A">
        <w:rPr>
          <w:rFonts w:eastAsia="標楷體" w:hint="eastAsia"/>
          <w:b/>
          <w:szCs w:val="23"/>
        </w:rPr>
        <w:t>系統</w:t>
      </w:r>
      <w:r>
        <w:rPr>
          <w:rFonts w:eastAsia="標楷體" w:hint="eastAsia"/>
          <w:b/>
          <w:szCs w:val="23"/>
        </w:rPr>
        <w:t>:</w:t>
      </w:r>
      <w:r>
        <w:rPr>
          <w:rFonts w:eastAsia="標楷體"/>
          <w:b/>
          <w:szCs w:val="23"/>
        </w:rPr>
        <w:t xml:space="preserve"> </w:t>
      </w:r>
      <w:r w:rsidR="00ED6E9A" w:rsidRPr="00ED6E9A">
        <w:rPr>
          <w:rFonts w:eastAsia="標楷體" w:hint="eastAsia"/>
          <w:b/>
          <w:szCs w:val="23"/>
        </w:rPr>
        <w:t>植基於</w:t>
      </w:r>
      <w:r w:rsidR="00ED6E9A" w:rsidRPr="00ED6E9A">
        <w:rPr>
          <w:rFonts w:eastAsia="標楷體" w:hint="eastAsia"/>
          <w:b/>
          <w:szCs w:val="23"/>
        </w:rPr>
        <w:t>FHIR</w:t>
      </w:r>
      <w:r w:rsidR="00ED6E9A" w:rsidRPr="00ED6E9A">
        <w:rPr>
          <w:rFonts w:eastAsia="標楷體" w:hint="eastAsia"/>
          <w:b/>
          <w:szCs w:val="23"/>
        </w:rPr>
        <w:t>與</w:t>
      </w:r>
      <w:r w:rsidR="00ED6E9A" w:rsidRPr="00ED6E9A">
        <w:rPr>
          <w:rFonts w:eastAsia="標楷體" w:hint="eastAsia"/>
          <w:b/>
          <w:szCs w:val="23"/>
        </w:rPr>
        <w:t>ETH</w:t>
      </w:r>
      <w:r w:rsidR="00ED6E9A" w:rsidRPr="00ED6E9A">
        <w:rPr>
          <w:rFonts w:eastAsia="標楷體" w:hint="eastAsia"/>
          <w:b/>
          <w:szCs w:val="23"/>
        </w:rPr>
        <w:t>具資料完整性的</w:t>
      </w:r>
      <w:r w:rsidR="00ED6E9A">
        <w:rPr>
          <w:rFonts w:eastAsia="標楷體" w:hint="eastAsia"/>
          <w:b/>
          <w:szCs w:val="23"/>
        </w:rPr>
        <w:t>EMR</w:t>
      </w:r>
      <w:r w:rsidR="007D7CB2">
        <w:rPr>
          <w:rFonts w:eastAsia="標楷體" w:hint="eastAsia"/>
          <w:b/>
          <w:szCs w:val="23"/>
        </w:rPr>
        <w:t xml:space="preserve"> </w:t>
      </w:r>
    </w:p>
    <w:p w14:paraId="1224D69B" w14:textId="77777777" w:rsidR="00EE3896" w:rsidRPr="00506964" w:rsidRDefault="00EE3896" w:rsidP="00EE3896">
      <w:pPr>
        <w:pStyle w:val="12"/>
        <w:tabs>
          <w:tab w:val="left" w:pos="432"/>
        </w:tabs>
        <w:adjustRightInd w:val="0"/>
        <w:snapToGrid w:val="0"/>
        <w:ind w:left="360" w:firstLine="0"/>
        <w:rPr>
          <w:rFonts w:eastAsia="標楷體"/>
          <w:b/>
          <w:sz w:val="22"/>
        </w:rPr>
      </w:pPr>
    </w:p>
    <w:p w14:paraId="174ED8D1" w14:textId="21BD0F49" w:rsidR="00C4264F" w:rsidRPr="00506964" w:rsidRDefault="007D7CB2" w:rsidP="007D7CB2">
      <w:pPr>
        <w:pStyle w:val="12"/>
        <w:numPr>
          <w:ilvl w:val="1"/>
          <w:numId w:val="6"/>
        </w:numPr>
        <w:tabs>
          <w:tab w:val="left" w:pos="432"/>
        </w:tabs>
        <w:adjustRightInd w:val="0"/>
        <w:snapToGrid w:val="0"/>
        <w:rPr>
          <w:rFonts w:eastAsia="標楷體"/>
          <w:b/>
          <w:sz w:val="22"/>
        </w:rPr>
      </w:pPr>
      <w:r>
        <w:rPr>
          <w:rFonts w:eastAsia="標楷體" w:hint="eastAsia"/>
          <w:b/>
          <w:sz w:val="22"/>
        </w:rPr>
        <w:t>FEE</w:t>
      </w:r>
      <w:r w:rsidRPr="007D7CB2">
        <w:rPr>
          <w:rFonts w:eastAsia="標楷體" w:hint="eastAsia"/>
          <w:b/>
          <w:sz w:val="22"/>
        </w:rPr>
        <w:t>系統</w:t>
      </w:r>
      <w:r>
        <w:rPr>
          <w:rFonts w:eastAsia="標楷體" w:hint="eastAsia"/>
          <w:b/>
          <w:sz w:val="22"/>
        </w:rPr>
        <w:t>研究</w:t>
      </w:r>
      <w:r w:rsidR="00C4264F" w:rsidRPr="00506964">
        <w:rPr>
          <w:rFonts w:eastAsia="標楷體"/>
          <w:b/>
          <w:sz w:val="22"/>
        </w:rPr>
        <w:t>動機</w:t>
      </w:r>
    </w:p>
    <w:p w14:paraId="46E08C16" w14:textId="17252893" w:rsidR="00C4264F" w:rsidRDefault="00C4264F" w:rsidP="00C4264F">
      <w:pPr>
        <w:pStyle w:val="12"/>
        <w:tabs>
          <w:tab w:val="left" w:pos="432"/>
        </w:tabs>
        <w:adjustRightInd w:val="0"/>
        <w:snapToGrid w:val="0"/>
        <w:ind w:left="432" w:firstLine="0"/>
        <w:rPr>
          <w:rFonts w:eastAsia="標楷體"/>
          <w:b/>
          <w:sz w:val="22"/>
        </w:rPr>
      </w:pPr>
    </w:p>
    <w:p w14:paraId="0F73E974" w14:textId="562DF3C4" w:rsidR="001451FC" w:rsidRDefault="001451FC" w:rsidP="001451FC">
      <w:pPr>
        <w:pStyle w:val="12"/>
        <w:tabs>
          <w:tab w:val="left" w:pos="432"/>
        </w:tabs>
        <w:adjustRightInd w:val="0"/>
        <w:snapToGrid w:val="0"/>
        <w:jc w:val="both"/>
        <w:rPr>
          <w:rFonts w:eastAsia="標楷體"/>
          <w:bCs/>
          <w:sz w:val="20"/>
        </w:rPr>
      </w:pPr>
      <w:r>
        <w:rPr>
          <w:rFonts w:ascii="標楷體" w:eastAsia="標楷體" w:hAnsi="標楷體" w:hint="eastAsia"/>
          <w:sz w:val="20"/>
        </w:rPr>
        <w:t>因應新冠肺炎疫情</w:t>
      </w:r>
      <w:r w:rsidR="0032011E">
        <w:rPr>
          <w:rFonts w:eastAsia="標楷體" w:hint="eastAsia"/>
          <w:bCs/>
          <w:sz w:val="20"/>
        </w:rPr>
        <w:t>，</w:t>
      </w:r>
      <w:r>
        <w:rPr>
          <w:rFonts w:eastAsia="標楷體" w:hint="eastAsia"/>
          <w:bCs/>
          <w:sz w:val="20"/>
        </w:rPr>
        <w:t>愈來愈多醫院</w:t>
      </w:r>
      <w:r w:rsidR="00133E88">
        <w:rPr>
          <w:rFonts w:eastAsia="標楷體" w:hint="eastAsia"/>
          <w:bCs/>
          <w:sz w:val="20"/>
        </w:rPr>
        <w:t>參</w:t>
      </w:r>
      <w:r>
        <w:rPr>
          <w:rFonts w:eastAsia="標楷體" w:hint="eastAsia"/>
          <w:bCs/>
          <w:sz w:val="20"/>
        </w:rPr>
        <w:t>與了</w:t>
      </w:r>
      <w:r w:rsidRPr="001451FC">
        <w:rPr>
          <w:rFonts w:eastAsia="標楷體" w:hint="eastAsia"/>
          <w:bCs/>
          <w:sz w:val="20"/>
        </w:rPr>
        <w:t>視訊診療指定院所</w:t>
      </w:r>
      <w:r>
        <w:rPr>
          <w:rFonts w:eastAsia="標楷體" w:hint="eastAsia"/>
          <w:bCs/>
          <w:sz w:val="20"/>
        </w:rPr>
        <w:t>來</w:t>
      </w:r>
      <w:r>
        <w:rPr>
          <w:rFonts w:ascii="標楷體" w:eastAsia="標楷體" w:hAnsi="標楷體" w:hint="eastAsia"/>
          <w:sz w:val="20"/>
        </w:rPr>
        <w:t>完成</w:t>
      </w:r>
      <w:r w:rsidR="0032011E">
        <w:rPr>
          <w:rFonts w:eastAsia="標楷體" w:hint="eastAsia"/>
          <w:bCs/>
          <w:sz w:val="20"/>
        </w:rPr>
        <w:t>遠距診斷及索取處方籤</w:t>
      </w:r>
      <w:r w:rsidR="00133E88">
        <w:rPr>
          <w:rFonts w:eastAsia="標楷體" w:hint="eastAsia"/>
          <w:bCs/>
          <w:sz w:val="20"/>
        </w:rPr>
        <w:t>，所以</w:t>
      </w:r>
      <w:r w:rsidR="0032011E">
        <w:rPr>
          <w:rFonts w:eastAsia="標楷體" w:hint="eastAsia"/>
          <w:bCs/>
          <w:sz w:val="20"/>
        </w:rPr>
        <w:t>電子病歷</w:t>
      </w:r>
      <w:r>
        <w:rPr>
          <w:rFonts w:eastAsia="標楷體" w:hint="eastAsia"/>
          <w:bCs/>
          <w:sz w:val="20"/>
        </w:rPr>
        <w:t>已</w:t>
      </w:r>
      <w:r w:rsidR="0032011E">
        <w:rPr>
          <w:rFonts w:eastAsia="標楷體" w:hint="eastAsia"/>
          <w:bCs/>
          <w:sz w:val="20"/>
        </w:rPr>
        <w:t>被廣為使用</w:t>
      </w:r>
      <w:r w:rsidR="00133E88">
        <w:rPr>
          <w:rFonts w:eastAsia="標楷體" w:hint="eastAsia"/>
          <w:bCs/>
          <w:sz w:val="20"/>
        </w:rPr>
        <w:t>。</w:t>
      </w:r>
      <w:r w:rsidR="0032011E">
        <w:rPr>
          <w:rFonts w:eastAsia="標楷體" w:hint="eastAsia"/>
          <w:bCs/>
          <w:sz w:val="20"/>
        </w:rPr>
        <w:t>台灣</w:t>
      </w:r>
      <w:r>
        <w:rPr>
          <w:rFonts w:eastAsia="標楷體" w:hint="eastAsia"/>
          <w:bCs/>
          <w:sz w:val="20"/>
        </w:rPr>
        <w:t>目前</w:t>
      </w:r>
      <w:r w:rsidR="0032011E">
        <w:rPr>
          <w:rFonts w:eastAsia="標楷體" w:hint="eastAsia"/>
          <w:bCs/>
          <w:sz w:val="20"/>
        </w:rPr>
        <w:t>仍使用操作互通性不高及無統一格式的</w:t>
      </w:r>
      <w:r w:rsidR="0032011E" w:rsidRPr="00EA2814">
        <w:rPr>
          <w:rFonts w:eastAsia="標楷體"/>
          <w:sz w:val="20"/>
        </w:rPr>
        <w:t>CDA R2</w:t>
      </w:r>
      <w:r w:rsidR="0032011E">
        <w:rPr>
          <w:rFonts w:eastAsia="標楷體" w:hint="eastAsia"/>
          <w:sz w:val="20"/>
        </w:rPr>
        <w:t>標準</w:t>
      </w:r>
      <w:r>
        <w:rPr>
          <w:rFonts w:eastAsia="標楷體" w:hint="eastAsia"/>
          <w:sz w:val="20"/>
        </w:rPr>
        <w:t>。</w:t>
      </w:r>
      <w:r w:rsidR="0032011E">
        <w:rPr>
          <w:rFonts w:eastAsia="標楷體" w:hint="eastAsia"/>
          <w:bCs/>
          <w:sz w:val="20"/>
        </w:rPr>
        <w:t>為了降低當前臺灣醫療院所間傳輸資料的成本以及提升操作互通性，故本研究欲引用具有統一格式的</w:t>
      </w:r>
      <w:r w:rsidR="0032011E">
        <w:rPr>
          <w:rFonts w:eastAsia="標楷體" w:hint="eastAsia"/>
          <w:bCs/>
          <w:sz w:val="20"/>
        </w:rPr>
        <w:t>FHIR</w:t>
      </w:r>
      <w:r w:rsidR="0032011E">
        <w:rPr>
          <w:rFonts w:eastAsia="標楷體" w:hint="eastAsia"/>
          <w:bCs/>
          <w:sz w:val="20"/>
        </w:rPr>
        <w:t>作為電子病歷之標準。</w:t>
      </w:r>
      <w:r>
        <w:rPr>
          <w:rFonts w:eastAsia="標楷體" w:hint="eastAsia"/>
          <w:bCs/>
          <w:sz w:val="20"/>
        </w:rPr>
        <w:t>因為</w:t>
      </w:r>
      <w:r w:rsidR="0032011E">
        <w:rPr>
          <w:rFonts w:eastAsia="標楷體" w:hint="eastAsia"/>
          <w:bCs/>
          <w:sz w:val="20"/>
        </w:rPr>
        <w:t>FHIR</w:t>
      </w:r>
      <w:r w:rsidR="0032011E">
        <w:rPr>
          <w:rFonts w:eastAsia="標楷體" w:hint="eastAsia"/>
          <w:bCs/>
          <w:sz w:val="20"/>
        </w:rPr>
        <w:t>標準已被許多國家所採用</w:t>
      </w:r>
      <w:r>
        <w:rPr>
          <w:rFonts w:eastAsia="標楷體" w:hint="eastAsia"/>
          <w:bCs/>
          <w:sz w:val="20"/>
        </w:rPr>
        <w:t>為</w:t>
      </w:r>
      <w:r w:rsidR="0032011E">
        <w:rPr>
          <w:rFonts w:eastAsia="標楷體" w:hint="eastAsia"/>
          <w:bCs/>
          <w:sz w:val="20"/>
        </w:rPr>
        <w:t>醫療資訊交</w:t>
      </w:r>
      <w:r w:rsidR="0051004B">
        <w:rPr>
          <w:rFonts w:eastAsia="標楷體" w:hint="eastAsia"/>
          <w:bCs/>
          <w:sz w:val="20"/>
        </w:rPr>
        <w:t>換標準，對於開發者來說也有相當多的開源輔助套件以協助</w:t>
      </w:r>
      <w:r w:rsidR="0051004B" w:rsidRPr="007A74BF">
        <w:rPr>
          <w:rFonts w:eastAsia="標楷體" w:hint="eastAsia"/>
          <w:bCs/>
          <w:sz w:val="20"/>
        </w:rPr>
        <w:t>分析資</w:t>
      </w:r>
      <w:r w:rsidR="0051004B" w:rsidRPr="007A74BF">
        <w:rPr>
          <w:rFonts w:eastAsia="標楷體" w:hint="eastAsia"/>
          <w:bCs/>
          <w:sz w:val="20"/>
        </w:rPr>
        <w:lastRenderedPageBreak/>
        <w:t>料</w:t>
      </w:r>
      <w:r w:rsidR="0032011E" w:rsidRPr="007A74BF">
        <w:rPr>
          <w:rFonts w:eastAsia="標楷體" w:hint="eastAsia"/>
          <w:bCs/>
          <w:sz w:val="20"/>
        </w:rPr>
        <w:t>。</w:t>
      </w:r>
      <w:r w:rsidR="000D3311">
        <w:rPr>
          <w:rFonts w:eastAsia="標楷體" w:hint="eastAsia"/>
          <w:bCs/>
          <w:sz w:val="20"/>
        </w:rPr>
        <w:t>但是，</w:t>
      </w:r>
      <w:r w:rsidR="0032011E" w:rsidRPr="007A74BF">
        <w:rPr>
          <w:rFonts w:eastAsia="標楷體" w:hint="eastAsia"/>
          <w:bCs/>
          <w:sz w:val="20"/>
        </w:rPr>
        <w:t>FHIR</w:t>
      </w:r>
      <w:r w:rsidR="0032011E" w:rsidRPr="007A74BF">
        <w:rPr>
          <w:rFonts w:eastAsia="標楷體" w:hint="eastAsia"/>
          <w:bCs/>
          <w:sz w:val="20"/>
        </w:rPr>
        <w:t>標準並未提供電子病歷安全上的規範，</w:t>
      </w:r>
      <w:r w:rsidR="000D3311">
        <w:rPr>
          <w:rFonts w:eastAsia="標楷體" w:hint="eastAsia"/>
          <w:bCs/>
          <w:sz w:val="20"/>
        </w:rPr>
        <w:t>所以我們</w:t>
      </w:r>
      <w:r w:rsidR="0032011E" w:rsidRPr="007A74BF">
        <w:rPr>
          <w:rFonts w:eastAsia="標楷體" w:hint="eastAsia"/>
          <w:bCs/>
          <w:sz w:val="20"/>
        </w:rPr>
        <w:t>擬結合</w:t>
      </w:r>
      <w:r w:rsidR="0032011E" w:rsidRPr="007A74BF">
        <w:rPr>
          <w:rFonts w:eastAsia="標楷體" w:hint="eastAsia"/>
          <w:bCs/>
          <w:sz w:val="20"/>
        </w:rPr>
        <w:t>FHIR</w:t>
      </w:r>
      <w:r w:rsidR="0032011E" w:rsidRPr="007A74BF">
        <w:rPr>
          <w:rFonts w:eastAsia="標楷體" w:hint="eastAsia"/>
          <w:bCs/>
          <w:sz w:val="20"/>
        </w:rPr>
        <w:t>標準與區塊鏈技術，實作一個具有安全</w:t>
      </w:r>
      <w:r w:rsidR="00512CCC">
        <w:rPr>
          <w:rFonts w:eastAsia="標楷體" w:hint="eastAsia"/>
          <w:bCs/>
          <w:sz w:val="20"/>
        </w:rPr>
        <w:t>認證</w:t>
      </w:r>
      <w:r w:rsidR="0032011E" w:rsidRPr="007A74BF">
        <w:rPr>
          <w:rFonts w:eastAsia="標楷體" w:hint="eastAsia"/>
          <w:bCs/>
          <w:sz w:val="20"/>
        </w:rPr>
        <w:t>及</w:t>
      </w:r>
      <w:r w:rsidR="00512CCC">
        <w:rPr>
          <w:rFonts w:eastAsia="標楷體" w:hint="eastAsia"/>
          <w:bCs/>
          <w:sz w:val="20"/>
        </w:rPr>
        <w:t>電子病歷</w:t>
      </w:r>
      <w:r w:rsidR="0032011E" w:rsidRPr="007A74BF">
        <w:rPr>
          <w:rFonts w:eastAsia="標楷體" w:hint="eastAsia"/>
          <w:bCs/>
          <w:sz w:val="20"/>
        </w:rPr>
        <w:t>完整</w:t>
      </w:r>
      <w:r w:rsidR="0051004B" w:rsidRPr="007A74BF">
        <w:rPr>
          <w:rFonts w:eastAsia="標楷體" w:hint="eastAsia"/>
          <w:bCs/>
          <w:sz w:val="20"/>
        </w:rPr>
        <w:t>性</w:t>
      </w:r>
      <w:r w:rsidR="0032011E" w:rsidRPr="007A74BF">
        <w:rPr>
          <w:rFonts w:eastAsia="標楷體" w:hint="eastAsia"/>
          <w:bCs/>
          <w:sz w:val="20"/>
        </w:rPr>
        <w:t>系統。</w:t>
      </w:r>
    </w:p>
    <w:p w14:paraId="22C713E5" w14:textId="4A52F987" w:rsidR="00AA536E" w:rsidRPr="007A74BF" w:rsidRDefault="00AA536E" w:rsidP="00041E30">
      <w:pPr>
        <w:pStyle w:val="12"/>
        <w:snapToGrid w:val="0"/>
        <w:ind w:firstLine="0"/>
        <w:rPr>
          <w:rFonts w:eastAsia="標楷體"/>
          <w:b/>
          <w:sz w:val="20"/>
        </w:rPr>
      </w:pPr>
    </w:p>
    <w:p w14:paraId="4FEC16FA" w14:textId="7697B334" w:rsidR="00664037" w:rsidRDefault="007D7CB2" w:rsidP="00FA684B">
      <w:pPr>
        <w:pStyle w:val="12"/>
        <w:numPr>
          <w:ilvl w:val="1"/>
          <w:numId w:val="6"/>
        </w:numPr>
        <w:adjustRightInd w:val="0"/>
        <w:snapToGrid w:val="0"/>
        <w:rPr>
          <w:rFonts w:eastAsia="標楷體"/>
          <w:b/>
          <w:sz w:val="22"/>
        </w:rPr>
      </w:pPr>
      <w:r>
        <w:rPr>
          <w:rFonts w:eastAsia="標楷體" w:hint="eastAsia"/>
          <w:b/>
          <w:sz w:val="22"/>
        </w:rPr>
        <w:t>FEE</w:t>
      </w:r>
      <w:r>
        <w:rPr>
          <w:rFonts w:eastAsia="標楷體" w:hint="eastAsia"/>
          <w:b/>
          <w:sz w:val="22"/>
        </w:rPr>
        <w:t>系統</w:t>
      </w:r>
      <w:r w:rsidR="00AA536E">
        <w:rPr>
          <w:rFonts w:eastAsia="標楷體" w:hint="eastAsia"/>
          <w:b/>
          <w:sz w:val="22"/>
        </w:rPr>
        <w:t>設計概念</w:t>
      </w:r>
    </w:p>
    <w:p w14:paraId="5B290683" w14:textId="77777777" w:rsidR="0023669B" w:rsidRDefault="0023669B" w:rsidP="007A74BF">
      <w:pPr>
        <w:pStyle w:val="12"/>
        <w:adjustRightInd w:val="0"/>
        <w:snapToGrid w:val="0"/>
        <w:ind w:firstLine="0"/>
        <w:rPr>
          <w:rFonts w:ascii="標楷體" w:eastAsia="標楷體" w:hAnsi="標楷體"/>
          <w:color w:val="FF0000"/>
          <w:sz w:val="20"/>
        </w:rPr>
      </w:pPr>
    </w:p>
    <w:p w14:paraId="0DF58378" w14:textId="077E6E0E" w:rsidR="00D77677" w:rsidRPr="007010D4" w:rsidRDefault="00D77677" w:rsidP="0023669B">
      <w:pPr>
        <w:pStyle w:val="12"/>
        <w:adjustRightInd w:val="0"/>
        <w:snapToGrid w:val="0"/>
        <w:ind w:firstLineChars="216" w:firstLine="432"/>
        <w:jc w:val="both"/>
        <w:rPr>
          <w:rFonts w:eastAsia="標楷體"/>
          <w:sz w:val="20"/>
        </w:rPr>
      </w:pPr>
      <w:r>
        <w:rPr>
          <w:rFonts w:eastAsia="標楷體"/>
          <w:bCs/>
          <w:sz w:val="20"/>
        </w:rPr>
        <w:t>FEE</w:t>
      </w:r>
      <w:r w:rsidR="005441C0">
        <w:rPr>
          <w:rFonts w:eastAsia="標楷體" w:hint="eastAsia"/>
          <w:sz w:val="20"/>
        </w:rPr>
        <w:t>系統</w:t>
      </w:r>
      <w:r w:rsidRPr="007A74BF">
        <w:rPr>
          <w:rFonts w:eastAsia="標楷體" w:hint="eastAsia"/>
          <w:bCs/>
          <w:sz w:val="20"/>
        </w:rPr>
        <w:t>開發</w:t>
      </w:r>
      <w:r>
        <w:rPr>
          <w:rFonts w:eastAsia="標楷體" w:hint="eastAsia"/>
          <w:bCs/>
          <w:sz w:val="20"/>
        </w:rPr>
        <w:t>設計</w:t>
      </w:r>
      <w:r w:rsidR="005441C0">
        <w:rPr>
          <w:rFonts w:eastAsia="標楷體" w:hint="eastAsia"/>
          <w:bCs/>
          <w:sz w:val="20"/>
        </w:rPr>
        <w:t>過程</w:t>
      </w:r>
      <w:r w:rsidRPr="007A74BF">
        <w:rPr>
          <w:rFonts w:eastAsia="標楷體" w:hint="eastAsia"/>
          <w:bCs/>
          <w:sz w:val="20"/>
        </w:rPr>
        <w:t>，我們</w:t>
      </w:r>
      <w:r>
        <w:rPr>
          <w:rFonts w:eastAsia="標楷體" w:hint="eastAsia"/>
          <w:bCs/>
          <w:sz w:val="20"/>
        </w:rPr>
        <w:t>會</w:t>
      </w:r>
      <w:r w:rsidRPr="007A74BF">
        <w:rPr>
          <w:rFonts w:eastAsia="標楷體" w:hint="eastAsia"/>
          <w:bCs/>
          <w:sz w:val="20"/>
        </w:rPr>
        <w:t>使用</w:t>
      </w:r>
      <w:r w:rsidRPr="007A74BF">
        <w:rPr>
          <w:rFonts w:eastAsia="標楷體" w:hint="eastAsia"/>
          <w:bCs/>
          <w:sz w:val="20"/>
        </w:rPr>
        <w:t>Hardhat</w:t>
      </w:r>
      <w:r w:rsidRPr="007A74BF">
        <w:rPr>
          <w:rFonts w:eastAsia="標楷體" w:hint="eastAsia"/>
          <w:bCs/>
          <w:sz w:val="20"/>
        </w:rPr>
        <w:t>作為智能合約開的框架，幫助智能合約開發、測試及上鏈，並使用</w:t>
      </w:r>
      <w:r w:rsidRPr="007A74BF">
        <w:rPr>
          <w:rFonts w:eastAsia="標楷體" w:hint="eastAsia"/>
          <w:bCs/>
          <w:sz w:val="20"/>
        </w:rPr>
        <w:t>Alchem</w:t>
      </w:r>
      <w:r w:rsidRPr="001451FC">
        <w:rPr>
          <w:rFonts w:eastAsia="標楷體" w:hint="eastAsia"/>
          <w:bCs/>
          <w:sz w:val="20"/>
        </w:rPr>
        <w:t>y</w:t>
      </w:r>
      <w:r w:rsidRPr="001451FC">
        <w:rPr>
          <w:rFonts w:eastAsia="標楷體" w:hint="eastAsia"/>
          <w:bCs/>
          <w:sz w:val="20"/>
        </w:rPr>
        <w:t>作為</w:t>
      </w:r>
      <w:r w:rsidRPr="001451FC">
        <w:rPr>
          <w:rFonts w:eastAsia="標楷體" w:hint="eastAsia"/>
          <w:bCs/>
          <w:sz w:val="20"/>
        </w:rPr>
        <w:t>RPC server</w:t>
      </w:r>
      <w:r w:rsidRPr="001451FC">
        <w:rPr>
          <w:rFonts w:eastAsia="標楷體" w:hint="eastAsia"/>
          <w:bCs/>
          <w:sz w:val="20"/>
        </w:rPr>
        <w:t>與鏈上合約互動與調用。</w:t>
      </w:r>
      <w:r w:rsidRPr="007010D4">
        <w:rPr>
          <w:rFonts w:eastAsia="標楷體" w:hint="eastAsia"/>
          <w:bCs/>
          <w:sz w:val="20"/>
        </w:rPr>
        <w:t>在</w:t>
      </w:r>
      <w:r w:rsidRPr="007010D4">
        <w:rPr>
          <w:rFonts w:eastAsia="標楷體" w:hint="eastAsia"/>
          <w:bCs/>
          <w:sz w:val="20"/>
        </w:rPr>
        <w:t>FHIR</w:t>
      </w:r>
      <w:r w:rsidRPr="007010D4">
        <w:rPr>
          <w:rFonts w:eastAsia="標楷體" w:hint="eastAsia"/>
          <w:bCs/>
          <w:sz w:val="20"/>
        </w:rPr>
        <w:t>資料庫中使用</w:t>
      </w:r>
      <w:r w:rsidRPr="007010D4">
        <w:rPr>
          <w:rFonts w:eastAsia="標楷體" w:hint="eastAsia"/>
          <w:bCs/>
          <w:sz w:val="20"/>
        </w:rPr>
        <w:t>JSON</w:t>
      </w:r>
      <w:r w:rsidRPr="007010D4">
        <w:rPr>
          <w:rFonts w:eastAsia="標楷體" w:hint="eastAsia"/>
          <w:bCs/>
          <w:sz w:val="20"/>
        </w:rPr>
        <w:t>格式取代常規的</w:t>
      </w:r>
      <w:r w:rsidRPr="007010D4">
        <w:rPr>
          <w:rFonts w:eastAsia="標楷體" w:hint="eastAsia"/>
          <w:bCs/>
          <w:sz w:val="20"/>
        </w:rPr>
        <w:t>XML</w:t>
      </w:r>
      <w:r w:rsidRPr="007010D4">
        <w:rPr>
          <w:rFonts w:eastAsia="標楷體" w:hint="eastAsia"/>
          <w:bCs/>
          <w:sz w:val="20"/>
        </w:rPr>
        <w:t>格式，獲取更好的儲存、傳輸效率。最後結合前端</w:t>
      </w:r>
      <w:r w:rsidRPr="007010D4">
        <w:rPr>
          <w:rFonts w:eastAsia="標楷體" w:hint="eastAsia"/>
          <w:bCs/>
          <w:sz w:val="20"/>
        </w:rPr>
        <w:t>Angular</w:t>
      </w:r>
      <w:r w:rsidRPr="007010D4">
        <w:rPr>
          <w:rFonts w:eastAsia="標楷體" w:hint="eastAsia"/>
          <w:bCs/>
          <w:sz w:val="20"/>
        </w:rPr>
        <w:t>框架構建前端頁面，讓使用者可以清楚簡易地操作</w:t>
      </w:r>
      <w:r w:rsidRPr="007010D4">
        <w:rPr>
          <w:rFonts w:eastAsia="標楷體" w:hint="eastAsia"/>
          <w:bCs/>
          <w:sz w:val="20"/>
        </w:rPr>
        <w:t>FHIR</w:t>
      </w:r>
      <w:r w:rsidRPr="007010D4">
        <w:rPr>
          <w:rFonts w:eastAsia="標楷體" w:hint="eastAsia"/>
          <w:bCs/>
          <w:sz w:val="20"/>
        </w:rPr>
        <w:t>中的</w:t>
      </w:r>
      <w:r w:rsidRPr="007010D4">
        <w:rPr>
          <w:rFonts w:eastAsia="標楷體" w:hint="eastAsia"/>
          <w:bCs/>
          <w:sz w:val="20"/>
        </w:rPr>
        <w:t>API</w:t>
      </w:r>
      <w:r w:rsidRPr="007010D4">
        <w:rPr>
          <w:rFonts w:eastAsia="標楷體" w:hint="eastAsia"/>
          <w:bCs/>
          <w:sz w:val="20"/>
        </w:rPr>
        <w:t>對資料進行調閱或是修改。</w:t>
      </w:r>
    </w:p>
    <w:p w14:paraId="417B5F7F" w14:textId="25390E18" w:rsidR="00892570" w:rsidRDefault="00512CCC" w:rsidP="007466E6">
      <w:pPr>
        <w:pStyle w:val="12"/>
        <w:adjustRightInd w:val="0"/>
        <w:snapToGrid w:val="0"/>
        <w:ind w:firstLineChars="216" w:firstLine="432"/>
        <w:jc w:val="both"/>
        <w:rPr>
          <w:rFonts w:eastAsia="標楷體"/>
          <w:sz w:val="20"/>
        </w:rPr>
      </w:pPr>
      <w:r w:rsidRPr="007010D4">
        <w:rPr>
          <w:rFonts w:eastAsia="標楷體" w:hint="eastAsia"/>
          <w:sz w:val="20"/>
        </w:rPr>
        <w:t>我們</w:t>
      </w:r>
      <w:r w:rsidR="005441C0" w:rsidRPr="007010D4">
        <w:rPr>
          <w:rFonts w:eastAsia="標楷體" w:hint="eastAsia"/>
          <w:sz w:val="20"/>
        </w:rPr>
        <w:t>的</w:t>
      </w:r>
      <w:r w:rsidRPr="007010D4">
        <w:rPr>
          <w:rFonts w:eastAsia="標楷體" w:hint="eastAsia"/>
          <w:sz w:val="20"/>
        </w:rPr>
        <w:t>FEE</w:t>
      </w:r>
      <w:r w:rsidR="005441C0" w:rsidRPr="007010D4">
        <w:rPr>
          <w:rFonts w:eastAsia="標楷體" w:hint="eastAsia"/>
          <w:sz w:val="20"/>
        </w:rPr>
        <w:t>系統</w:t>
      </w:r>
      <w:r w:rsidR="00D77677" w:rsidRPr="007010D4">
        <w:rPr>
          <w:rFonts w:eastAsia="標楷體" w:hint="eastAsia"/>
          <w:sz w:val="20"/>
        </w:rPr>
        <w:t>提供</w:t>
      </w:r>
      <w:r w:rsidR="00D77677" w:rsidRPr="007010D4">
        <w:rPr>
          <w:rFonts w:ascii="標楷體" w:eastAsia="標楷體" w:hAnsi="標楷體" w:hint="eastAsia"/>
          <w:sz w:val="20"/>
        </w:rPr>
        <w:t>使用者身分認證、並確保電子病歷的</w:t>
      </w:r>
      <w:r w:rsidR="00D77677" w:rsidRPr="007010D4">
        <w:rPr>
          <w:rFonts w:eastAsia="標楷體"/>
          <w:sz w:val="20"/>
        </w:rPr>
        <w:t>資料完整性</w:t>
      </w:r>
      <w:r w:rsidR="006465BB" w:rsidRPr="007010D4">
        <w:rPr>
          <w:rFonts w:eastAsia="標楷體" w:hint="eastAsia"/>
          <w:sz w:val="20"/>
        </w:rPr>
        <w:t>。</w:t>
      </w:r>
      <w:r w:rsidR="00E20DE2" w:rsidRPr="007010D4">
        <w:rPr>
          <w:rFonts w:eastAsia="標楷體"/>
          <w:sz w:val="20"/>
        </w:rPr>
        <w:t>使用者在登入系統前端頁面時，會先呼叫智能合約進行身分驗證，才可呼叫後端操作資料庫</w:t>
      </w:r>
      <w:r w:rsidR="006465BB" w:rsidRPr="007010D4">
        <w:rPr>
          <w:rFonts w:eastAsia="標楷體" w:hint="eastAsia"/>
          <w:sz w:val="20"/>
        </w:rPr>
        <w:t>。</w:t>
      </w:r>
      <w:r w:rsidR="00E20DE2" w:rsidRPr="007010D4">
        <w:rPr>
          <w:rFonts w:eastAsia="標楷體"/>
          <w:sz w:val="20"/>
        </w:rPr>
        <w:t>登入紀錄還有驗證結果皆會記錄在區塊鏈，</w:t>
      </w:r>
      <w:r w:rsidR="006465BB" w:rsidRPr="007010D4">
        <w:rPr>
          <w:rFonts w:ascii="標楷體" w:eastAsia="標楷體" w:hAnsi="標楷體" w:hint="eastAsia"/>
          <w:sz w:val="20"/>
        </w:rPr>
        <w:t>使得惡意冒名的</w:t>
      </w:r>
      <w:r w:rsidR="006465BB" w:rsidRPr="007010D4">
        <w:rPr>
          <w:rFonts w:eastAsia="標楷體"/>
          <w:sz w:val="20"/>
        </w:rPr>
        <w:t>登入都可追</w:t>
      </w:r>
      <w:r w:rsidR="006465BB" w:rsidRPr="007010D4">
        <w:rPr>
          <w:rFonts w:eastAsia="標楷體" w:hint="eastAsia"/>
          <w:sz w:val="20"/>
        </w:rPr>
        <w:t>溯。</w:t>
      </w:r>
      <w:r w:rsidR="007466E6">
        <w:rPr>
          <w:rFonts w:eastAsia="標楷體" w:hint="eastAsia"/>
          <w:sz w:val="20"/>
        </w:rPr>
        <w:t>我們</w:t>
      </w:r>
      <w:r w:rsidR="007466E6">
        <w:rPr>
          <w:rFonts w:eastAsia="標楷體" w:hint="eastAsia"/>
          <w:sz w:val="20"/>
        </w:rPr>
        <w:t>FEE</w:t>
      </w:r>
      <w:r w:rsidR="007466E6">
        <w:rPr>
          <w:rFonts w:eastAsia="標楷體" w:hint="eastAsia"/>
          <w:sz w:val="20"/>
        </w:rPr>
        <w:t>系統的</w:t>
      </w:r>
      <w:r w:rsidR="00306BF4">
        <w:rPr>
          <w:rFonts w:eastAsia="標楷體" w:hint="eastAsia"/>
          <w:sz w:val="20"/>
        </w:rPr>
        <w:t>使用者</w:t>
      </w:r>
      <w:r w:rsidR="000D3311">
        <w:rPr>
          <w:rFonts w:eastAsia="標楷體" w:hint="eastAsia"/>
          <w:sz w:val="20"/>
        </w:rPr>
        <w:t>認</w:t>
      </w:r>
      <w:r w:rsidR="007466E6" w:rsidRPr="007466E6">
        <w:rPr>
          <w:rFonts w:eastAsia="標楷體" w:hint="eastAsia"/>
          <w:sz w:val="20"/>
        </w:rPr>
        <w:t>證方式參考了</w:t>
      </w:r>
      <w:r w:rsidR="007466E6">
        <w:rPr>
          <w:rFonts w:eastAsia="標楷體" w:hint="eastAsia"/>
          <w:sz w:val="20"/>
        </w:rPr>
        <w:t>NFT</w:t>
      </w:r>
      <w:r w:rsidR="007466E6" w:rsidRPr="007466E6">
        <w:rPr>
          <w:rFonts w:eastAsia="標楷體" w:hint="eastAsia"/>
          <w:sz w:val="20"/>
        </w:rPr>
        <w:t>證書的實作方式</w:t>
      </w:r>
      <w:r w:rsidR="00306BF4">
        <w:rPr>
          <w:rFonts w:eastAsia="標楷體" w:hint="eastAsia"/>
          <w:sz w:val="20"/>
        </w:rPr>
        <w:t xml:space="preserve"> [</w:t>
      </w:r>
      <w:r w:rsidR="00306BF4">
        <w:rPr>
          <w:rFonts w:eastAsia="標楷體"/>
          <w:sz w:val="20"/>
        </w:rPr>
        <w:t>13]</w:t>
      </w:r>
      <w:r w:rsidR="007466E6" w:rsidRPr="007466E6">
        <w:rPr>
          <w:rFonts w:eastAsia="標楷體" w:hint="eastAsia"/>
          <w:sz w:val="20"/>
        </w:rPr>
        <w:t>，將使用者的錢包地址</w:t>
      </w:r>
      <w:r w:rsidR="007466E6" w:rsidRPr="007466E6">
        <w:rPr>
          <w:rFonts w:eastAsia="標楷體" w:hint="eastAsia"/>
          <w:sz w:val="20"/>
        </w:rPr>
        <w:t>(</w:t>
      </w:r>
      <w:r w:rsidR="007466E6" w:rsidRPr="007466E6">
        <w:rPr>
          <w:rFonts w:eastAsia="標楷體" w:hint="eastAsia"/>
          <w:sz w:val="20"/>
        </w:rPr>
        <w:t>公鑰</w:t>
      </w:r>
      <w:r w:rsidR="007466E6" w:rsidRPr="007466E6">
        <w:rPr>
          <w:rFonts w:eastAsia="標楷體" w:hint="eastAsia"/>
          <w:sz w:val="20"/>
        </w:rPr>
        <w:t>)</w:t>
      </w:r>
      <w:r w:rsidR="007466E6" w:rsidRPr="007466E6">
        <w:rPr>
          <w:rFonts w:eastAsia="標楷體" w:hint="eastAsia"/>
          <w:sz w:val="20"/>
        </w:rPr>
        <w:t>簽章，此簽章可以作為註冊有效的證書使用，使用者提供身分認證證書供資料庫平台檢查，證書與使用者的錢包綁定，使得第三者難以冒用、複製，因使用者的錢包資訊</w:t>
      </w:r>
      <w:r w:rsidR="007466E6" w:rsidRPr="007466E6">
        <w:rPr>
          <w:rFonts w:eastAsia="標楷體" w:hint="eastAsia"/>
          <w:sz w:val="20"/>
        </w:rPr>
        <w:t>(</w:t>
      </w:r>
      <w:r w:rsidR="007466E6" w:rsidRPr="007466E6">
        <w:rPr>
          <w:rFonts w:eastAsia="標楷體" w:hint="eastAsia"/>
          <w:sz w:val="20"/>
        </w:rPr>
        <w:t>密碼</w:t>
      </w:r>
      <w:r w:rsidR="007466E6" w:rsidRPr="007466E6">
        <w:rPr>
          <w:rFonts w:eastAsia="標楷體" w:hint="eastAsia"/>
          <w:sz w:val="20"/>
        </w:rPr>
        <w:t>)</w:t>
      </w:r>
      <w:r w:rsidR="007466E6" w:rsidRPr="007466E6">
        <w:rPr>
          <w:rFonts w:eastAsia="標楷體" w:hint="eastAsia"/>
          <w:sz w:val="20"/>
        </w:rPr>
        <w:t>只會自己擁有而不會記錄在資料庫內。此步驟避免了使用者帳號密碼洩漏導致冒名登入的安全問題，冒名者無法順利通過身分驗證合約，因簽章地址與冒名者的地址並不一致。</w:t>
      </w:r>
    </w:p>
    <w:p w14:paraId="4ABDDC10" w14:textId="4B1D154F" w:rsidR="000C619E" w:rsidRPr="002926D9" w:rsidRDefault="00306BF4" w:rsidP="002926D9">
      <w:pPr>
        <w:pStyle w:val="12"/>
        <w:adjustRightInd w:val="0"/>
        <w:snapToGrid w:val="0"/>
        <w:ind w:firstLineChars="216" w:firstLine="432"/>
        <w:jc w:val="both"/>
        <w:rPr>
          <w:rFonts w:eastAsia="標楷體"/>
          <w:sz w:val="20"/>
        </w:rPr>
      </w:pPr>
      <w:r>
        <w:rPr>
          <w:rFonts w:eastAsia="標楷體" w:hint="eastAsia"/>
          <w:sz w:val="20"/>
        </w:rPr>
        <w:t>另外，</w:t>
      </w:r>
      <w:r>
        <w:rPr>
          <w:rFonts w:eastAsia="標楷體"/>
          <w:sz w:val="20"/>
        </w:rPr>
        <w:t>為</w:t>
      </w:r>
      <w:r>
        <w:rPr>
          <w:rFonts w:eastAsia="標楷體" w:hint="eastAsia"/>
          <w:sz w:val="20"/>
        </w:rPr>
        <w:t>了</w:t>
      </w:r>
      <w:r w:rsidR="00E20DE2" w:rsidRPr="007010D4">
        <w:rPr>
          <w:rFonts w:eastAsia="標楷體"/>
          <w:sz w:val="20"/>
        </w:rPr>
        <w:t>達到資料完整性，平台</w:t>
      </w:r>
      <w:r>
        <w:rPr>
          <w:rFonts w:eastAsia="標楷體" w:hint="eastAsia"/>
          <w:sz w:val="20"/>
        </w:rPr>
        <w:t>所</w:t>
      </w:r>
      <w:r w:rsidR="00E20DE2" w:rsidRPr="007010D4">
        <w:rPr>
          <w:rFonts w:eastAsia="標楷體"/>
          <w:sz w:val="20"/>
        </w:rPr>
        <w:t>上傳</w:t>
      </w:r>
      <w:r>
        <w:rPr>
          <w:rFonts w:eastAsia="標楷體" w:hint="eastAsia"/>
          <w:sz w:val="20"/>
        </w:rPr>
        <w:t>的</w:t>
      </w:r>
      <w:r w:rsidR="00E20DE2" w:rsidRPr="007010D4">
        <w:rPr>
          <w:rFonts w:eastAsia="標楷體"/>
          <w:sz w:val="20"/>
        </w:rPr>
        <w:t>病歷會先為每筆報告</w:t>
      </w:r>
      <w:r w:rsidR="00E20DE2" w:rsidRPr="007010D4">
        <w:rPr>
          <w:rFonts w:eastAsia="標楷體"/>
          <w:sz w:val="20"/>
        </w:rPr>
        <w:t>/</w:t>
      </w:r>
      <w:r w:rsidR="00E20DE2" w:rsidRPr="007010D4">
        <w:rPr>
          <w:rFonts w:eastAsia="標楷體"/>
          <w:sz w:val="20"/>
        </w:rPr>
        <w:t>病例，</w:t>
      </w:r>
      <w:r w:rsidR="00334D2A" w:rsidRPr="007010D4">
        <w:rPr>
          <w:rFonts w:eastAsia="標楷體" w:hint="eastAsia"/>
          <w:sz w:val="20"/>
        </w:rPr>
        <w:t>計算</w:t>
      </w:r>
      <w:r w:rsidR="006465BB" w:rsidRPr="007010D4">
        <w:rPr>
          <w:rFonts w:eastAsia="標楷體" w:hint="eastAsia"/>
          <w:sz w:val="20"/>
        </w:rPr>
        <w:t>其雜湊值</w:t>
      </w:r>
      <w:r w:rsidR="00334D2A" w:rsidRPr="007010D4">
        <w:rPr>
          <w:rFonts w:eastAsia="標楷體"/>
          <w:sz w:val="20"/>
        </w:rPr>
        <w:t>後上傳至區塊鏈</w:t>
      </w:r>
      <w:r w:rsidR="00334D2A" w:rsidRPr="007010D4">
        <w:rPr>
          <w:rFonts w:eastAsia="標楷體" w:hint="eastAsia"/>
          <w:sz w:val="20"/>
        </w:rPr>
        <w:t>。</w:t>
      </w:r>
      <w:r w:rsidR="00E20DE2" w:rsidRPr="007010D4">
        <w:rPr>
          <w:rFonts w:eastAsia="標楷體"/>
          <w:sz w:val="20"/>
        </w:rPr>
        <w:t>當資料庫病歷的內容合法更動後，便會修改原本儲存的</w:t>
      </w:r>
      <w:r w:rsidR="006465BB" w:rsidRPr="007010D4">
        <w:rPr>
          <w:rFonts w:eastAsia="標楷體" w:hint="eastAsia"/>
          <w:sz w:val="20"/>
        </w:rPr>
        <w:t>雜湊</w:t>
      </w:r>
      <w:r w:rsidR="00E20DE2" w:rsidRPr="007010D4">
        <w:rPr>
          <w:rFonts w:eastAsia="標楷體"/>
          <w:sz w:val="20"/>
        </w:rPr>
        <w:t>值</w:t>
      </w:r>
      <w:r w:rsidR="00334D2A" w:rsidRPr="007010D4">
        <w:rPr>
          <w:rFonts w:eastAsia="標楷體" w:hint="eastAsia"/>
          <w:sz w:val="20"/>
        </w:rPr>
        <w:t>。</w:t>
      </w:r>
      <w:r w:rsidR="00E20DE2" w:rsidRPr="007010D4">
        <w:rPr>
          <w:rFonts w:eastAsia="標楷體"/>
          <w:sz w:val="20"/>
        </w:rPr>
        <w:t>因為病歷版本</w:t>
      </w:r>
      <w:r w:rsidR="006465BB" w:rsidRPr="007010D4">
        <w:rPr>
          <w:rFonts w:eastAsia="標楷體" w:hint="eastAsia"/>
          <w:sz w:val="20"/>
        </w:rPr>
        <w:t>及每次</w:t>
      </w:r>
      <w:r w:rsidR="00334D2A" w:rsidRPr="007010D4">
        <w:rPr>
          <w:rFonts w:eastAsia="標楷體" w:hint="eastAsia"/>
          <w:sz w:val="20"/>
        </w:rPr>
        <w:t>計算的新計算其雜湊值</w:t>
      </w:r>
      <w:r w:rsidR="00E20DE2" w:rsidRPr="007010D4">
        <w:rPr>
          <w:rFonts w:eastAsia="標楷體"/>
          <w:sz w:val="20"/>
        </w:rPr>
        <w:t>皆會紀錄在區塊鏈，</w:t>
      </w:r>
      <w:r w:rsidR="00334D2A" w:rsidRPr="007010D4">
        <w:rPr>
          <w:rFonts w:eastAsia="標楷體" w:hint="eastAsia"/>
          <w:sz w:val="20"/>
        </w:rPr>
        <w:t>只要</w:t>
      </w:r>
      <w:r w:rsidR="00334D2A" w:rsidRPr="007010D4">
        <w:rPr>
          <w:rFonts w:eastAsia="標楷體"/>
          <w:sz w:val="20"/>
        </w:rPr>
        <w:t>報告</w:t>
      </w:r>
      <w:r w:rsidR="00334D2A" w:rsidRPr="007010D4">
        <w:rPr>
          <w:rFonts w:eastAsia="標楷體"/>
          <w:sz w:val="20"/>
        </w:rPr>
        <w:t>/</w:t>
      </w:r>
      <w:r w:rsidR="00334D2A" w:rsidRPr="007010D4">
        <w:rPr>
          <w:rFonts w:eastAsia="標楷體"/>
          <w:sz w:val="20"/>
        </w:rPr>
        <w:t>病例</w:t>
      </w:r>
      <w:r w:rsidR="00334D2A" w:rsidRPr="007010D4">
        <w:rPr>
          <w:rFonts w:eastAsia="標楷體" w:hint="eastAsia"/>
          <w:sz w:val="20"/>
        </w:rPr>
        <w:t>內容或</w:t>
      </w:r>
      <w:r w:rsidR="00334D2A" w:rsidRPr="007010D4">
        <w:rPr>
          <w:rFonts w:eastAsia="標楷體"/>
          <w:sz w:val="20"/>
        </w:rPr>
        <w:t>例</w:t>
      </w:r>
      <w:r w:rsidR="00334D2A" w:rsidRPr="007010D4">
        <w:rPr>
          <w:rFonts w:eastAsia="標楷體" w:hint="eastAsia"/>
          <w:sz w:val="20"/>
        </w:rPr>
        <w:t>雜湊</w:t>
      </w:r>
      <w:r w:rsidR="00E20DE2" w:rsidRPr="007010D4">
        <w:rPr>
          <w:rFonts w:eastAsia="標楷體"/>
          <w:sz w:val="20"/>
        </w:rPr>
        <w:t>值遭到非法更</w:t>
      </w:r>
      <w:r w:rsidR="00334D2A" w:rsidRPr="007010D4">
        <w:rPr>
          <w:rFonts w:eastAsia="標楷體" w:hint="eastAsia"/>
          <w:sz w:val="20"/>
        </w:rPr>
        <w:t>動</w:t>
      </w:r>
      <w:r w:rsidR="00E20DE2" w:rsidRPr="007010D4">
        <w:rPr>
          <w:rFonts w:eastAsia="標楷體"/>
          <w:sz w:val="20"/>
        </w:rPr>
        <w:t>，便可得知此資料已遭到</w:t>
      </w:r>
      <w:r w:rsidR="00334D2A" w:rsidRPr="007010D4">
        <w:rPr>
          <w:rFonts w:eastAsia="標楷體" w:hint="eastAsia"/>
          <w:sz w:val="20"/>
        </w:rPr>
        <w:t>竄</w:t>
      </w:r>
      <w:r w:rsidR="00E20DE2" w:rsidRPr="007010D4">
        <w:rPr>
          <w:rFonts w:eastAsia="標楷體"/>
          <w:sz w:val="20"/>
        </w:rPr>
        <w:t>改。</w:t>
      </w:r>
    </w:p>
    <w:p w14:paraId="7BB1C3DC" w14:textId="403585F7" w:rsidR="00C7350D" w:rsidRDefault="000E5C47" w:rsidP="00C7350D">
      <w:pPr>
        <w:ind w:firstLine="0"/>
        <w:jc w:val="both"/>
        <w:rPr>
          <w:rFonts w:eastAsia="標楷體"/>
          <w:color w:val="000000"/>
        </w:rPr>
      </w:pPr>
      <w:r w:rsidRPr="007A74BF">
        <w:rPr>
          <w:rFonts w:eastAsia="標楷體"/>
          <w:color w:val="000000"/>
        </w:rPr>
        <w:t xml:space="preserve">    </w:t>
      </w:r>
      <w:r w:rsidR="007010D4">
        <w:rPr>
          <w:rFonts w:eastAsia="標楷體"/>
          <w:color w:val="000000"/>
        </w:rPr>
        <w:tab/>
      </w:r>
      <w:r w:rsidR="007466E6">
        <w:rPr>
          <w:rFonts w:eastAsia="標楷體" w:hint="eastAsia"/>
          <w:color w:val="000000"/>
        </w:rPr>
        <w:t>總結而言，</w:t>
      </w:r>
      <w:r w:rsidR="00C7350D" w:rsidRPr="00C7350D">
        <w:rPr>
          <w:rFonts w:eastAsia="標楷體" w:hint="eastAsia"/>
          <w:color w:val="000000"/>
        </w:rPr>
        <w:t>本文所提之</w:t>
      </w:r>
      <w:r w:rsidR="00C7350D" w:rsidRPr="00C7350D">
        <w:rPr>
          <w:rFonts w:eastAsia="標楷體" w:hint="eastAsia"/>
          <w:color w:val="000000"/>
        </w:rPr>
        <w:t>FHIR</w:t>
      </w:r>
      <w:r w:rsidR="00C7350D" w:rsidRPr="00C7350D">
        <w:rPr>
          <w:rFonts w:eastAsia="標楷體" w:hint="eastAsia"/>
          <w:color w:val="000000"/>
        </w:rPr>
        <w:t>系統配合智能合約共分兩大部分</w:t>
      </w:r>
      <w:r w:rsidR="00C7350D">
        <w:rPr>
          <w:rFonts w:eastAsia="標楷體" w:hint="eastAsia"/>
          <w:color w:val="000000"/>
        </w:rPr>
        <w:t>。</w:t>
      </w:r>
      <w:r w:rsidR="00C7350D" w:rsidRPr="00C7350D">
        <w:rPr>
          <w:rFonts w:eastAsia="標楷體" w:hint="eastAsia"/>
          <w:color w:val="000000"/>
        </w:rPr>
        <w:t>第一部分，使用者進行操作資料庫時，會先需要進行智能合約的身分驗證，用者帳號</w:t>
      </w:r>
      <w:r w:rsidR="00C7350D" w:rsidRPr="00C7350D">
        <w:rPr>
          <w:rFonts w:eastAsia="標楷體" w:hint="eastAsia"/>
          <w:color w:val="000000"/>
        </w:rPr>
        <w:t>(</w:t>
      </w:r>
      <w:r w:rsidR="00C7350D" w:rsidRPr="00C7350D">
        <w:rPr>
          <w:rFonts w:eastAsia="標楷體" w:hint="eastAsia"/>
          <w:color w:val="000000"/>
        </w:rPr>
        <w:t>錢包地址</w:t>
      </w:r>
      <w:r w:rsidR="00C7350D" w:rsidRPr="00C7350D">
        <w:rPr>
          <w:rFonts w:eastAsia="標楷體" w:hint="eastAsia"/>
          <w:color w:val="000000"/>
        </w:rPr>
        <w:t>)</w:t>
      </w:r>
      <w:r w:rsidR="000D3311">
        <w:rPr>
          <w:rFonts w:eastAsia="標楷體" w:hint="eastAsia"/>
          <w:color w:val="000000"/>
        </w:rPr>
        <w:t>均紀錄於</w:t>
      </w:r>
      <w:r w:rsidR="00C7350D" w:rsidRPr="00C7350D">
        <w:rPr>
          <w:rFonts w:eastAsia="標楷體" w:hint="eastAsia"/>
          <w:color w:val="000000"/>
        </w:rPr>
        <w:t>區塊鏈上，透過檢查登入使用者</w:t>
      </w:r>
      <w:r w:rsidR="00C7350D">
        <w:rPr>
          <w:rFonts w:eastAsia="標楷體" w:hint="eastAsia"/>
          <w:color w:val="000000"/>
        </w:rPr>
        <w:t>的</w:t>
      </w:r>
      <w:r w:rsidR="00C7350D" w:rsidRPr="00C7350D">
        <w:rPr>
          <w:rFonts w:eastAsia="標楷體" w:hint="eastAsia"/>
          <w:color w:val="000000"/>
        </w:rPr>
        <w:t>錢包地址是否</w:t>
      </w:r>
      <w:r w:rsidR="000D3311">
        <w:rPr>
          <w:rFonts w:eastAsia="標楷體" w:hint="eastAsia"/>
          <w:color w:val="000000"/>
        </w:rPr>
        <w:t>也</w:t>
      </w:r>
      <w:r w:rsidR="00C7350D" w:rsidRPr="00C7350D">
        <w:rPr>
          <w:rFonts w:eastAsia="標楷體" w:hint="eastAsia"/>
          <w:color w:val="000000"/>
        </w:rPr>
        <w:t>在區塊鏈上來達到權限控</w:t>
      </w:r>
      <w:r w:rsidR="00C7350D">
        <w:rPr>
          <w:rFonts w:eastAsia="標楷體" w:hint="eastAsia"/>
          <w:color w:val="000000"/>
        </w:rPr>
        <w:t>管</w:t>
      </w:r>
      <w:r w:rsidR="00C7350D" w:rsidRPr="00C7350D">
        <w:rPr>
          <w:rFonts w:eastAsia="標楷體" w:hint="eastAsia"/>
          <w:color w:val="000000"/>
        </w:rPr>
        <w:t>。第二部分則是</w:t>
      </w:r>
      <w:r w:rsidR="000B719E">
        <w:rPr>
          <w:rFonts w:eastAsia="標楷體" w:hint="eastAsia"/>
          <w:color w:val="000000"/>
        </w:rPr>
        <w:t>資料完整性</w:t>
      </w:r>
      <w:r w:rsidR="00240953" w:rsidRPr="007A74BF">
        <w:rPr>
          <w:rFonts w:eastAsia="標楷體"/>
          <w:color w:val="000000"/>
        </w:rPr>
        <w:t>，每個病人的病歷皆為一</w:t>
      </w:r>
      <w:r w:rsidR="00240953" w:rsidRPr="0008585B">
        <w:rPr>
          <w:rFonts w:eastAsia="標楷體" w:hint="eastAsia"/>
          <w:color w:val="000000"/>
        </w:rPr>
        <w:t>雜湊樹</w:t>
      </w:r>
      <w:r w:rsidR="00240953">
        <w:rPr>
          <w:rFonts w:eastAsia="標楷體" w:hint="eastAsia"/>
          <w:color w:val="000000"/>
        </w:rPr>
        <w:t>(M</w:t>
      </w:r>
      <w:r w:rsidR="00240953" w:rsidRPr="007A74BF">
        <w:rPr>
          <w:rFonts w:eastAsia="標楷體"/>
          <w:color w:val="000000"/>
        </w:rPr>
        <w:t>erkle tree</w:t>
      </w:r>
      <w:r w:rsidR="00240953">
        <w:rPr>
          <w:rFonts w:eastAsia="標楷體" w:hint="eastAsia"/>
          <w:color w:val="000000"/>
        </w:rPr>
        <w:t>)</w:t>
      </w:r>
      <w:r w:rsidR="00240953">
        <w:rPr>
          <w:rFonts w:eastAsia="標楷體" w:hint="eastAsia"/>
          <w:color w:val="000000"/>
        </w:rPr>
        <w:t>。電子</w:t>
      </w:r>
      <w:r w:rsidR="00240953" w:rsidRPr="007A74BF">
        <w:rPr>
          <w:rFonts w:eastAsia="標楷體"/>
          <w:color w:val="000000"/>
        </w:rPr>
        <w:t>病歷更改或新增後，皆會增加或修改樹的節點，而在進行新增或修改前，會先</w:t>
      </w:r>
      <w:r w:rsidR="00240953">
        <w:rPr>
          <w:rFonts w:eastAsia="標楷體" w:hint="eastAsia"/>
          <w:color w:val="000000"/>
        </w:rPr>
        <w:t>驗證電子</w:t>
      </w:r>
      <w:r w:rsidR="00240953" w:rsidRPr="007A74BF">
        <w:rPr>
          <w:rFonts w:eastAsia="標楷體"/>
          <w:color w:val="000000"/>
        </w:rPr>
        <w:t>病歷資料</w:t>
      </w:r>
      <w:r w:rsidR="00240953">
        <w:rPr>
          <w:rFonts w:eastAsia="標楷體" w:hint="eastAsia"/>
          <w:color w:val="000000"/>
        </w:rPr>
        <w:t>的雜湊值</w:t>
      </w:r>
      <w:r w:rsidR="00240953" w:rsidRPr="007A74BF">
        <w:rPr>
          <w:rFonts w:eastAsia="標楷體"/>
          <w:color w:val="000000"/>
        </w:rPr>
        <w:t>是否與</w:t>
      </w:r>
      <w:r w:rsidR="00240953">
        <w:rPr>
          <w:rFonts w:eastAsia="標楷體" w:hint="eastAsia"/>
          <w:color w:val="000000"/>
        </w:rPr>
        <w:t>M</w:t>
      </w:r>
      <w:r w:rsidR="00240953" w:rsidRPr="007A74BF">
        <w:rPr>
          <w:rFonts w:eastAsia="標楷體"/>
          <w:color w:val="000000"/>
        </w:rPr>
        <w:t>erkle root</w:t>
      </w:r>
      <w:r w:rsidR="00240953" w:rsidRPr="007A74BF">
        <w:rPr>
          <w:rFonts w:eastAsia="標楷體"/>
          <w:color w:val="000000"/>
        </w:rPr>
        <w:t>一致</w:t>
      </w:r>
      <w:r w:rsidR="00240953">
        <w:rPr>
          <w:rFonts w:eastAsia="標楷體" w:hint="eastAsia"/>
          <w:color w:val="000000"/>
        </w:rPr>
        <w:t>，確保</w:t>
      </w:r>
      <w:r w:rsidR="00240953" w:rsidRPr="007A74BF">
        <w:rPr>
          <w:rFonts w:eastAsia="標楷體"/>
          <w:color w:val="000000"/>
        </w:rPr>
        <w:t>資料的完整性。</w:t>
      </w:r>
    </w:p>
    <w:p w14:paraId="5426C823" w14:textId="21C76D0B" w:rsidR="009841DE" w:rsidRPr="008A6D94" w:rsidRDefault="009841DE" w:rsidP="0032011E">
      <w:pPr>
        <w:pStyle w:val="12"/>
        <w:snapToGrid w:val="0"/>
        <w:ind w:firstLine="0"/>
        <w:rPr>
          <w:rFonts w:eastAsia="標楷體"/>
          <w:bCs/>
          <w:sz w:val="20"/>
        </w:rPr>
      </w:pPr>
    </w:p>
    <w:p w14:paraId="0E5CEC34" w14:textId="1EEFDD53" w:rsidR="009841DE" w:rsidRDefault="007D7CB2" w:rsidP="00AE02D8">
      <w:pPr>
        <w:pStyle w:val="12"/>
        <w:numPr>
          <w:ilvl w:val="0"/>
          <w:numId w:val="6"/>
        </w:numPr>
        <w:snapToGrid w:val="0"/>
        <w:rPr>
          <w:rFonts w:eastAsia="標楷體"/>
          <w:b/>
        </w:rPr>
      </w:pPr>
      <w:r>
        <w:rPr>
          <w:rFonts w:eastAsia="標楷體" w:hint="eastAsia"/>
          <w:b/>
        </w:rPr>
        <w:t>FEE</w:t>
      </w:r>
      <w:r w:rsidR="009841DE">
        <w:rPr>
          <w:rFonts w:eastAsia="標楷體" w:hint="eastAsia"/>
          <w:b/>
        </w:rPr>
        <w:t>系統實作</w:t>
      </w:r>
    </w:p>
    <w:p w14:paraId="6986A647" w14:textId="77777777" w:rsidR="00EE3896" w:rsidRPr="0086072B" w:rsidRDefault="00EE3896" w:rsidP="0086072B">
      <w:pPr>
        <w:pStyle w:val="12"/>
        <w:snapToGrid w:val="0"/>
        <w:ind w:firstLine="0"/>
        <w:rPr>
          <w:rFonts w:eastAsia="標楷體"/>
          <w:sz w:val="20"/>
        </w:rPr>
      </w:pPr>
    </w:p>
    <w:p w14:paraId="521B7F0A" w14:textId="4E3C21FF" w:rsidR="002034EF" w:rsidRPr="009E3707" w:rsidRDefault="002034EF" w:rsidP="009E3707">
      <w:pPr>
        <w:pStyle w:val="12"/>
        <w:numPr>
          <w:ilvl w:val="1"/>
          <w:numId w:val="6"/>
        </w:numPr>
        <w:tabs>
          <w:tab w:val="left" w:pos="432"/>
        </w:tabs>
        <w:snapToGrid w:val="0"/>
        <w:ind w:left="240" w:hanging="240"/>
        <w:rPr>
          <w:rFonts w:eastAsia="標楷體"/>
          <w:b/>
          <w:color w:val="000000" w:themeColor="text1"/>
          <w:sz w:val="22"/>
        </w:rPr>
      </w:pPr>
      <w:r>
        <w:rPr>
          <w:rFonts w:eastAsia="標楷體" w:hint="eastAsia"/>
          <w:b/>
          <w:color w:val="000000" w:themeColor="text1"/>
          <w:sz w:val="22"/>
        </w:rPr>
        <w:t>前</w:t>
      </w:r>
      <w:r w:rsidR="009E3707">
        <w:rPr>
          <w:rFonts w:eastAsia="標楷體" w:hint="eastAsia"/>
          <w:b/>
          <w:color w:val="000000" w:themeColor="text1"/>
          <w:sz w:val="22"/>
        </w:rPr>
        <w:t>、後</w:t>
      </w:r>
      <w:r w:rsidRPr="009E3707">
        <w:rPr>
          <w:rFonts w:eastAsia="標楷體" w:hint="eastAsia"/>
          <w:b/>
          <w:color w:val="000000" w:themeColor="text1"/>
          <w:sz w:val="22"/>
        </w:rPr>
        <w:t>端部署</w:t>
      </w:r>
    </w:p>
    <w:p w14:paraId="24211169" w14:textId="02CC2461" w:rsidR="007D7CB2" w:rsidRDefault="0086072B" w:rsidP="0086072B">
      <w:pPr>
        <w:pStyle w:val="12"/>
        <w:tabs>
          <w:tab w:val="left" w:pos="30"/>
        </w:tabs>
        <w:snapToGrid w:val="0"/>
        <w:ind w:firstLine="0"/>
        <w:jc w:val="both"/>
        <w:rPr>
          <w:rFonts w:eastAsia="標楷體"/>
          <w:bCs/>
          <w:color w:val="000000" w:themeColor="text1"/>
          <w:sz w:val="20"/>
        </w:rPr>
      </w:pPr>
      <w:r>
        <w:rPr>
          <w:rFonts w:eastAsia="標楷體"/>
          <w:bCs/>
          <w:color w:val="000000" w:themeColor="text1"/>
          <w:sz w:val="20"/>
        </w:rPr>
        <w:tab/>
      </w:r>
    </w:p>
    <w:p w14:paraId="3A246CFB" w14:textId="27F17DC6" w:rsidR="00AF31EF" w:rsidRDefault="0086072B" w:rsidP="00697983">
      <w:pPr>
        <w:pStyle w:val="12"/>
        <w:tabs>
          <w:tab w:val="left" w:pos="432"/>
        </w:tabs>
        <w:snapToGrid w:val="0"/>
        <w:ind w:firstLine="0"/>
        <w:jc w:val="both"/>
        <w:rPr>
          <w:rFonts w:eastAsia="標楷體"/>
          <w:bCs/>
          <w:color w:val="000000" w:themeColor="text1"/>
          <w:sz w:val="20"/>
        </w:rPr>
      </w:pPr>
      <w:r>
        <w:rPr>
          <w:rFonts w:eastAsia="標楷體"/>
          <w:bCs/>
          <w:color w:val="000000" w:themeColor="text1"/>
          <w:sz w:val="20"/>
        </w:rPr>
        <w:tab/>
      </w:r>
      <w:r>
        <w:rPr>
          <w:rFonts w:eastAsia="標楷體"/>
          <w:bCs/>
          <w:color w:val="000000" w:themeColor="text1"/>
          <w:sz w:val="20"/>
        </w:rPr>
        <w:tab/>
      </w:r>
      <w:r w:rsidR="008B0471">
        <w:rPr>
          <w:rFonts w:eastAsia="標楷體" w:hint="eastAsia"/>
          <w:bCs/>
          <w:color w:val="000000" w:themeColor="text1"/>
          <w:sz w:val="20"/>
        </w:rPr>
        <w:t>由於</w:t>
      </w:r>
      <w:r w:rsidR="008B0471">
        <w:rPr>
          <w:rFonts w:eastAsia="標楷體" w:hint="eastAsia"/>
          <w:bCs/>
          <w:color w:val="000000" w:themeColor="text1"/>
          <w:sz w:val="20"/>
        </w:rPr>
        <w:t>A</w:t>
      </w:r>
      <w:r w:rsidR="008B0471">
        <w:rPr>
          <w:rFonts w:eastAsia="標楷體"/>
          <w:bCs/>
          <w:color w:val="000000" w:themeColor="text1"/>
          <w:sz w:val="20"/>
        </w:rPr>
        <w:t>ngular</w:t>
      </w:r>
      <w:r w:rsidR="008B0471">
        <w:rPr>
          <w:rFonts w:eastAsia="標楷體" w:hint="eastAsia"/>
          <w:bCs/>
          <w:color w:val="000000" w:themeColor="text1"/>
          <w:sz w:val="20"/>
        </w:rPr>
        <w:t>是</w:t>
      </w:r>
      <w:r w:rsidR="008B0471">
        <w:rPr>
          <w:rFonts w:eastAsia="標楷體" w:hint="eastAsia"/>
          <w:bCs/>
          <w:color w:val="000000" w:themeColor="text1"/>
          <w:sz w:val="20"/>
        </w:rPr>
        <w:t>Single Page Applications</w:t>
      </w:r>
      <w:r>
        <w:rPr>
          <w:rFonts w:eastAsia="標楷體"/>
          <w:bCs/>
          <w:color w:val="000000" w:themeColor="text1"/>
          <w:sz w:val="20"/>
        </w:rPr>
        <w:t xml:space="preserve"> </w:t>
      </w:r>
      <w:r w:rsidR="008B0471">
        <w:rPr>
          <w:rFonts w:eastAsia="標楷體" w:hint="eastAsia"/>
          <w:bCs/>
          <w:color w:val="000000" w:themeColor="text1"/>
          <w:sz w:val="20"/>
        </w:rPr>
        <w:t>(SPA)</w:t>
      </w:r>
      <w:r w:rsidR="008B0471">
        <w:rPr>
          <w:rFonts w:eastAsia="標楷體" w:hint="eastAsia"/>
          <w:bCs/>
          <w:color w:val="000000" w:themeColor="text1"/>
          <w:sz w:val="20"/>
        </w:rPr>
        <w:t>，</w:t>
      </w:r>
      <w:r w:rsidR="007160BE">
        <w:rPr>
          <w:rFonts w:eastAsia="標楷體" w:hint="eastAsia"/>
          <w:bCs/>
          <w:color w:val="000000" w:themeColor="text1"/>
          <w:sz w:val="20"/>
        </w:rPr>
        <w:t>我們</w:t>
      </w:r>
      <w:r>
        <w:rPr>
          <w:rFonts w:eastAsia="標楷體" w:hint="eastAsia"/>
          <w:bCs/>
          <w:color w:val="000000" w:themeColor="text1"/>
          <w:sz w:val="20"/>
        </w:rPr>
        <w:t>需</w:t>
      </w:r>
      <w:r w:rsidR="007160BE">
        <w:rPr>
          <w:rFonts w:eastAsia="標楷體" w:hint="eastAsia"/>
          <w:bCs/>
          <w:color w:val="000000" w:themeColor="text1"/>
          <w:sz w:val="20"/>
        </w:rPr>
        <w:t>使用</w:t>
      </w:r>
      <w:r w:rsidR="007160BE">
        <w:rPr>
          <w:rFonts w:eastAsia="標楷體"/>
          <w:bCs/>
          <w:color w:val="000000" w:themeColor="text1"/>
          <w:sz w:val="20"/>
        </w:rPr>
        <w:t>routing</w:t>
      </w:r>
      <w:r w:rsidR="007160BE">
        <w:rPr>
          <w:rFonts w:eastAsia="標楷體" w:hint="eastAsia"/>
          <w:bCs/>
          <w:color w:val="000000" w:themeColor="text1"/>
          <w:sz w:val="20"/>
        </w:rPr>
        <w:t>的方式連接各個頁面，</w:t>
      </w:r>
      <w:r w:rsidR="007160BE">
        <w:rPr>
          <w:rFonts w:eastAsia="標楷體" w:hint="eastAsia"/>
          <w:bCs/>
          <w:color w:val="000000" w:themeColor="text1"/>
          <w:sz w:val="20"/>
        </w:rPr>
        <w:t>SPA</w:t>
      </w:r>
      <w:r w:rsidR="007160BE">
        <w:rPr>
          <w:rFonts w:eastAsia="標楷體" w:hint="eastAsia"/>
          <w:bCs/>
          <w:color w:val="000000" w:themeColor="text1"/>
          <w:sz w:val="20"/>
        </w:rPr>
        <w:t>能</w:t>
      </w:r>
      <w:r w:rsidR="007160BE">
        <w:rPr>
          <w:rFonts w:eastAsia="標楷體" w:hint="eastAsia"/>
          <w:bCs/>
          <w:color w:val="000000" w:themeColor="text1"/>
          <w:sz w:val="20"/>
        </w:rPr>
        <w:lastRenderedPageBreak/>
        <w:t>有效提高發布效率、節省原生開發成本及符合</w:t>
      </w:r>
      <w:r w:rsidR="007160BE">
        <w:rPr>
          <w:rFonts w:eastAsia="標楷體" w:hint="eastAsia"/>
          <w:bCs/>
          <w:color w:val="000000" w:themeColor="text1"/>
          <w:sz w:val="20"/>
        </w:rPr>
        <w:t>Web2.0</w:t>
      </w:r>
      <w:r w:rsidR="007160BE">
        <w:rPr>
          <w:rFonts w:eastAsia="標楷體" w:hint="eastAsia"/>
          <w:bCs/>
          <w:color w:val="000000" w:themeColor="text1"/>
          <w:sz w:val="20"/>
        </w:rPr>
        <w:t>的趨勢之優點</w:t>
      </w:r>
      <w:r w:rsidR="009B4CBD">
        <w:rPr>
          <w:rFonts w:eastAsia="標楷體" w:hint="eastAsia"/>
          <w:bCs/>
          <w:color w:val="000000" w:themeColor="text1"/>
          <w:sz w:val="20"/>
        </w:rPr>
        <w:t>。</w:t>
      </w:r>
      <w:r w:rsidR="00610F41">
        <w:rPr>
          <w:rFonts w:eastAsia="標楷體" w:hint="eastAsia"/>
          <w:bCs/>
          <w:color w:val="000000" w:themeColor="text1"/>
          <w:sz w:val="20"/>
        </w:rPr>
        <w:t>圖</w:t>
      </w:r>
      <w:r w:rsidR="002A245E">
        <w:rPr>
          <w:rFonts w:eastAsia="標楷體"/>
          <w:bCs/>
          <w:color w:val="000000" w:themeColor="text1"/>
          <w:sz w:val="20"/>
        </w:rPr>
        <w:t>2</w:t>
      </w:r>
      <w:r w:rsidR="009B4CBD">
        <w:rPr>
          <w:rFonts w:eastAsia="標楷體" w:hint="eastAsia"/>
          <w:bCs/>
          <w:color w:val="000000" w:themeColor="text1"/>
          <w:sz w:val="20"/>
        </w:rPr>
        <w:t>為</w:t>
      </w:r>
      <w:r>
        <w:rPr>
          <w:rFonts w:eastAsia="標楷體" w:hint="eastAsia"/>
          <w:bCs/>
          <w:color w:val="000000" w:themeColor="text1"/>
          <w:sz w:val="20"/>
        </w:rPr>
        <w:t>完成的使用者</w:t>
      </w:r>
      <w:r w:rsidR="007160BE">
        <w:rPr>
          <w:rFonts w:eastAsia="標楷體" w:hint="eastAsia"/>
          <w:bCs/>
          <w:color w:val="000000" w:themeColor="text1"/>
          <w:sz w:val="20"/>
        </w:rPr>
        <w:t>登</w:t>
      </w:r>
      <w:r w:rsidR="00610F41">
        <w:rPr>
          <w:rFonts w:eastAsia="標楷體" w:hint="eastAsia"/>
          <w:bCs/>
          <w:color w:val="000000" w:themeColor="text1"/>
          <w:sz w:val="20"/>
        </w:rPr>
        <w:t>入頁面，</w:t>
      </w:r>
      <w:r w:rsidR="00605C80">
        <w:rPr>
          <w:rFonts w:eastAsia="標楷體" w:hint="eastAsia"/>
          <w:bCs/>
          <w:color w:val="000000" w:themeColor="text1"/>
          <w:sz w:val="20"/>
        </w:rPr>
        <w:t>含個人及</w:t>
      </w:r>
      <w:r w:rsidR="00AF31EF">
        <w:rPr>
          <w:rFonts w:eastAsia="標楷體" w:hint="eastAsia"/>
          <w:bCs/>
          <w:color w:val="000000" w:themeColor="text1"/>
          <w:sz w:val="20"/>
        </w:rPr>
        <w:t>醫護</w:t>
      </w:r>
      <w:r w:rsidR="00605C80">
        <w:rPr>
          <w:rFonts w:eastAsia="標楷體" w:hint="eastAsia"/>
          <w:bCs/>
          <w:color w:val="000000" w:themeColor="text1"/>
          <w:sz w:val="20"/>
        </w:rPr>
        <w:t>人員。我們初步擬完成個人認證，</w:t>
      </w:r>
      <w:r w:rsidR="00605C80" w:rsidRPr="00605C80">
        <w:rPr>
          <w:rFonts w:eastAsia="標楷體" w:hint="eastAsia"/>
          <w:bCs/>
          <w:color w:val="000000" w:themeColor="text1"/>
          <w:sz w:val="20"/>
        </w:rPr>
        <w:t>讓</w:t>
      </w:r>
      <w:r w:rsidR="00605C80" w:rsidRPr="00605C80">
        <w:rPr>
          <w:rFonts w:eastAsia="標楷體"/>
          <w:color w:val="000000"/>
          <w:sz w:val="20"/>
        </w:rPr>
        <w:t>病患</w:t>
      </w:r>
      <w:r w:rsidR="00605C80" w:rsidRPr="00605C80">
        <w:rPr>
          <w:rFonts w:eastAsia="標楷體" w:hint="eastAsia"/>
          <w:color w:val="000000"/>
          <w:sz w:val="20"/>
        </w:rPr>
        <w:t>下載個人檢驗報告</w:t>
      </w:r>
      <w:r w:rsidR="00605C80">
        <w:rPr>
          <w:rFonts w:eastAsia="標楷體" w:hint="eastAsia"/>
          <w:color w:val="000000"/>
          <w:sz w:val="20"/>
        </w:rPr>
        <w:t>。另外，醫護人員的</w:t>
      </w:r>
      <w:r w:rsidR="00605C80">
        <w:rPr>
          <w:rFonts w:eastAsia="標楷體" w:hint="eastAsia"/>
          <w:bCs/>
          <w:color w:val="000000" w:themeColor="text1"/>
          <w:sz w:val="20"/>
        </w:rPr>
        <w:t>認證</w:t>
      </w:r>
      <w:r w:rsidR="000D3311">
        <w:rPr>
          <w:rFonts w:eastAsia="標楷體" w:hint="eastAsia"/>
          <w:bCs/>
          <w:color w:val="000000" w:themeColor="text1"/>
          <w:sz w:val="20"/>
        </w:rPr>
        <w:t>則是</w:t>
      </w:r>
      <w:r w:rsidR="00605C80">
        <w:rPr>
          <w:rFonts w:eastAsia="標楷體" w:hint="eastAsia"/>
          <w:bCs/>
          <w:color w:val="000000" w:themeColor="text1"/>
          <w:sz w:val="20"/>
        </w:rPr>
        <w:t>讓</w:t>
      </w:r>
      <w:r w:rsidR="00605C80" w:rsidRPr="00605C80">
        <w:rPr>
          <w:rFonts w:eastAsia="標楷體"/>
          <w:color w:val="000000"/>
          <w:sz w:val="20"/>
        </w:rPr>
        <w:t>醫生</w:t>
      </w:r>
      <w:r w:rsidR="00605C80">
        <w:rPr>
          <w:rFonts w:eastAsia="標楷體" w:hint="eastAsia"/>
          <w:color w:val="000000"/>
          <w:sz w:val="20"/>
        </w:rPr>
        <w:t>登錄後，可以修訂、上傳、</w:t>
      </w:r>
      <w:r w:rsidR="00605C80" w:rsidRPr="00605C80">
        <w:rPr>
          <w:rFonts w:eastAsia="標楷體"/>
          <w:color w:val="000000"/>
          <w:sz w:val="20"/>
        </w:rPr>
        <w:t>下載</w:t>
      </w:r>
      <w:r w:rsidR="00605C80">
        <w:rPr>
          <w:rFonts w:eastAsia="標楷體" w:hint="eastAsia"/>
          <w:color w:val="000000"/>
          <w:sz w:val="20"/>
        </w:rPr>
        <w:t>電子</w:t>
      </w:r>
      <w:r w:rsidR="00605C80" w:rsidRPr="00605C80">
        <w:rPr>
          <w:rFonts w:eastAsia="標楷體"/>
          <w:color w:val="000000"/>
          <w:sz w:val="20"/>
        </w:rPr>
        <w:t>病歷</w:t>
      </w:r>
      <w:r w:rsidR="00AF31EF">
        <w:rPr>
          <w:rFonts w:eastAsia="標楷體" w:hint="eastAsia"/>
          <w:color w:val="000000"/>
          <w:sz w:val="20"/>
        </w:rPr>
        <w:t>，</w:t>
      </w:r>
      <w:r w:rsidR="00610F41">
        <w:rPr>
          <w:rFonts w:eastAsia="標楷體" w:hint="eastAsia"/>
          <w:bCs/>
          <w:color w:val="000000" w:themeColor="text1"/>
          <w:sz w:val="20"/>
        </w:rPr>
        <w:t>圖</w:t>
      </w:r>
      <w:r w:rsidR="002A245E">
        <w:rPr>
          <w:rFonts w:eastAsia="標楷體"/>
          <w:bCs/>
          <w:color w:val="000000" w:themeColor="text1"/>
          <w:sz w:val="20"/>
        </w:rPr>
        <w:t>3</w:t>
      </w:r>
      <w:r w:rsidR="00605C80">
        <w:rPr>
          <w:rFonts w:eastAsia="標楷體" w:hint="eastAsia"/>
          <w:bCs/>
          <w:color w:val="000000" w:themeColor="text1"/>
          <w:sz w:val="20"/>
        </w:rPr>
        <w:t>是醫生</w:t>
      </w:r>
      <w:r w:rsidR="009B4CBD">
        <w:rPr>
          <w:rFonts w:eastAsia="標楷體" w:hint="eastAsia"/>
          <w:bCs/>
          <w:color w:val="000000" w:themeColor="text1"/>
          <w:sz w:val="20"/>
        </w:rPr>
        <w:t>填寫</w:t>
      </w:r>
      <w:r w:rsidR="00605C80">
        <w:rPr>
          <w:rFonts w:eastAsia="標楷體" w:hint="eastAsia"/>
          <w:color w:val="000000"/>
          <w:sz w:val="20"/>
        </w:rPr>
        <w:t>電子</w:t>
      </w:r>
      <w:r w:rsidR="009B4CBD">
        <w:rPr>
          <w:rFonts w:eastAsia="標楷體" w:hint="eastAsia"/>
          <w:bCs/>
          <w:color w:val="000000" w:themeColor="text1"/>
          <w:sz w:val="20"/>
        </w:rPr>
        <w:t>病例</w:t>
      </w:r>
      <w:r w:rsidR="00605C80">
        <w:rPr>
          <w:rFonts w:eastAsia="標楷體" w:hint="eastAsia"/>
          <w:bCs/>
          <w:color w:val="000000" w:themeColor="text1"/>
          <w:sz w:val="20"/>
        </w:rPr>
        <w:t>的</w:t>
      </w:r>
      <w:r w:rsidR="0066741A">
        <w:rPr>
          <w:rFonts w:eastAsia="標楷體" w:hint="eastAsia"/>
          <w:bCs/>
          <w:color w:val="000000" w:themeColor="text1"/>
          <w:sz w:val="20"/>
        </w:rPr>
        <w:t>頁</w:t>
      </w:r>
      <w:r w:rsidR="00605C80">
        <w:rPr>
          <w:rFonts w:eastAsia="標楷體" w:hint="eastAsia"/>
          <w:bCs/>
          <w:color w:val="000000" w:themeColor="text1"/>
          <w:sz w:val="20"/>
        </w:rPr>
        <w:t>面</w:t>
      </w:r>
      <w:r w:rsidR="00AF31EF">
        <w:rPr>
          <w:rFonts w:eastAsia="標楷體" w:hint="eastAsia"/>
          <w:bCs/>
          <w:color w:val="000000" w:themeColor="text1"/>
          <w:sz w:val="20"/>
        </w:rPr>
        <w:t>。</w:t>
      </w:r>
    </w:p>
    <w:p w14:paraId="616E6C7B" w14:textId="77777777" w:rsidR="00AF31EF" w:rsidRDefault="00AF31EF" w:rsidP="00AF31EF">
      <w:pPr>
        <w:pStyle w:val="12"/>
        <w:tabs>
          <w:tab w:val="left" w:pos="432"/>
        </w:tabs>
        <w:snapToGrid w:val="0"/>
        <w:ind w:firstLine="0"/>
      </w:pPr>
    </w:p>
    <w:p w14:paraId="64448A97" w14:textId="77777777" w:rsidR="00AF31EF" w:rsidRPr="006F182D" w:rsidRDefault="00AF31EF" w:rsidP="004057BE">
      <w:pPr>
        <w:widowControl w:val="0"/>
        <w:autoSpaceDE w:val="0"/>
        <w:autoSpaceDN w:val="0"/>
        <w:adjustRightInd w:val="0"/>
        <w:snapToGrid w:val="0"/>
        <w:ind w:firstLine="0"/>
        <w:jc w:val="center"/>
        <w:rPr>
          <w:rFonts w:eastAsia="標楷體"/>
          <w:b/>
        </w:rPr>
      </w:pPr>
      <w:r>
        <w:rPr>
          <w:rFonts w:hint="eastAsia"/>
          <w:noProof/>
        </w:rPr>
        <w:drawing>
          <wp:inline distT="0" distB="0" distL="0" distR="0" wp14:anchorId="038C387C" wp14:editId="0CD4DD63">
            <wp:extent cx="2512800" cy="1022400"/>
            <wp:effectExtent l="0" t="0" r="1905"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Image_1663579509724.jpg"/>
                    <pic:cNvPicPr/>
                  </pic:nvPicPr>
                  <pic:blipFill rotWithShape="1">
                    <a:blip r:embed="rId12" cstate="print">
                      <a:extLst>
                        <a:ext uri="{28A0092B-C50C-407E-A947-70E740481C1C}">
                          <a14:useLocalDpi xmlns:a14="http://schemas.microsoft.com/office/drawing/2010/main" val="0"/>
                        </a:ext>
                      </a:extLst>
                    </a:blip>
                    <a:srcRect l="25106" t="16422" r="24916" b="43276"/>
                    <a:stretch/>
                  </pic:blipFill>
                  <pic:spPr bwMode="auto">
                    <a:xfrm>
                      <a:off x="0" y="0"/>
                      <a:ext cx="2512800" cy="1022400"/>
                    </a:xfrm>
                    <a:prstGeom prst="rect">
                      <a:avLst/>
                    </a:prstGeom>
                    <a:ln>
                      <a:noFill/>
                    </a:ln>
                    <a:extLst>
                      <a:ext uri="{53640926-AAD7-44D8-BBD7-CCE9431645EC}">
                        <a14:shadowObscured xmlns:a14="http://schemas.microsoft.com/office/drawing/2010/main"/>
                      </a:ext>
                    </a:extLst>
                  </pic:spPr>
                </pic:pic>
              </a:graphicData>
            </a:graphic>
          </wp:inline>
        </w:drawing>
      </w:r>
    </w:p>
    <w:p w14:paraId="3485AFE1" w14:textId="0F4902F5" w:rsidR="00AF31EF" w:rsidRDefault="00AF31EF" w:rsidP="00AF31EF">
      <w:pPr>
        <w:pStyle w:val="aa"/>
        <w:widowControl w:val="0"/>
        <w:autoSpaceDE w:val="0"/>
        <w:autoSpaceDN w:val="0"/>
        <w:adjustRightInd w:val="0"/>
        <w:snapToGrid w:val="0"/>
        <w:ind w:left="840" w:firstLine="120"/>
        <w:rPr>
          <w:rFonts w:eastAsia="標楷體"/>
          <w:b/>
        </w:rPr>
      </w:pPr>
      <w:r>
        <w:rPr>
          <w:rFonts w:eastAsia="標楷體" w:hint="eastAsia"/>
          <w:b/>
        </w:rPr>
        <w:t xml:space="preserve">           </w:t>
      </w:r>
      <w:r w:rsidRPr="003C7A70">
        <w:rPr>
          <w:rFonts w:eastAsia="標楷體" w:hint="eastAsia"/>
          <w:b/>
        </w:rPr>
        <w:t>圖</w:t>
      </w:r>
      <w:r w:rsidRPr="003C7A70">
        <w:rPr>
          <w:rFonts w:eastAsia="標楷體" w:hint="eastAsia"/>
          <w:b/>
        </w:rPr>
        <w:t xml:space="preserve"> </w:t>
      </w:r>
      <w:r w:rsidR="002A245E">
        <w:rPr>
          <w:rFonts w:eastAsia="標楷體"/>
          <w:b/>
        </w:rPr>
        <w:t>2</w:t>
      </w:r>
      <w:r w:rsidRPr="003C7A70">
        <w:rPr>
          <w:rFonts w:eastAsia="標楷體"/>
          <w:b/>
        </w:rPr>
        <w:t>.</w:t>
      </w:r>
      <w:r w:rsidRPr="003C7A70">
        <w:rPr>
          <w:rFonts w:eastAsia="標楷體" w:hint="eastAsia"/>
          <w:b/>
        </w:rPr>
        <w:t xml:space="preserve"> </w:t>
      </w:r>
      <w:r w:rsidRPr="003C7A70">
        <w:rPr>
          <w:rFonts w:eastAsia="標楷體"/>
          <w:b/>
        </w:rPr>
        <w:t xml:space="preserve"> </w:t>
      </w:r>
      <w:r>
        <w:rPr>
          <w:rFonts w:eastAsia="標楷體" w:hint="eastAsia"/>
          <w:b/>
        </w:rPr>
        <w:t>登入系統</w:t>
      </w:r>
      <w:r>
        <w:rPr>
          <w:rFonts w:eastAsia="標楷體" w:hint="eastAsia"/>
          <w:b/>
        </w:rPr>
        <w:t xml:space="preserve"> </w:t>
      </w:r>
    </w:p>
    <w:p w14:paraId="07B9093B" w14:textId="77777777" w:rsidR="00AF31EF" w:rsidRPr="00F73C5D" w:rsidRDefault="00AF31EF" w:rsidP="00AF31EF">
      <w:pPr>
        <w:pStyle w:val="aa"/>
        <w:widowControl w:val="0"/>
        <w:autoSpaceDE w:val="0"/>
        <w:autoSpaceDN w:val="0"/>
        <w:adjustRightInd w:val="0"/>
        <w:snapToGrid w:val="0"/>
        <w:ind w:left="840" w:firstLine="120"/>
        <w:rPr>
          <w:rFonts w:eastAsia="標楷體"/>
          <w:b/>
        </w:rPr>
      </w:pPr>
    </w:p>
    <w:p w14:paraId="60A3E2A4" w14:textId="77777777" w:rsidR="00AF31EF" w:rsidRDefault="00AF31EF" w:rsidP="004057BE">
      <w:pPr>
        <w:pStyle w:val="12"/>
        <w:tabs>
          <w:tab w:val="left" w:pos="432"/>
        </w:tabs>
        <w:snapToGrid w:val="0"/>
        <w:ind w:firstLine="0"/>
        <w:jc w:val="center"/>
        <w:rPr>
          <w:rFonts w:eastAsia="標楷體"/>
          <w:b/>
          <w:color w:val="000000" w:themeColor="text1"/>
          <w:sz w:val="22"/>
        </w:rPr>
      </w:pPr>
      <w:r>
        <w:rPr>
          <w:rFonts w:eastAsia="標楷體"/>
          <w:bCs/>
          <w:noProof/>
          <w:color w:val="000000" w:themeColor="text1"/>
          <w:sz w:val="20"/>
        </w:rPr>
        <w:drawing>
          <wp:inline distT="0" distB="0" distL="0" distR="0" wp14:anchorId="316A1D2C" wp14:editId="5D3DE28C">
            <wp:extent cx="2494800" cy="770400"/>
            <wp:effectExtent l="0" t="0" r="127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ssageImage_1663579530504.jpg"/>
                    <pic:cNvPicPr/>
                  </pic:nvPicPr>
                  <pic:blipFill rotWithShape="1">
                    <a:blip r:embed="rId13" cstate="print">
                      <a:extLst>
                        <a:ext uri="{28A0092B-C50C-407E-A947-70E740481C1C}">
                          <a14:useLocalDpi xmlns:a14="http://schemas.microsoft.com/office/drawing/2010/main" val="0"/>
                        </a:ext>
                      </a:extLst>
                    </a:blip>
                    <a:srcRect l="9031" r="4724" b="44969"/>
                    <a:stretch/>
                  </pic:blipFill>
                  <pic:spPr bwMode="auto">
                    <a:xfrm>
                      <a:off x="0" y="0"/>
                      <a:ext cx="2494800" cy="770400"/>
                    </a:xfrm>
                    <a:prstGeom prst="rect">
                      <a:avLst/>
                    </a:prstGeom>
                    <a:ln>
                      <a:noFill/>
                    </a:ln>
                    <a:extLst>
                      <a:ext uri="{53640926-AAD7-44D8-BBD7-CCE9431645EC}">
                        <a14:shadowObscured xmlns:a14="http://schemas.microsoft.com/office/drawing/2010/main"/>
                      </a:ext>
                    </a:extLst>
                  </pic:spPr>
                </pic:pic>
              </a:graphicData>
            </a:graphic>
          </wp:inline>
        </w:drawing>
      </w:r>
    </w:p>
    <w:p w14:paraId="0A3A8EFD" w14:textId="38F13975" w:rsidR="00AF31EF" w:rsidRDefault="00AF31EF" w:rsidP="00AF31EF">
      <w:pPr>
        <w:pStyle w:val="aa"/>
        <w:widowControl w:val="0"/>
        <w:autoSpaceDE w:val="0"/>
        <w:autoSpaceDN w:val="0"/>
        <w:adjustRightInd w:val="0"/>
        <w:snapToGrid w:val="0"/>
        <w:ind w:left="840" w:firstLine="120"/>
        <w:rPr>
          <w:rFonts w:eastAsia="標楷體"/>
          <w:b/>
        </w:rPr>
      </w:pPr>
      <w:r>
        <w:rPr>
          <w:rFonts w:eastAsia="標楷體" w:hint="eastAsia"/>
          <w:b/>
        </w:rPr>
        <w:t xml:space="preserve">        </w:t>
      </w:r>
      <w:r w:rsidRPr="003C7A70">
        <w:rPr>
          <w:rFonts w:eastAsia="標楷體" w:hint="eastAsia"/>
          <w:b/>
        </w:rPr>
        <w:t>圖</w:t>
      </w:r>
      <w:r w:rsidRPr="003C7A70">
        <w:rPr>
          <w:rFonts w:eastAsia="標楷體" w:hint="eastAsia"/>
          <w:b/>
        </w:rPr>
        <w:t xml:space="preserve"> </w:t>
      </w:r>
      <w:r w:rsidR="002A245E">
        <w:rPr>
          <w:rFonts w:eastAsia="標楷體"/>
          <w:b/>
        </w:rPr>
        <w:t>3</w:t>
      </w:r>
      <w:r w:rsidRPr="003C7A70">
        <w:rPr>
          <w:rFonts w:eastAsia="標楷體"/>
          <w:b/>
        </w:rPr>
        <w:t>.</w:t>
      </w:r>
      <w:r w:rsidRPr="003C7A70">
        <w:rPr>
          <w:rFonts w:eastAsia="標楷體" w:hint="eastAsia"/>
          <w:b/>
        </w:rPr>
        <w:t xml:space="preserve"> </w:t>
      </w:r>
      <w:r w:rsidRPr="003C7A70">
        <w:rPr>
          <w:rFonts w:eastAsia="標楷體"/>
          <w:b/>
        </w:rPr>
        <w:t xml:space="preserve"> </w:t>
      </w:r>
      <w:r>
        <w:rPr>
          <w:rFonts w:eastAsia="標楷體" w:hint="eastAsia"/>
          <w:b/>
        </w:rPr>
        <w:t>填寫病例系統</w:t>
      </w:r>
      <w:r>
        <w:rPr>
          <w:rFonts w:eastAsia="標楷體" w:hint="eastAsia"/>
          <w:b/>
        </w:rPr>
        <w:t xml:space="preserve"> </w:t>
      </w:r>
    </w:p>
    <w:p w14:paraId="3E3DBC52" w14:textId="77777777" w:rsidR="00AF31EF" w:rsidRDefault="00AF31EF" w:rsidP="00697983">
      <w:pPr>
        <w:pStyle w:val="12"/>
        <w:tabs>
          <w:tab w:val="left" w:pos="432"/>
        </w:tabs>
        <w:snapToGrid w:val="0"/>
        <w:ind w:firstLine="0"/>
        <w:jc w:val="both"/>
        <w:rPr>
          <w:rFonts w:eastAsia="標楷體"/>
          <w:bCs/>
          <w:color w:val="000000" w:themeColor="text1"/>
          <w:sz w:val="20"/>
        </w:rPr>
      </w:pPr>
    </w:p>
    <w:p w14:paraId="38807F45" w14:textId="3EBA517C" w:rsidR="0063217E" w:rsidRPr="0063217E" w:rsidRDefault="0063217E" w:rsidP="0063217E">
      <w:pPr>
        <w:pStyle w:val="12"/>
        <w:tabs>
          <w:tab w:val="left" w:pos="432"/>
        </w:tabs>
        <w:snapToGrid w:val="0"/>
        <w:ind w:firstLine="0"/>
        <w:jc w:val="both"/>
        <w:rPr>
          <w:rFonts w:eastAsia="標楷體"/>
          <w:bCs/>
          <w:color w:val="000000" w:themeColor="text1"/>
          <w:sz w:val="20"/>
        </w:rPr>
      </w:pPr>
      <w:r>
        <w:rPr>
          <w:rFonts w:eastAsia="標楷體"/>
          <w:bCs/>
          <w:color w:val="000000" w:themeColor="text1"/>
          <w:sz w:val="20"/>
        </w:rPr>
        <w:tab/>
      </w:r>
      <w:r>
        <w:rPr>
          <w:rFonts w:eastAsia="標楷體" w:hint="eastAsia"/>
          <w:bCs/>
          <w:color w:val="000000" w:themeColor="text1"/>
          <w:sz w:val="20"/>
        </w:rPr>
        <w:t>圖</w:t>
      </w:r>
      <w:r w:rsidR="002A245E">
        <w:rPr>
          <w:rFonts w:eastAsia="標楷體"/>
          <w:bCs/>
          <w:color w:val="000000" w:themeColor="text1"/>
          <w:sz w:val="20"/>
        </w:rPr>
        <w:t>4</w:t>
      </w:r>
      <w:r w:rsidRPr="0063217E">
        <w:rPr>
          <w:rFonts w:eastAsia="標楷體" w:hint="eastAsia"/>
          <w:bCs/>
          <w:color w:val="000000" w:themeColor="text1"/>
          <w:sz w:val="20"/>
        </w:rPr>
        <w:t>為預設導向至</w:t>
      </w:r>
      <w:r w:rsidRPr="0063217E">
        <w:rPr>
          <w:rFonts w:eastAsia="標楷體" w:hint="eastAsia"/>
          <w:bCs/>
          <w:color w:val="000000" w:themeColor="text1"/>
          <w:sz w:val="20"/>
        </w:rPr>
        <w:t>user module</w:t>
      </w:r>
      <w:r w:rsidRPr="0063217E">
        <w:rPr>
          <w:rFonts w:eastAsia="標楷體" w:hint="eastAsia"/>
          <w:bCs/>
          <w:color w:val="000000" w:themeColor="text1"/>
          <w:sz w:val="20"/>
        </w:rPr>
        <w:t>之</w:t>
      </w:r>
      <w:r w:rsidRPr="0063217E">
        <w:rPr>
          <w:rFonts w:eastAsia="標楷體" w:hint="eastAsia"/>
          <w:bCs/>
          <w:color w:val="000000" w:themeColor="text1"/>
          <w:sz w:val="20"/>
        </w:rPr>
        <w:t>route</w:t>
      </w:r>
      <w:r w:rsidRPr="0063217E">
        <w:rPr>
          <w:rFonts w:eastAsia="標楷體" w:hint="eastAsia"/>
          <w:bCs/>
          <w:color w:val="000000" w:themeColor="text1"/>
          <w:sz w:val="20"/>
        </w:rPr>
        <w:t>，圖</w:t>
      </w:r>
      <w:r w:rsidR="002A245E">
        <w:rPr>
          <w:rFonts w:eastAsia="標楷體"/>
          <w:bCs/>
          <w:color w:val="000000" w:themeColor="text1"/>
          <w:sz w:val="20"/>
        </w:rPr>
        <w:t>5</w:t>
      </w:r>
      <w:r w:rsidRPr="0063217E">
        <w:rPr>
          <w:rFonts w:eastAsia="標楷體" w:hint="eastAsia"/>
          <w:bCs/>
          <w:color w:val="000000" w:themeColor="text1"/>
          <w:sz w:val="20"/>
        </w:rPr>
        <w:t>為導向至</w:t>
      </w:r>
      <w:r w:rsidRPr="0063217E">
        <w:rPr>
          <w:rFonts w:eastAsia="標楷體" w:hint="eastAsia"/>
          <w:bCs/>
          <w:color w:val="000000" w:themeColor="text1"/>
          <w:sz w:val="20"/>
        </w:rPr>
        <w:t>user module</w:t>
      </w:r>
      <w:r w:rsidRPr="0063217E">
        <w:rPr>
          <w:rFonts w:eastAsia="標楷體" w:hint="eastAsia"/>
          <w:bCs/>
          <w:color w:val="000000" w:themeColor="text1"/>
          <w:sz w:val="20"/>
        </w:rPr>
        <w:t>內的登入頁面或病歷填寫系統之</w:t>
      </w:r>
      <w:r w:rsidRPr="0063217E">
        <w:rPr>
          <w:rFonts w:eastAsia="標楷體" w:hint="eastAsia"/>
          <w:bCs/>
          <w:color w:val="000000" w:themeColor="text1"/>
          <w:sz w:val="20"/>
        </w:rPr>
        <w:t>route</w:t>
      </w:r>
      <w:r w:rsidRPr="0063217E">
        <w:rPr>
          <w:rFonts w:eastAsia="標楷體" w:hint="eastAsia"/>
          <w:bCs/>
          <w:color w:val="000000" w:themeColor="text1"/>
          <w:sz w:val="20"/>
        </w:rPr>
        <w:t>，而我們預設首頁即為登入頁面，故</w:t>
      </w:r>
      <w:r w:rsidRPr="0063217E">
        <w:rPr>
          <w:rFonts w:eastAsia="標楷體" w:hint="eastAsia"/>
          <w:bCs/>
          <w:color w:val="000000" w:themeColor="text1"/>
          <w:sz w:val="20"/>
        </w:rPr>
        <w:t>routing</w:t>
      </w:r>
      <w:r w:rsidRPr="0063217E">
        <w:rPr>
          <w:rFonts w:eastAsia="標楷體" w:hint="eastAsia"/>
          <w:bCs/>
          <w:color w:val="000000" w:themeColor="text1"/>
          <w:sz w:val="20"/>
        </w:rPr>
        <w:t>方式會先至</w:t>
      </w:r>
      <w:r w:rsidRPr="0063217E">
        <w:rPr>
          <w:rFonts w:eastAsia="標楷體" w:hint="eastAsia"/>
          <w:bCs/>
          <w:color w:val="000000" w:themeColor="text1"/>
          <w:sz w:val="20"/>
        </w:rPr>
        <w:t>user module</w:t>
      </w:r>
      <w:r w:rsidRPr="0063217E">
        <w:rPr>
          <w:rFonts w:eastAsia="標楷體" w:hint="eastAsia"/>
          <w:bCs/>
          <w:color w:val="000000" w:themeColor="text1"/>
          <w:sz w:val="20"/>
        </w:rPr>
        <w:t>再進到</w:t>
      </w:r>
      <w:r w:rsidRPr="0063217E">
        <w:rPr>
          <w:rFonts w:eastAsia="標楷體" w:hint="eastAsia"/>
          <w:bCs/>
          <w:color w:val="000000" w:themeColor="text1"/>
          <w:sz w:val="20"/>
        </w:rPr>
        <w:t>user module</w:t>
      </w:r>
      <w:r w:rsidRPr="0063217E">
        <w:rPr>
          <w:rFonts w:eastAsia="標楷體" w:hint="eastAsia"/>
          <w:bCs/>
          <w:color w:val="000000" w:themeColor="text1"/>
          <w:sz w:val="20"/>
        </w:rPr>
        <w:t>內的登入頁面</w:t>
      </w:r>
      <w:r w:rsidR="004057BE">
        <w:rPr>
          <w:rFonts w:eastAsia="標楷體" w:hint="eastAsia"/>
          <w:bCs/>
          <w:color w:val="000000" w:themeColor="text1"/>
          <w:sz w:val="20"/>
        </w:rPr>
        <w:t>。</w:t>
      </w:r>
      <w:r w:rsidR="004057BE" w:rsidRPr="0063217E">
        <w:rPr>
          <w:rFonts w:eastAsia="標楷體" w:hint="eastAsia"/>
          <w:bCs/>
          <w:color w:val="000000" w:themeColor="text1"/>
          <w:sz w:val="20"/>
        </w:rPr>
        <w:t>圖</w:t>
      </w:r>
      <w:r w:rsidR="004057BE">
        <w:rPr>
          <w:rFonts w:eastAsia="標楷體"/>
          <w:bCs/>
          <w:color w:val="000000" w:themeColor="text1"/>
          <w:sz w:val="20"/>
        </w:rPr>
        <w:t>6</w:t>
      </w:r>
      <w:r w:rsidR="004057BE" w:rsidRPr="0063217E">
        <w:rPr>
          <w:rFonts w:eastAsia="標楷體" w:hint="eastAsia"/>
          <w:bCs/>
          <w:color w:val="000000" w:themeColor="text1"/>
          <w:sz w:val="20"/>
        </w:rPr>
        <w:t>的</w:t>
      </w:r>
      <w:r w:rsidR="004057BE" w:rsidRPr="0063217E">
        <w:rPr>
          <w:rFonts w:eastAsia="標楷體" w:hint="eastAsia"/>
          <w:bCs/>
          <w:color w:val="000000" w:themeColor="text1"/>
          <w:sz w:val="20"/>
        </w:rPr>
        <w:t>submit function</w:t>
      </w:r>
      <w:r w:rsidR="004057BE" w:rsidRPr="0063217E">
        <w:rPr>
          <w:rFonts w:eastAsia="標楷體" w:hint="eastAsia"/>
          <w:bCs/>
          <w:color w:val="000000" w:themeColor="text1"/>
          <w:sz w:val="20"/>
        </w:rPr>
        <w:t>會於按下</w:t>
      </w:r>
      <w:r w:rsidR="004057BE" w:rsidRPr="0063217E">
        <w:rPr>
          <w:rFonts w:eastAsia="標楷體" w:hint="eastAsia"/>
          <w:bCs/>
          <w:color w:val="000000" w:themeColor="text1"/>
          <w:sz w:val="20"/>
        </w:rPr>
        <w:t>login</w:t>
      </w:r>
      <w:r w:rsidR="004057BE" w:rsidRPr="0063217E">
        <w:rPr>
          <w:rFonts w:eastAsia="標楷體" w:hint="eastAsia"/>
          <w:bCs/>
          <w:color w:val="000000" w:themeColor="text1"/>
          <w:sz w:val="20"/>
        </w:rPr>
        <w:t>時被呼叫並導向填寫病例之頁面。</w:t>
      </w:r>
    </w:p>
    <w:p w14:paraId="39CA959F" w14:textId="759FA1E2" w:rsidR="00AF31EF" w:rsidRDefault="00AF31EF" w:rsidP="0063217E">
      <w:pPr>
        <w:pStyle w:val="12"/>
        <w:snapToGrid w:val="0"/>
        <w:ind w:firstLine="0"/>
        <w:jc w:val="both"/>
        <w:rPr>
          <w:rFonts w:eastAsia="標楷體"/>
          <w:bCs/>
          <w:color w:val="000000" w:themeColor="text1"/>
          <w:sz w:val="20"/>
        </w:rPr>
      </w:pPr>
    </w:p>
    <w:p w14:paraId="6D722222" w14:textId="77777777" w:rsidR="0063217E" w:rsidRDefault="0063217E" w:rsidP="00213E08">
      <w:pPr>
        <w:ind w:firstLine="0"/>
        <w:jc w:val="center"/>
        <w:rPr>
          <w:b/>
          <w:bCs/>
        </w:rPr>
      </w:pPr>
      <w:r w:rsidRPr="00EA073F">
        <w:rPr>
          <w:b/>
          <w:bCs/>
          <w:noProof/>
          <w:bdr w:val="single" w:sz="8" w:space="0" w:color="auto"/>
        </w:rPr>
        <w:drawing>
          <wp:inline distT="0" distB="0" distL="0" distR="0" wp14:anchorId="5D613C68" wp14:editId="46FF71A2">
            <wp:extent cx="2599200" cy="1476000"/>
            <wp:effectExtent l="0" t="0" r="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14"/>
                    <a:stretch>
                      <a:fillRect/>
                    </a:stretch>
                  </pic:blipFill>
                  <pic:spPr>
                    <a:xfrm>
                      <a:off x="0" y="0"/>
                      <a:ext cx="2599200" cy="1476000"/>
                    </a:xfrm>
                    <a:prstGeom prst="rect">
                      <a:avLst/>
                    </a:prstGeom>
                  </pic:spPr>
                </pic:pic>
              </a:graphicData>
            </a:graphic>
          </wp:inline>
        </w:drawing>
      </w:r>
    </w:p>
    <w:p w14:paraId="4E94624B" w14:textId="198EA978" w:rsidR="0063217E" w:rsidRDefault="0063217E" w:rsidP="00213E08">
      <w:pPr>
        <w:ind w:firstLine="0"/>
        <w:jc w:val="center"/>
        <w:rPr>
          <w:rFonts w:eastAsia="標楷體"/>
          <w:b/>
          <w:bCs/>
        </w:rPr>
      </w:pPr>
      <w:r w:rsidRPr="00213E08">
        <w:rPr>
          <w:rFonts w:eastAsia="標楷體"/>
          <w:b/>
          <w:bCs/>
        </w:rPr>
        <w:t>圖</w:t>
      </w:r>
      <w:r w:rsidR="002A245E">
        <w:rPr>
          <w:rFonts w:eastAsia="標楷體"/>
          <w:b/>
          <w:bCs/>
        </w:rPr>
        <w:t>4</w:t>
      </w:r>
      <w:r w:rsidR="00213E08">
        <w:rPr>
          <w:rFonts w:eastAsia="標楷體"/>
          <w:b/>
          <w:bCs/>
        </w:rPr>
        <w:t>.</w:t>
      </w:r>
      <w:r w:rsidR="00213E08">
        <w:rPr>
          <w:rFonts w:eastAsia="標楷體" w:hint="eastAsia"/>
          <w:b/>
          <w:bCs/>
        </w:rPr>
        <w:t xml:space="preserve"> </w:t>
      </w:r>
      <w:r w:rsidRPr="00213E08">
        <w:rPr>
          <w:rFonts w:eastAsia="標楷體"/>
          <w:b/>
          <w:bCs/>
        </w:rPr>
        <w:t>預設</w:t>
      </w:r>
      <w:r w:rsidRPr="00213E08">
        <w:rPr>
          <w:rFonts w:eastAsia="標楷體"/>
          <w:b/>
          <w:bCs/>
        </w:rPr>
        <w:t>routing</w:t>
      </w:r>
      <w:r w:rsidRPr="00213E08">
        <w:rPr>
          <w:rFonts w:eastAsia="標楷體"/>
          <w:b/>
          <w:bCs/>
        </w:rPr>
        <w:t>至</w:t>
      </w:r>
      <w:r w:rsidRPr="00213E08">
        <w:rPr>
          <w:rFonts w:eastAsia="標楷體"/>
          <w:b/>
          <w:bCs/>
        </w:rPr>
        <w:t>user module</w:t>
      </w:r>
      <w:r w:rsidRPr="00213E08">
        <w:rPr>
          <w:rFonts w:eastAsia="標楷體"/>
          <w:b/>
          <w:bCs/>
        </w:rPr>
        <w:t>之程式碼</w:t>
      </w:r>
    </w:p>
    <w:p w14:paraId="37FC82F4" w14:textId="77777777" w:rsidR="00213E08" w:rsidRPr="00213E08" w:rsidRDefault="00213E08" w:rsidP="00213E08">
      <w:pPr>
        <w:ind w:firstLine="0"/>
        <w:jc w:val="center"/>
        <w:rPr>
          <w:rFonts w:eastAsia="標楷體"/>
          <w:b/>
          <w:bCs/>
        </w:rPr>
      </w:pPr>
    </w:p>
    <w:p w14:paraId="52A8AEBB" w14:textId="77777777" w:rsidR="004837D6" w:rsidRDefault="004057BE" w:rsidP="004837D6">
      <w:pPr>
        <w:ind w:firstLine="0"/>
        <w:jc w:val="center"/>
        <w:rPr>
          <w:rFonts w:eastAsia="標楷體"/>
          <w:b/>
          <w:bCs/>
        </w:rPr>
      </w:pPr>
      <w:r w:rsidRPr="00EA073F">
        <w:rPr>
          <w:b/>
          <w:bCs/>
          <w:noProof/>
          <w:bdr w:val="single" w:sz="8" w:space="0" w:color="auto"/>
        </w:rPr>
        <w:drawing>
          <wp:inline distT="0" distB="0" distL="0" distR="0" wp14:anchorId="36D176D8" wp14:editId="29D05371">
            <wp:extent cx="2505889" cy="1810014"/>
            <wp:effectExtent l="0" t="0" r="889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5219" cy="1816753"/>
                    </a:xfrm>
                    <a:prstGeom prst="rect">
                      <a:avLst/>
                    </a:prstGeom>
                    <a:noFill/>
                    <a:ln>
                      <a:noFill/>
                    </a:ln>
                  </pic:spPr>
                </pic:pic>
              </a:graphicData>
            </a:graphic>
          </wp:inline>
        </w:drawing>
      </w:r>
    </w:p>
    <w:p w14:paraId="653D51D5" w14:textId="212990E7" w:rsidR="0063217E" w:rsidRPr="00213E08" w:rsidRDefault="0063217E" w:rsidP="004837D6">
      <w:pPr>
        <w:ind w:firstLine="0"/>
        <w:jc w:val="center"/>
        <w:rPr>
          <w:rFonts w:eastAsia="標楷體"/>
          <w:b/>
          <w:bCs/>
        </w:rPr>
      </w:pPr>
      <w:r w:rsidRPr="00213E08">
        <w:rPr>
          <w:rFonts w:eastAsia="標楷體"/>
          <w:b/>
          <w:bCs/>
        </w:rPr>
        <w:t>圖</w:t>
      </w:r>
      <w:r w:rsidR="002A245E">
        <w:rPr>
          <w:rFonts w:eastAsia="標楷體"/>
          <w:b/>
          <w:bCs/>
        </w:rPr>
        <w:t>5</w:t>
      </w:r>
      <w:r w:rsidR="00213E08">
        <w:rPr>
          <w:rFonts w:eastAsia="標楷體"/>
          <w:b/>
          <w:bCs/>
        </w:rPr>
        <w:t xml:space="preserve">. </w:t>
      </w:r>
      <w:r w:rsidRPr="00213E08">
        <w:rPr>
          <w:rFonts w:eastAsia="標楷體"/>
          <w:b/>
          <w:bCs/>
        </w:rPr>
        <w:t>user module</w:t>
      </w:r>
      <w:r w:rsidRPr="00213E08">
        <w:rPr>
          <w:rFonts w:eastAsia="標楷體"/>
          <w:b/>
          <w:bCs/>
        </w:rPr>
        <w:t>至登入或填寫病例之</w:t>
      </w:r>
      <w:r w:rsidRPr="00213E08">
        <w:rPr>
          <w:rFonts w:eastAsia="標楷體"/>
          <w:b/>
          <w:bCs/>
        </w:rPr>
        <w:t>route</w:t>
      </w:r>
    </w:p>
    <w:p w14:paraId="7C794027" w14:textId="77777777" w:rsidR="0063217E" w:rsidRPr="00BF3B35" w:rsidRDefault="0063217E" w:rsidP="00213E08">
      <w:pPr>
        <w:ind w:firstLine="0"/>
        <w:rPr>
          <w:b/>
          <w:bCs/>
        </w:rPr>
      </w:pPr>
    </w:p>
    <w:p w14:paraId="529F07F6" w14:textId="77777777" w:rsidR="0063217E" w:rsidRDefault="0063217E" w:rsidP="00213E08">
      <w:pPr>
        <w:ind w:firstLine="0"/>
        <w:jc w:val="center"/>
        <w:rPr>
          <w:b/>
          <w:bCs/>
        </w:rPr>
      </w:pPr>
      <w:r w:rsidRPr="001E01C6">
        <w:rPr>
          <w:b/>
          <w:bCs/>
          <w:noProof/>
          <w:bdr w:val="single" w:sz="8" w:space="0" w:color="auto"/>
        </w:rPr>
        <w:lastRenderedPageBreak/>
        <w:drawing>
          <wp:inline distT="0" distB="0" distL="0" distR="0" wp14:anchorId="13C437B3" wp14:editId="2C441A58">
            <wp:extent cx="2278800" cy="1749600"/>
            <wp:effectExtent l="0" t="0" r="7620" b="3175"/>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8800" cy="1749600"/>
                    </a:xfrm>
                    <a:prstGeom prst="rect">
                      <a:avLst/>
                    </a:prstGeom>
                    <a:noFill/>
                    <a:ln>
                      <a:noFill/>
                    </a:ln>
                  </pic:spPr>
                </pic:pic>
              </a:graphicData>
            </a:graphic>
          </wp:inline>
        </w:drawing>
      </w:r>
    </w:p>
    <w:p w14:paraId="3A014282" w14:textId="7B8ED7BE" w:rsidR="0063217E" w:rsidRPr="007A639C" w:rsidRDefault="0063217E" w:rsidP="007A639C">
      <w:pPr>
        <w:ind w:firstLine="0"/>
        <w:jc w:val="center"/>
        <w:rPr>
          <w:rFonts w:eastAsia="標楷體"/>
          <w:b/>
          <w:bCs/>
        </w:rPr>
      </w:pPr>
      <w:r w:rsidRPr="007A639C">
        <w:rPr>
          <w:rFonts w:eastAsia="標楷體"/>
          <w:b/>
          <w:bCs/>
        </w:rPr>
        <w:t>圖</w:t>
      </w:r>
      <w:r w:rsidR="00CA4147">
        <w:rPr>
          <w:rFonts w:eastAsia="標楷體"/>
          <w:b/>
          <w:bCs/>
        </w:rPr>
        <w:t>6</w:t>
      </w:r>
      <w:r w:rsidR="007A639C" w:rsidRPr="007A639C">
        <w:rPr>
          <w:rFonts w:eastAsia="標楷體"/>
          <w:b/>
          <w:bCs/>
        </w:rPr>
        <w:t>.</w:t>
      </w:r>
      <w:r w:rsidR="002926D9">
        <w:rPr>
          <w:rFonts w:eastAsia="標楷體"/>
          <w:b/>
          <w:bCs/>
        </w:rPr>
        <w:t xml:space="preserve"> </w:t>
      </w:r>
      <w:r w:rsidRPr="007A639C">
        <w:rPr>
          <w:rFonts w:eastAsia="標楷體"/>
          <w:b/>
          <w:bCs/>
        </w:rPr>
        <w:t>以</w:t>
      </w:r>
      <w:r w:rsidRPr="007A639C">
        <w:rPr>
          <w:rFonts w:eastAsia="標楷體"/>
          <w:b/>
          <w:bCs/>
        </w:rPr>
        <w:t>submit function</w:t>
      </w:r>
      <w:r w:rsidRPr="007A639C">
        <w:rPr>
          <w:rFonts w:eastAsia="標楷體"/>
          <w:b/>
          <w:bCs/>
        </w:rPr>
        <w:t>實做頁面跳轉</w:t>
      </w:r>
    </w:p>
    <w:p w14:paraId="2133C943" w14:textId="5ABCC2E4" w:rsidR="0063217E" w:rsidRDefault="0063217E" w:rsidP="0063217E">
      <w:pPr>
        <w:pStyle w:val="12"/>
        <w:tabs>
          <w:tab w:val="left" w:pos="30"/>
        </w:tabs>
        <w:snapToGrid w:val="0"/>
        <w:ind w:firstLine="0"/>
        <w:jc w:val="both"/>
        <w:rPr>
          <w:rFonts w:eastAsia="標楷體"/>
          <w:bCs/>
          <w:color w:val="000000" w:themeColor="text1"/>
          <w:sz w:val="20"/>
        </w:rPr>
      </w:pPr>
    </w:p>
    <w:p w14:paraId="1C8CA8FC" w14:textId="1DD2F4A8" w:rsidR="00DE2A64" w:rsidRDefault="00D614F3" w:rsidP="00D614F3">
      <w:pPr>
        <w:pStyle w:val="12"/>
        <w:tabs>
          <w:tab w:val="left" w:pos="30"/>
        </w:tabs>
        <w:adjustRightInd w:val="0"/>
        <w:snapToGrid w:val="0"/>
        <w:ind w:firstLine="0"/>
        <w:jc w:val="both"/>
        <w:rPr>
          <w:rFonts w:eastAsia="標楷體"/>
          <w:sz w:val="20"/>
        </w:rPr>
      </w:pPr>
      <w:r>
        <w:rPr>
          <w:rFonts w:ascii="標楷體" w:eastAsia="標楷體" w:hAnsi="標楷體"/>
          <w:sz w:val="20"/>
        </w:rPr>
        <w:tab/>
      </w:r>
      <w:r>
        <w:rPr>
          <w:rFonts w:ascii="標楷體" w:eastAsia="標楷體" w:hAnsi="標楷體"/>
          <w:sz w:val="20"/>
        </w:rPr>
        <w:tab/>
      </w:r>
      <w:r w:rsidRPr="00D614F3">
        <w:rPr>
          <w:rFonts w:eastAsia="標楷體"/>
          <w:sz w:val="20"/>
        </w:rPr>
        <w:t>操作前端介面輸入資料後</w:t>
      </w:r>
      <w:r w:rsidRPr="00D614F3">
        <w:rPr>
          <w:rFonts w:eastAsia="標楷體"/>
          <w:sz w:val="20"/>
        </w:rPr>
        <w:t xml:space="preserve">, </w:t>
      </w:r>
      <w:r w:rsidRPr="00D614F3">
        <w:rPr>
          <w:rFonts w:eastAsia="標楷體"/>
          <w:sz w:val="20"/>
        </w:rPr>
        <w:t>按下操作的按鈕會觸發圖</w:t>
      </w:r>
      <w:r w:rsidR="00CA4147">
        <w:rPr>
          <w:rFonts w:eastAsia="標楷體"/>
          <w:sz w:val="20"/>
        </w:rPr>
        <w:t>7</w:t>
      </w:r>
      <w:r w:rsidRPr="00D614F3">
        <w:rPr>
          <w:rFonts w:eastAsia="標楷體"/>
          <w:sz w:val="20"/>
        </w:rPr>
        <w:t>的</w:t>
      </w:r>
      <w:r w:rsidRPr="00D614F3">
        <w:rPr>
          <w:rFonts w:eastAsia="標楷體"/>
          <w:sz w:val="20"/>
        </w:rPr>
        <w:t>addRecord</w:t>
      </w:r>
      <w:r w:rsidRPr="00D614F3">
        <w:rPr>
          <w:rFonts w:eastAsia="標楷體"/>
          <w:sz w:val="20"/>
        </w:rPr>
        <w:t>函式。將網頁表單中的病歷資料轉為</w:t>
      </w:r>
      <w:r w:rsidR="004057BE">
        <w:rPr>
          <w:rFonts w:eastAsia="標楷體"/>
          <w:sz w:val="20"/>
        </w:rPr>
        <w:t>JSON</w:t>
      </w:r>
      <w:r w:rsidRPr="00D614F3">
        <w:rPr>
          <w:rFonts w:eastAsia="標楷體"/>
          <w:sz w:val="20"/>
        </w:rPr>
        <w:t>的字串格式，再透過</w:t>
      </w:r>
      <w:r w:rsidRPr="00D614F3">
        <w:rPr>
          <w:rFonts w:eastAsia="標楷體"/>
          <w:sz w:val="20"/>
        </w:rPr>
        <w:t>POST</w:t>
      </w:r>
      <w:r w:rsidR="00DE2A64">
        <w:rPr>
          <w:rFonts w:eastAsia="標楷體"/>
          <w:sz w:val="20"/>
        </w:rPr>
        <w:t xml:space="preserve"> API</w:t>
      </w:r>
      <w:r w:rsidRPr="00D614F3">
        <w:rPr>
          <w:rFonts w:eastAsia="標楷體"/>
          <w:sz w:val="20"/>
        </w:rPr>
        <w:t>將資料傳送至後端伺服器。圖</w:t>
      </w:r>
      <w:r w:rsidR="00CA4147">
        <w:rPr>
          <w:rFonts w:eastAsia="標楷體"/>
          <w:sz w:val="20"/>
        </w:rPr>
        <w:t>7</w:t>
      </w:r>
      <w:r w:rsidRPr="00D614F3">
        <w:rPr>
          <w:rFonts w:eastAsia="標楷體"/>
          <w:sz w:val="20"/>
        </w:rPr>
        <w:t>為上傳資料</w:t>
      </w:r>
      <w:r w:rsidRPr="00D614F3">
        <w:rPr>
          <w:rFonts w:eastAsia="標楷體"/>
          <w:sz w:val="20"/>
        </w:rPr>
        <w:t>API</w:t>
      </w:r>
      <w:r w:rsidRPr="00D614F3">
        <w:rPr>
          <w:rFonts w:eastAsia="標楷體"/>
          <w:sz w:val="20"/>
        </w:rPr>
        <w:t>操作之程式碼。後端伺服器收到</w:t>
      </w:r>
      <w:r w:rsidR="00DE2A64">
        <w:rPr>
          <w:rFonts w:eastAsia="標楷體"/>
          <w:sz w:val="20"/>
        </w:rPr>
        <w:t>API</w:t>
      </w:r>
      <w:r w:rsidRPr="00D614F3">
        <w:rPr>
          <w:rFonts w:eastAsia="標楷體"/>
          <w:sz w:val="20"/>
        </w:rPr>
        <w:t>請求後，依據</w:t>
      </w:r>
      <w:r w:rsidRPr="00D614F3">
        <w:rPr>
          <w:rFonts w:eastAsia="標楷體"/>
          <w:sz w:val="20"/>
        </w:rPr>
        <w:t>GET/POST/PATCH/PUT/DELETE</w:t>
      </w:r>
      <w:r w:rsidRPr="00D614F3">
        <w:rPr>
          <w:rFonts w:eastAsia="標楷體"/>
          <w:sz w:val="20"/>
        </w:rPr>
        <w:t>標頭觸發相對應的函式。在確認資料及權限無誤後，與資料庫進行交互請求，最終回傳執行結果給前端。</w:t>
      </w:r>
    </w:p>
    <w:p w14:paraId="144B5D71" w14:textId="77777777" w:rsidR="00DE2A64" w:rsidRDefault="00DE2A64" w:rsidP="00D614F3">
      <w:pPr>
        <w:pStyle w:val="12"/>
        <w:tabs>
          <w:tab w:val="left" w:pos="30"/>
        </w:tabs>
        <w:adjustRightInd w:val="0"/>
        <w:snapToGrid w:val="0"/>
        <w:ind w:firstLine="0"/>
        <w:jc w:val="both"/>
        <w:rPr>
          <w:rFonts w:eastAsia="標楷體"/>
          <w:sz w:val="20"/>
        </w:rPr>
      </w:pPr>
    </w:p>
    <w:p w14:paraId="3A1388C3" w14:textId="2BAA3E11" w:rsidR="00DE2A64" w:rsidRDefault="00953BD3" w:rsidP="00953BD3">
      <w:pPr>
        <w:ind w:firstLine="0"/>
        <w:jc w:val="center"/>
      </w:pPr>
      <w:r w:rsidRPr="00EA073F">
        <w:rPr>
          <w:noProof/>
          <w:bdr w:val="single" w:sz="8" w:space="0" w:color="auto"/>
        </w:rPr>
        <w:drawing>
          <wp:inline distT="0" distB="0" distL="0" distR="0" wp14:anchorId="0054A8FD" wp14:editId="3114D5EA">
            <wp:extent cx="2681245" cy="1034534"/>
            <wp:effectExtent l="0" t="0" r="508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0085" cy="1072670"/>
                    </a:xfrm>
                    <a:prstGeom prst="rect">
                      <a:avLst/>
                    </a:prstGeom>
                    <a:noFill/>
                    <a:ln>
                      <a:noFill/>
                    </a:ln>
                  </pic:spPr>
                </pic:pic>
              </a:graphicData>
            </a:graphic>
          </wp:inline>
        </w:drawing>
      </w:r>
    </w:p>
    <w:p w14:paraId="1A72828D" w14:textId="1CA83ED1" w:rsidR="00DE2A64" w:rsidRPr="00DE2A64" w:rsidRDefault="00DE2A64" w:rsidP="00DE2A64">
      <w:pPr>
        <w:ind w:firstLine="0"/>
        <w:jc w:val="center"/>
        <w:rPr>
          <w:rFonts w:eastAsia="標楷體"/>
          <w:b/>
          <w:bCs/>
        </w:rPr>
      </w:pPr>
      <w:r>
        <w:rPr>
          <w:rFonts w:eastAsia="標楷體"/>
          <w:b/>
          <w:bCs/>
        </w:rPr>
        <w:t>圖</w:t>
      </w:r>
      <w:r w:rsidR="00CA4147">
        <w:rPr>
          <w:rFonts w:eastAsia="標楷體"/>
          <w:b/>
          <w:bCs/>
        </w:rPr>
        <w:t>7</w:t>
      </w:r>
      <w:r>
        <w:rPr>
          <w:rFonts w:eastAsia="標楷體" w:hint="eastAsia"/>
          <w:b/>
          <w:bCs/>
        </w:rPr>
        <w:t>.</w:t>
      </w:r>
      <w:r>
        <w:rPr>
          <w:rFonts w:eastAsia="標楷體"/>
          <w:b/>
          <w:bCs/>
        </w:rPr>
        <w:t xml:space="preserve"> </w:t>
      </w:r>
      <w:r w:rsidRPr="00DE2A64">
        <w:rPr>
          <w:rFonts w:eastAsia="標楷體"/>
          <w:b/>
          <w:bCs/>
        </w:rPr>
        <w:t>上傳資料之</w:t>
      </w:r>
      <w:r w:rsidRPr="00DE2A64">
        <w:rPr>
          <w:rFonts w:eastAsia="標楷體"/>
          <w:b/>
          <w:bCs/>
        </w:rPr>
        <w:t>API</w:t>
      </w:r>
      <w:r w:rsidRPr="00DE2A64">
        <w:rPr>
          <w:rFonts w:eastAsia="標楷體"/>
          <w:b/>
          <w:bCs/>
        </w:rPr>
        <w:t>操作</w:t>
      </w:r>
    </w:p>
    <w:p w14:paraId="38CFBB6E" w14:textId="77777777" w:rsidR="00DE2A64" w:rsidRDefault="00DE2A64" w:rsidP="00D614F3">
      <w:pPr>
        <w:pStyle w:val="12"/>
        <w:tabs>
          <w:tab w:val="left" w:pos="30"/>
        </w:tabs>
        <w:adjustRightInd w:val="0"/>
        <w:snapToGrid w:val="0"/>
        <w:ind w:firstLine="0"/>
        <w:jc w:val="both"/>
        <w:rPr>
          <w:rFonts w:eastAsia="標楷體"/>
          <w:sz w:val="20"/>
        </w:rPr>
      </w:pPr>
    </w:p>
    <w:p w14:paraId="0E9CB26B" w14:textId="24F9CC2D" w:rsidR="004057BE" w:rsidRPr="00D614F3" w:rsidRDefault="00DE2A64" w:rsidP="004057BE">
      <w:pPr>
        <w:pStyle w:val="12"/>
        <w:tabs>
          <w:tab w:val="left" w:pos="30"/>
        </w:tabs>
        <w:adjustRightInd w:val="0"/>
        <w:snapToGrid w:val="0"/>
        <w:ind w:firstLine="0"/>
        <w:jc w:val="both"/>
        <w:rPr>
          <w:rFonts w:eastAsia="標楷體"/>
          <w:sz w:val="20"/>
        </w:rPr>
      </w:pPr>
      <w:r>
        <w:rPr>
          <w:rFonts w:eastAsia="標楷體"/>
          <w:sz w:val="20"/>
        </w:rPr>
        <w:tab/>
      </w:r>
      <w:r>
        <w:rPr>
          <w:rFonts w:eastAsia="標楷體"/>
          <w:sz w:val="20"/>
        </w:rPr>
        <w:tab/>
      </w:r>
      <w:r w:rsidR="00D614F3" w:rsidRPr="00D614F3">
        <w:rPr>
          <w:rFonts w:eastAsia="標楷體"/>
          <w:sz w:val="20"/>
        </w:rPr>
        <w:t>圖</w:t>
      </w:r>
      <w:r w:rsidR="00CA4147">
        <w:rPr>
          <w:rFonts w:eastAsia="標楷體"/>
          <w:sz w:val="20"/>
        </w:rPr>
        <w:t>8</w:t>
      </w:r>
      <w:r w:rsidR="00D614F3">
        <w:rPr>
          <w:rFonts w:eastAsia="標楷體" w:hint="eastAsia"/>
          <w:sz w:val="20"/>
        </w:rPr>
        <w:t>~</w:t>
      </w:r>
      <w:r w:rsidR="00D614F3" w:rsidRPr="00D614F3">
        <w:rPr>
          <w:rFonts w:eastAsia="標楷體"/>
          <w:sz w:val="20"/>
        </w:rPr>
        <w:t>圖</w:t>
      </w:r>
      <w:r w:rsidR="00D614F3" w:rsidRPr="00D614F3">
        <w:rPr>
          <w:rFonts w:eastAsia="標楷體"/>
          <w:sz w:val="20"/>
        </w:rPr>
        <w:t>1</w:t>
      </w:r>
      <w:r w:rsidR="00CA4147">
        <w:rPr>
          <w:rFonts w:eastAsia="標楷體"/>
          <w:sz w:val="20"/>
        </w:rPr>
        <w:t>2</w:t>
      </w:r>
      <w:r w:rsidR="00D614F3" w:rsidRPr="00D614F3">
        <w:rPr>
          <w:rFonts w:eastAsia="標楷體"/>
          <w:sz w:val="20"/>
        </w:rPr>
        <w:t>為各個標頭檔觸發的相對應函式。透過</w:t>
      </w:r>
      <w:r>
        <w:rPr>
          <w:rFonts w:eastAsia="標楷體"/>
          <w:sz w:val="20"/>
        </w:rPr>
        <w:t>API</w:t>
      </w:r>
      <w:r w:rsidR="00D614F3" w:rsidRPr="00D614F3">
        <w:rPr>
          <w:rFonts w:eastAsia="標楷體"/>
          <w:sz w:val="20"/>
        </w:rPr>
        <w:t>將伺服器資料回傳後，將欲呈現資料的欄位定位，並符合</w:t>
      </w:r>
      <w:r w:rsidR="00D614F3" w:rsidRPr="00D614F3">
        <w:rPr>
          <w:rFonts w:eastAsia="標楷體"/>
          <w:sz w:val="20"/>
        </w:rPr>
        <w:t>typescript</w:t>
      </w:r>
      <w:r w:rsidR="00D614F3" w:rsidRPr="00D614F3">
        <w:rPr>
          <w:rFonts w:eastAsia="標楷體"/>
          <w:sz w:val="20"/>
        </w:rPr>
        <w:t>規則將資料型態轉為</w:t>
      </w:r>
      <w:r w:rsidR="00D614F3" w:rsidRPr="00D614F3">
        <w:rPr>
          <w:rFonts w:eastAsia="標楷體"/>
          <w:sz w:val="20"/>
        </w:rPr>
        <w:t>HttpInputElement</w:t>
      </w:r>
      <w:r w:rsidR="00D614F3" w:rsidRPr="00D614F3">
        <w:rPr>
          <w:rFonts w:eastAsia="標楷體"/>
          <w:sz w:val="20"/>
        </w:rPr>
        <w:t>後將值填入。</w:t>
      </w:r>
      <w:r w:rsidR="004057BE" w:rsidRPr="00D614F3">
        <w:rPr>
          <w:rFonts w:eastAsia="標楷體"/>
          <w:sz w:val="20"/>
        </w:rPr>
        <w:t>圖</w:t>
      </w:r>
      <w:r w:rsidR="004057BE" w:rsidRPr="00D614F3">
        <w:rPr>
          <w:rFonts w:eastAsia="標楷體"/>
          <w:sz w:val="20"/>
        </w:rPr>
        <w:t>1</w:t>
      </w:r>
      <w:r w:rsidR="004057BE">
        <w:rPr>
          <w:rFonts w:eastAsia="標楷體"/>
          <w:sz w:val="20"/>
        </w:rPr>
        <w:t>3</w:t>
      </w:r>
      <w:r w:rsidR="004057BE">
        <w:rPr>
          <w:rFonts w:eastAsia="標楷體" w:hint="eastAsia"/>
          <w:sz w:val="20"/>
        </w:rPr>
        <w:t>則</w:t>
      </w:r>
      <w:r w:rsidR="004057BE" w:rsidRPr="00D614F3">
        <w:rPr>
          <w:rFonts w:eastAsia="標楷體"/>
          <w:sz w:val="20"/>
        </w:rPr>
        <w:t>為獲取資料</w:t>
      </w:r>
      <w:r w:rsidR="004057BE" w:rsidRPr="00D614F3">
        <w:rPr>
          <w:rFonts w:eastAsia="標楷體"/>
          <w:sz w:val="20"/>
        </w:rPr>
        <w:t>API</w:t>
      </w:r>
      <w:r w:rsidR="004057BE" w:rsidRPr="00D614F3">
        <w:rPr>
          <w:rFonts w:eastAsia="標楷體"/>
          <w:sz w:val="20"/>
        </w:rPr>
        <w:t>操作之程式碼。</w:t>
      </w:r>
    </w:p>
    <w:p w14:paraId="27DB1B7D" w14:textId="77777777" w:rsidR="00DE2A64" w:rsidRDefault="00DE2A64" w:rsidP="00D614F3">
      <w:pPr>
        <w:pStyle w:val="12"/>
        <w:tabs>
          <w:tab w:val="left" w:pos="30"/>
        </w:tabs>
        <w:adjustRightInd w:val="0"/>
        <w:snapToGrid w:val="0"/>
        <w:ind w:firstLine="0"/>
        <w:jc w:val="both"/>
        <w:rPr>
          <w:rFonts w:eastAsia="標楷體"/>
          <w:sz w:val="20"/>
        </w:rPr>
      </w:pPr>
    </w:p>
    <w:p w14:paraId="2A2264A4" w14:textId="77777777" w:rsidR="00C211D2" w:rsidRPr="006034A9" w:rsidRDefault="00C211D2" w:rsidP="00C211D2">
      <w:pPr>
        <w:ind w:firstLine="0"/>
        <w:jc w:val="center"/>
      </w:pPr>
      <w:r w:rsidRPr="00EA073F">
        <w:rPr>
          <w:noProof/>
          <w:bdr w:val="single" w:sz="8" w:space="0" w:color="auto"/>
        </w:rPr>
        <w:drawing>
          <wp:inline distT="0" distB="0" distL="0" distR="0" wp14:anchorId="17793CEC" wp14:editId="075F4508">
            <wp:extent cx="2610000" cy="1155600"/>
            <wp:effectExtent l="0" t="0" r="0" b="698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0000" cy="1155600"/>
                    </a:xfrm>
                    <a:prstGeom prst="rect">
                      <a:avLst/>
                    </a:prstGeom>
                  </pic:spPr>
                </pic:pic>
              </a:graphicData>
            </a:graphic>
          </wp:inline>
        </w:drawing>
      </w:r>
    </w:p>
    <w:p w14:paraId="047BABC4" w14:textId="76400ADA" w:rsidR="00C211D2" w:rsidRDefault="00C211D2" w:rsidP="00C211D2">
      <w:pPr>
        <w:ind w:firstLine="0"/>
        <w:jc w:val="center"/>
        <w:rPr>
          <w:rFonts w:eastAsia="標楷體"/>
          <w:b/>
          <w:bCs/>
        </w:rPr>
      </w:pPr>
      <w:r w:rsidRPr="00C211D2">
        <w:rPr>
          <w:rFonts w:eastAsia="標楷體"/>
          <w:b/>
          <w:bCs/>
        </w:rPr>
        <w:t>圖</w:t>
      </w:r>
      <w:r w:rsidR="00CA4147">
        <w:rPr>
          <w:rFonts w:eastAsia="標楷體"/>
          <w:b/>
          <w:bCs/>
        </w:rPr>
        <w:t>8</w:t>
      </w:r>
      <w:r>
        <w:rPr>
          <w:rFonts w:eastAsia="標楷體"/>
          <w:b/>
          <w:bCs/>
        </w:rPr>
        <w:t xml:space="preserve">. </w:t>
      </w:r>
      <w:r w:rsidRPr="00C211D2">
        <w:rPr>
          <w:rFonts w:eastAsia="標楷體"/>
          <w:b/>
          <w:bCs/>
        </w:rPr>
        <w:t>GET API</w:t>
      </w:r>
      <w:r w:rsidRPr="00C211D2">
        <w:rPr>
          <w:rFonts w:eastAsia="標楷體"/>
          <w:b/>
          <w:bCs/>
        </w:rPr>
        <w:t>所觸發之函式</w:t>
      </w:r>
    </w:p>
    <w:p w14:paraId="6E24AB0F" w14:textId="77777777" w:rsidR="00C211D2" w:rsidRPr="00C211D2" w:rsidRDefault="00C211D2" w:rsidP="00C211D2">
      <w:pPr>
        <w:ind w:firstLine="0"/>
        <w:jc w:val="center"/>
        <w:rPr>
          <w:rFonts w:eastAsia="標楷體"/>
          <w:b/>
          <w:bCs/>
        </w:rPr>
      </w:pPr>
    </w:p>
    <w:p w14:paraId="27D476AC" w14:textId="77777777" w:rsidR="00C211D2" w:rsidRDefault="00C211D2" w:rsidP="00C211D2">
      <w:pPr>
        <w:ind w:firstLine="0"/>
        <w:jc w:val="center"/>
        <w:rPr>
          <w:b/>
          <w:bCs/>
        </w:rPr>
      </w:pPr>
      <w:r w:rsidRPr="00EA073F">
        <w:rPr>
          <w:rFonts w:hint="eastAsia"/>
          <w:b/>
          <w:bCs/>
          <w:noProof/>
          <w:bdr w:val="single" w:sz="8" w:space="0" w:color="auto"/>
        </w:rPr>
        <w:drawing>
          <wp:inline distT="0" distB="0" distL="0" distR="0" wp14:anchorId="7C9DF118" wp14:editId="6CE80145">
            <wp:extent cx="2595600" cy="1198800"/>
            <wp:effectExtent l="0" t="0" r="0" b="1905"/>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5600" cy="1198800"/>
                    </a:xfrm>
                    <a:prstGeom prst="rect">
                      <a:avLst/>
                    </a:prstGeom>
                  </pic:spPr>
                </pic:pic>
              </a:graphicData>
            </a:graphic>
          </wp:inline>
        </w:drawing>
      </w:r>
    </w:p>
    <w:p w14:paraId="1CD96AD8" w14:textId="56D35E68" w:rsidR="00C211D2" w:rsidRDefault="00C211D2" w:rsidP="00C211D2">
      <w:pPr>
        <w:ind w:firstLine="0"/>
        <w:jc w:val="center"/>
        <w:rPr>
          <w:rFonts w:eastAsia="標楷體"/>
          <w:b/>
          <w:bCs/>
        </w:rPr>
      </w:pPr>
      <w:r w:rsidRPr="00C211D2">
        <w:rPr>
          <w:rFonts w:eastAsia="標楷體"/>
          <w:b/>
          <w:bCs/>
        </w:rPr>
        <w:t>圖</w:t>
      </w:r>
      <w:r w:rsidR="00CA4147">
        <w:rPr>
          <w:rFonts w:eastAsia="標楷體"/>
          <w:b/>
          <w:bCs/>
        </w:rPr>
        <w:t>9</w:t>
      </w:r>
      <w:r w:rsidRPr="00C211D2">
        <w:rPr>
          <w:rFonts w:eastAsia="標楷體"/>
          <w:b/>
          <w:bCs/>
        </w:rPr>
        <w:t>. POST API</w:t>
      </w:r>
      <w:r w:rsidRPr="00C211D2">
        <w:rPr>
          <w:rFonts w:eastAsia="標楷體"/>
          <w:b/>
          <w:bCs/>
        </w:rPr>
        <w:t>所觸發之函式</w:t>
      </w:r>
    </w:p>
    <w:p w14:paraId="2934757F" w14:textId="77777777" w:rsidR="00C211D2" w:rsidRPr="00C211D2" w:rsidRDefault="00C211D2" w:rsidP="00C211D2">
      <w:pPr>
        <w:ind w:firstLine="0"/>
        <w:jc w:val="center"/>
        <w:rPr>
          <w:rFonts w:eastAsia="標楷體"/>
          <w:b/>
          <w:bCs/>
        </w:rPr>
      </w:pPr>
    </w:p>
    <w:p w14:paraId="5BE4A973" w14:textId="77777777" w:rsidR="00C211D2" w:rsidRDefault="00C211D2" w:rsidP="00C211D2">
      <w:pPr>
        <w:ind w:firstLine="0"/>
        <w:jc w:val="center"/>
        <w:rPr>
          <w:b/>
          <w:bCs/>
        </w:rPr>
      </w:pPr>
      <w:r w:rsidRPr="00EA073F">
        <w:rPr>
          <w:b/>
          <w:bCs/>
          <w:noProof/>
          <w:bdr w:val="single" w:sz="8" w:space="0" w:color="auto"/>
        </w:rPr>
        <w:drawing>
          <wp:inline distT="0" distB="0" distL="0" distR="0" wp14:anchorId="298B56EA" wp14:editId="1B85AB34">
            <wp:extent cx="2613600" cy="1198800"/>
            <wp:effectExtent l="0" t="0" r="0" b="1905"/>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3600" cy="1198800"/>
                    </a:xfrm>
                    <a:prstGeom prst="rect">
                      <a:avLst/>
                    </a:prstGeom>
                  </pic:spPr>
                </pic:pic>
              </a:graphicData>
            </a:graphic>
          </wp:inline>
        </w:drawing>
      </w:r>
    </w:p>
    <w:p w14:paraId="6E457778" w14:textId="10BBDCEB" w:rsidR="00C211D2" w:rsidRDefault="00C211D2" w:rsidP="00C211D2">
      <w:pPr>
        <w:ind w:firstLine="0"/>
        <w:jc w:val="center"/>
        <w:rPr>
          <w:rFonts w:eastAsia="標楷體"/>
          <w:b/>
          <w:bCs/>
        </w:rPr>
      </w:pPr>
      <w:r>
        <w:rPr>
          <w:rFonts w:eastAsia="標楷體"/>
          <w:b/>
          <w:bCs/>
        </w:rPr>
        <w:t>圖</w:t>
      </w:r>
      <w:r>
        <w:rPr>
          <w:rFonts w:eastAsia="標楷體" w:hint="eastAsia"/>
          <w:b/>
          <w:bCs/>
        </w:rPr>
        <w:t>1</w:t>
      </w:r>
      <w:r w:rsidR="00CA4147">
        <w:rPr>
          <w:rFonts w:eastAsia="標楷體"/>
          <w:b/>
          <w:bCs/>
        </w:rPr>
        <w:t>0</w:t>
      </w:r>
      <w:r>
        <w:rPr>
          <w:rFonts w:eastAsia="標楷體" w:hint="eastAsia"/>
          <w:b/>
          <w:bCs/>
        </w:rPr>
        <w:t>.</w:t>
      </w:r>
      <w:r>
        <w:rPr>
          <w:rFonts w:eastAsia="標楷體"/>
          <w:b/>
          <w:bCs/>
        </w:rPr>
        <w:t xml:space="preserve"> </w:t>
      </w:r>
      <w:r w:rsidRPr="00C211D2">
        <w:rPr>
          <w:rFonts w:eastAsia="標楷體"/>
          <w:b/>
          <w:bCs/>
        </w:rPr>
        <w:t>PATCH API</w:t>
      </w:r>
      <w:r w:rsidRPr="00C211D2">
        <w:rPr>
          <w:rFonts w:eastAsia="標楷體"/>
          <w:b/>
          <w:bCs/>
        </w:rPr>
        <w:t>所觸發之函式</w:t>
      </w:r>
    </w:p>
    <w:p w14:paraId="797A81AC" w14:textId="77777777" w:rsidR="00C211D2" w:rsidRPr="00C211D2" w:rsidRDefault="00C211D2" w:rsidP="00C211D2">
      <w:pPr>
        <w:ind w:firstLine="0"/>
        <w:jc w:val="center"/>
        <w:rPr>
          <w:rFonts w:eastAsia="標楷體"/>
          <w:b/>
          <w:bCs/>
        </w:rPr>
      </w:pPr>
    </w:p>
    <w:p w14:paraId="7A051680" w14:textId="77777777" w:rsidR="00C211D2" w:rsidRDefault="00C211D2" w:rsidP="00C211D2">
      <w:pPr>
        <w:ind w:firstLine="0"/>
        <w:jc w:val="center"/>
        <w:rPr>
          <w:b/>
          <w:bCs/>
        </w:rPr>
      </w:pPr>
      <w:r w:rsidRPr="00EA073F">
        <w:rPr>
          <w:b/>
          <w:bCs/>
          <w:noProof/>
          <w:bdr w:val="single" w:sz="8" w:space="0" w:color="auto"/>
        </w:rPr>
        <w:drawing>
          <wp:inline distT="0" distB="0" distL="0" distR="0" wp14:anchorId="3ABAF21B" wp14:editId="7205BC89">
            <wp:extent cx="2610000" cy="1220400"/>
            <wp:effectExtent l="0" t="0" r="0" b="0"/>
            <wp:docPr id="16" name="圖片 16"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桌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0000" cy="1220400"/>
                    </a:xfrm>
                    <a:prstGeom prst="rect">
                      <a:avLst/>
                    </a:prstGeom>
                  </pic:spPr>
                </pic:pic>
              </a:graphicData>
            </a:graphic>
          </wp:inline>
        </w:drawing>
      </w:r>
    </w:p>
    <w:p w14:paraId="303D1986" w14:textId="06595D3D" w:rsidR="00C211D2" w:rsidRDefault="00BC5969" w:rsidP="00C211D2">
      <w:pPr>
        <w:ind w:firstLine="0"/>
        <w:jc w:val="center"/>
        <w:rPr>
          <w:rFonts w:eastAsia="標楷體"/>
          <w:b/>
          <w:bCs/>
        </w:rPr>
      </w:pPr>
      <w:r w:rsidRPr="00BC5969">
        <w:rPr>
          <w:rFonts w:eastAsia="標楷體"/>
          <w:b/>
          <w:bCs/>
        </w:rPr>
        <w:t>圖</w:t>
      </w:r>
      <w:r w:rsidRPr="00BC5969">
        <w:rPr>
          <w:rFonts w:eastAsia="標楷體"/>
          <w:b/>
          <w:bCs/>
        </w:rPr>
        <w:t>1</w:t>
      </w:r>
      <w:r w:rsidR="00CA4147">
        <w:rPr>
          <w:rFonts w:eastAsia="標楷體"/>
          <w:b/>
          <w:bCs/>
        </w:rPr>
        <w:t>1</w:t>
      </w:r>
      <w:r w:rsidRPr="00BC5969">
        <w:rPr>
          <w:rFonts w:eastAsia="標楷體"/>
          <w:b/>
          <w:bCs/>
        </w:rPr>
        <w:t xml:space="preserve">. </w:t>
      </w:r>
      <w:r w:rsidR="00C211D2" w:rsidRPr="00BC5969">
        <w:rPr>
          <w:rFonts w:eastAsia="標楷體"/>
          <w:b/>
          <w:bCs/>
        </w:rPr>
        <w:t>PUT API</w:t>
      </w:r>
      <w:r w:rsidR="00C211D2" w:rsidRPr="00BC5969">
        <w:rPr>
          <w:rFonts w:eastAsia="標楷體"/>
          <w:b/>
          <w:bCs/>
        </w:rPr>
        <w:t>所觸發之函式</w:t>
      </w:r>
    </w:p>
    <w:p w14:paraId="54E0D5E8" w14:textId="77777777" w:rsidR="00B1749A" w:rsidRPr="00BC5969" w:rsidRDefault="00B1749A" w:rsidP="00C211D2">
      <w:pPr>
        <w:ind w:firstLine="0"/>
        <w:jc w:val="center"/>
        <w:rPr>
          <w:rFonts w:eastAsia="標楷體"/>
          <w:b/>
          <w:bCs/>
        </w:rPr>
      </w:pPr>
    </w:p>
    <w:p w14:paraId="3308E83F" w14:textId="77777777" w:rsidR="00C211D2" w:rsidRDefault="00C211D2" w:rsidP="00BC5969">
      <w:pPr>
        <w:ind w:firstLine="0"/>
        <w:jc w:val="center"/>
      </w:pPr>
      <w:r w:rsidRPr="00EA073F">
        <w:rPr>
          <w:rFonts w:hint="eastAsia"/>
          <w:noProof/>
          <w:bdr w:val="single" w:sz="8" w:space="0" w:color="auto"/>
        </w:rPr>
        <w:drawing>
          <wp:inline distT="0" distB="0" distL="0" distR="0" wp14:anchorId="20DB8EF0" wp14:editId="611EBB05">
            <wp:extent cx="2606400" cy="1148400"/>
            <wp:effectExtent l="0" t="0" r="3810"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6400" cy="1148400"/>
                    </a:xfrm>
                    <a:prstGeom prst="rect">
                      <a:avLst/>
                    </a:prstGeom>
                  </pic:spPr>
                </pic:pic>
              </a:graphicData>
            </a:graphic>
          </wp:inline>
        </w:drawing>
      </w:r>
    </w:p>
    <w:p w14:paraId="168D7D79" w14:textId="4E402A1E" w:rsidR="0063217E" w:rsidRPr="004057BE" w:rsidRDefault="00BC5969" w:rsidP="004057BE">
      <w:pPr>
        <w:ind w:firstLine="0"/>
        <w:jc w:val="center"/>
        <w:rPr>
          <w:rFonts w:eastAsia="標楷體"/>
          <w:b/>
          <w:bCs/>
        </w:rPr>
      </w:pPr>
      <w:r w:rsidRPr="00BC5969">
        <w:rPr>
          <w:rFonts w:eastAsia="標楷體"/>
          <w:b/>
          <w:bCs/>
        </w:rPr>
        <w:t>圖</w:t>
      </w:r>
      <w:r w:rsidRPr="00BC5969">
        <w:rPr>
          <w:rFonts w:eastAsia="標楷體"/>
          <w:b/>
          <w:bCs/>
        </w:rPr>
        <w:t>1</w:t>
      </w:r>
      <w:r w:rsidR="00CA4147">
        <w:rPr>
          <w:rFonts w:eastAsia="標楷體"/>
          <w:b/>
          <w:bCs/>
        </w:rPr>
        <w:t>2</w:t>
      </w:r>
      <w:r w:rsidRPr="00BC5969">
        <w:rPr>
          <w:rFonts w:eastAsia="標楷體"/>
          <w:b/>
          <w:bCs/>
        </w:rPr>
        <w:t xml:space="preserve">. </w:t>
      </w:r>
      <w:r w:rsidR="00C211D2" w:rsidRPr="00BC5969">
        <w:rPr>
          <w:rFonts w:eastAsia="標楷體"/>
          <w:b/>
          <w:bCs/>
        </w:rPr>
        <w:t>DELETE API</w:t>
      </w:r>
      <w:r w:rsidR="00C211D2" w:rsidRPr="00BC5969">
        <w:rPr>
          <w:rFonts w:eastAsia="標楷體"/>
          <w:b/>
          <w:bCs/>
        </w:rPr>
        <w:t>所觸發之函式</w:t>
      </w:r>
    </w:p>
    <w:p w14:paraId="02DBCB24" w14:textId="06A76F49" w:rsidR="00AF31EF" w:rsidRDefault="00AF31EF" w:rsidP="00A57870">
      <w:pPr>
        <w:pStyle w:val="12"/>
        <w:tabs>
          <w:tab w:val="left" w:pos="432"/>
        </w:tabs>
        <w:snapToGrid w:val="0"/>
        <w:ind w:firstLine="0"/>
      </w:pPr>
    </w:p>
    <w:p w14:paraId="6B9E1C5D" w14:textId="3CCA74DC" w:rsidR="00D7040C" w:rsidRPr="006034A9" w:rsidRDefault="00953BD3" w:rsidP="00D7040C">
      <w:pPr>
        <w:ind w:firstLine="0"/>
        <w:jc w:val="center"/>
        <w:rPr>
          <w:b/>
          <w:bCs/>
        </w:rPr>
      </w:pPr>
      <w:r w:rsidRPr="00EA073F">
        <w:rPr>
          <w:b/>
          <w:bCs/>
          <w:noProof/>
          <w:bdr w:val="single" w:sz="8" w:space="0" w:color="auto"/>
        </w:rPr>
        <w:drawing>
          <wp:inline distT="0" distB="0" distL="0" distR="0" wp14:anchorId="1247BFF0" wp14:editId="47E41777">
            <wp:extent cx="2616452" cy="811571"/>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9838" cy="821927"/>
                    </a:xfrm>
                    <a:prstGeom prst="rect">
                      <a:avLst/>
                    </a:prstGeom>
                    <a:noFill/>
                    <a:ln>
                      <a:noFill/>
                    </a:ln>
                  </pic:spPr>
                </pic:pic>
              </a:graphicData>
            </a:graphic>
          </wp:inline>
        </w:drawing>
      </w:r>
    </w:p>
    <w:p w14:paraId="2BB31A31" w14:textId="7D7AB618" w:rsidR="00D7040C" w:rsidRPr="00D7040C" w:rsidRDefault="00D7040C" w:rsidP="00D7040C">
      <w:pPr>
        <w:ind w:firstLine="0"/>
        <w:jc w:val="center"/>
        <w:rPr>
          <w:rFonts w:eastAsia="標楷體"/>
          <w:b/>
          <w:bCs/>
        </w:rPr>
      </w:pPr>
      <w:r w:rsidRPr="00D7040C">
        <w:rPr>
          <w:rFonts w:eastAsia="標楷體"/>
          <w:b/>
          <w:bCs/>
        </w:rPr>
        <w:t>圖</w:t>
      </w:r>
      <w:r w:rsidRPr="00D7040C">
        <w:rPr>
          <w:rFonts w:eastAsia="標楷體"/>
          <w:b/>
          <w:bCs/>
        </w:rPr>
        <w:t>1</w:t>
      </w:r>
      <w:r w:rsidR="00CA4147">
        <w:rPr>
          <w:rFonts w:eastAsia="標楷體"/>
          <w:b/>
          <w:bCs/>
        </w:rPr>
        <w:t>3</w:t>
      </w:r>
      <w:r w:rsidRPr="00D7040C">
        <w:rPr>
          <w:rFonts w:eastAsia="標楷體"/>
          <w:b/>
          <w:bCs/>
        </w:rPr>
        <w:t xml:space="preserve">. </w:t>
      </w:r>
      <w:r w:rsidRPr="00D7040C">
        <w:rPr>
          <w:rFonts w:eastAsia="標楷體"/>
          <w:b/>
          <w:bCs/>
        </w:rPr>
        <w:t>獲取資料之</w:t>
      </w:r>
      <w:r w:rsidRPr="00D7040C">
        <w:rPr>
          <w:rFonts w:eastAsia="標楷體"/>
          <w:b/>
          <w:bCs/>
        </w:rPr>
        <w:t>API</w:t>
      </w:r>
      <w:r w:rsidRPr="00D7040C">
        <w:rPr>
          <w:rFonts w:eastAsia="標楷體"/>
          <w:b/>
          <w:bCs/>
        </w:rPr>
        <w:t>操作</w:t>
      </w:r>
    </w:p>
    <w:p w14:paraId="6064F831" w14:textId="1C92643E" w:rsidR="00D614F3" w:rsidRPr="00D7040C" w:rsidRDefault="00D614F3" w:rsidP="00A57870">
      <w:pPr>
        <w:pStyle w:val="12"/>
        <w:tabs>
          <w:tab w:val="left" w:pos="432"/>
        </w:tabs>
        <w:snapToGrid w:val="0"/>
        <w:ind w:firstLine="0"/>
      </w:pPr>
    </w:p>
    <w:p w14:paraId="622ACA3D" w14:textId="5681F5F2" w:rsidR="008C3AA2" w:rsidRDefault="008C3AA2" w:rsidP="008C3AA2">
      <w:pPr>
        <w:pStyle w:val="12"/>
        <w:numPr>
          <w:ilvl w:val="1"/>
          <w:numId w:val="6"/>
        </w:numPr>
        <w:tabs>
          <w:tab w:val="left" w:pos="432"/>
        </w:tabs>
        <w:snapToGrid w:val="0"/>
        <w:ind w:left="240" w:hanging="240"/>
        <w:rPr>
          <w:rFonts w:eastAsia="標楷體"/>
          <w:b/>
          <w:color w:val="000000" w:themeColor="text1"/>
          <w:sz w:val="22"/>
        </w:rPr>
      </w:pPr>
      <w:r>
        <w:rPr>
          <w:rFonts w:eastAsia="標楷體" w:hint="eastAsia"/>
          <w:b/>
          <w:color w:val="000000" w:themeColor="text1"/>
          <w:sz w:val="22"/>
        </w:rPr>
        <w:t>智能合約</w:t>
      </w:r>
    </w:p>
    <w:p w14:paraId="226052A9" w14:textId="77777777" w:rsidR="008C3AA2" w:rsidRDefault="008C3AA2" w:rsidP="008C3AA2">
      <w:pPr>
        <w:pStyle w:val="aa"/>
        <w:ind w:left="0" w:firstLine="360"/>
        <w:jc w:val="both"/>
        <w:rPr>
          <w:rFonts w:ascii="標楷體" w:eastAsia="標楷體" w:hAnsi="標楷體"/>
        </w:rPr>
      </w:pPr>
    </w:p>
    <w:p w14:paraId="1E9D62B3" w14:textId="1E1A9E76" w:rsidR="008C3AA2" w:rsidRDefault="008C3AA2" w:rsidP="008C3AA2">
      <w:pPr>
        <w:pStyle w:val="aa"/>
        <w:ind w:left="0" w:firstLine="360"/>
        <w:jc w:val="both"/>
        <w:rPr>
          <w:rFonts w:eastAsia="標楷體"/>
        </w:rPr>
      </w:pPr>
      <w:r w:rsidRPr="00B72260">
        <w:rPr>
          <w:rFonts w:ascii="標楷體" w:eastAsia="標楷體" w:hAnsi="標楷體" w:hint="eastAsia"/>
        </w:rPr>
        <w:t>為求達到資料庫完整性無虞，避免在檔案或檢驗報告</w:t>
      </w:r>
      <w:r>
        <w:rPr>
          <w:rFonts w:ascii="標楷體" w:eastAsia="標楷體" w:hAnsi="標楷體" w:hint="eastAsia"/>
        </w:rPr>
        <w:t>因為易於互通交換等特性，使得檔案遭到非預期的修改</w:t>
      </w:r>
      <w:r w:rsidRPr="00B72260">
        <w:rPr>
          <w:rFonts w:ascii="標楷體" w:eastAsia="標楷體" w:hAnsi="標楷體" w:hint="eastAsia"/>
        </w:rPr>
        <w:t>，我們會需要可信賴的第三方去驗證我們的資料內容是否</w:t>
      </w:r>
      <w:r>
        <w:rPr>
          <w:rFonts w:ascii="標楷體" w:eastAsia="標楷體" w:hAnsi="標楷體" w:hint="eastAsia"/>
        </w:rPr>
        <w:t>與原本檔案</w:t>
      </w:r>
      <w:r w:rsidRPr="00B72260">
        <w:rPr>
          <w:rFonts w:ascii="標楷體" w:eastAsia="標楷體" w:hAnsi="標楷體" w:hint="eastAsia"/>
        </w:rPr>
        <w:t>一致，然後在此條件下，我們必須完全信任第三方稽核，這樣可能會有</w:t>
      </w:r>
      <w:r>
        <w:rPr>
          <w:rFonts w:ascii="標楷體" w:eastAsia="標楷體" w:hAnsi="標楷體" w:hint="eastAsia"/>
        </w:rPr>
        <w:t>第三方</w:t>
      </w:r>
      <w:r w:rsidRPr="00B72260">
        <w:rPr>
          <w:rFonts w:ascii="標楷體" w:eastAsia="標楷體" w:hAnsi="標楷體" w:hint="eastAsia"/>
        </w:rPr>
        <w:t>稽核與資料庫系統的廠商有密謀之虞</w:t>
      </w:r>
      <w:r>
        <w:rPr>
          <w:rFonts w:ascii="標楷體" w:eastAsia="標楷體" w:hAnsi="標楷體" w:hint="eastAsia"/>
        </w:rPr>
        <w:t>，使得用戶</w:t>
      </w:r>
      <w:r w:rsidRPr="00B72260">
        <w:rPr>
          <w:rFonts w:ascii="標楷體" w:eastAsia="標楷體" w:hAnsi="標楷體" w:hint="eastAsia"/>
        </w:rPr>
        <w:t>無法完全信賴，特別是針對個人極其敏感的醫療相關資訊，在此我們提出了使用智能合約</w:t>
      </w:r>
      <w:r w:rsidRPr="002926D9">
        <w:rPr>
          <w:rFonts w:eastAsia="標楷體"/>
        </w:rPr>
        <w:t>(</w:t>
      </w:r>
      <w:r w:rsidR="002926D9">
        <w:rPr>
          <w:rFonts w:eastAsia="標楷體"/>
        </w:rPr>
        <w:t>Smart Contract</w:t>
      </w:r>
      <w:r w:rsidRPr="002926D9">
        <w:rPr>
          <w:rFonts w:eastAsia="標楷體"/>
        </w:rPr>
        <w:t>)</w:t>
      </w:r>
      <w:r w:rsidRPr="002926D9">
        <w:rPr>
          <w:rFonts w:eastAsia="標楷體"/>
        </w:rPr>
        <w:t>，作為我們資料庫檔案的審計員，因其去中心化</w:t>
      </w:r>
      <w:r w:rsidRPr="00B72260">
        <w:rPr>
          <w:rFonts w:ascii="標楷體" w:eastAsia="標楷體" w:hAnsi="標楷體" w:hint="eastAsia"/>
        </w:rPr>
        <w:t>特性，操作皆會記錄在區塊鏈</w:t>
      </w:r>
      <w:r w:rsidRPr="00B0377E">
        <w:rPr>
          <w:rFonts w:eastAsia="標楷體"/>
        </w:rPr>
        <w:t>上，且合約內容是公開透明的，所有用戶都能檢閱，這樣我們不再需要依賴可信賴的第三方。</w:t>
      </w:r>
      <w:r w:rsidR="00B0377E" w:rsidRPr="00B0377E">
        <w:rPr>
          <w:rFonts w:eastAsia="標楷體"/>
        </w:rPr>
        <w:t>圖</w:t>
      </w:r>
      <w:r w:rsidR="00B0377E" w:rsidRPr="00B0377E">
        <w:rPr>
          <w:rFonts w:eastAsia="標楷體"/>
        </w:rPr>
        <w:t>1</w:t>
      </w:r>
      <w:r w:rsidR="00CA4147">
        <w:rPr>
          <w:rFonts w:eastAsia="標楷體"/>
        </w:rPr>
        <w:t>4</w:t>
      </w:r>
      <w:r w:rsidR="00B0377E" w:rsidRPr="00B0377E">
        <w:rPr>
          <w:rFonts w:eastAsia="標楷體"/>
        </w:rPr>
        <w:t>是</w:t>
      </w:r>
      <w:r w:rsidR="00C54803">
        <w:rPr>
          <w:rFonts w:eastAsia="標楷體" w:hint="eastAsia"/>
        </w:rPr>
        <w:t>我們</w:t>
      </w:r>
      <w:r w:rsidR="00B0377E" w:rsidRPr="00B0377E">
        <w:rPr>
          <w:rFonts w:eastAsia="標楷體"/>
        </w:rPr>
        <w:t>FEE</w:t>
      </w:r>
      <w:r w:rsidR="00B0377E" w:rsidRPr="00B0377E">
        <w:rPr>
          <w:rFonts w:eastAsia="標楷體"/>
        </w:rPr>
        <w:t>系統</w:t>
      </w:r>
      <w:r w:rsidR="00C54803">
        <w:rPr>
          <w:rFonts w:eastAsia="標楷體" w:hint="eastAsia"/>
        </w:rPr>
        <w:t>的</w:t>
      </w:r>
      <w:r w:rsidR="00B0377E" w:rsidRPr="00B0377E">
        <w:rPr>
          <w:rFonts w:eastAsia="標楷體"/>
        </w:rPr>
        <w:t>資料交互概要示意圖</w:t>
      </w:r>
      <w:r w:rsidR="00C54803">
        <w:rPr>
          <w:rFonts w:eastAsia="標楷體" w:hint="eastAsia"/>
        </w:rPr>
        <w:t>。</w:t>
      </w:r>
    </w:p>
    <w:p w14:paraId="652B01DC" w14:textId="45C75C57" w:rsidR="0050203B" w:rsidRDefault="0050203B" w:rsidP="0050203B">
      <w:pPr>
        <w:ind w:firstLine="0"/>
        <w:jc w:val="both"/>
        <w:rPr>
          <w:rFonts w:eastAsia="標楷體"/>
        </w:rPr>
      </w:pPr>
    </w:p>
    <w:p w14:paraId="005B5413" w14:textId="49802541" w:rsidR="0050203B" w:rsidRDefault="0050203B" w:rsidP="0050203B">
      <w:pPr>
        <w:pStyle w:val="12"/>
        <w:snapToGrid w:val="0"/>
        <w:ind w:firstLine="0"/>
        <w:jc w:val="center"/>
        <w:rPr>
          <w:rFonts w:eastAsia="標楷體"/>
          <w:color w:val="000000"/>
        </w:rPr>
      </w:pPr>
    </w:p>
    <w:p w14:paraId="5EB0D676" w14:textId="64714E46" w:rsidR="00953BD3" w:rsidRPr="007A74BF" w:rsidRDefault="00EA073F" w:rsidP="0050203B">
      <w:pPr>
        <w:pStyle w:val="12"/>
        <w:snapToGrid w:val="0"/>
        <w:ind w:firstLine="0"/>
        <w:jc w:val="center"/>
        <w:rPr>
          <w:rFonts w:eastAsia="標楷體"/>
          <w:bCs/>
          <w:sz w:val="20"/>
        </w:rPr>
      </w:pPr>
      <w:r w:rsidRPr="00D6484D">
        <w:rPr>
          <w:sz w:val="20"/>
        </w:rPr>
        <w:object w:dxaOrig="5131" w:dyaOrig="4101" w14:anchorId="4B593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2pt;height:125.8pt" o:ole="">
            <v:imagedata r:id="rId24" o:title=""/>
          </v:shape>
          <o:OLEObject Type="Embed" ProgID="Visio.Drawing.15" ShapeID="_x0000_i1025" DrawAspect="Content" ObjectID="_1725692647" r:id="rId25"/>
        </w:object>
      </w:r>
    </w:p>
    <w:p w14:paraId="4AB507D6" w14:textId="26D8B8BD" w:rsidR="0050203B" w:rsidRPr="007A74BF" w:rsidRDefault="0050203B" w:rsidP="0050203B">
      <w:pPr>
        <w:widowControl w:val="0"/>
        <w:autoSpaceDE w:val="0"/>
        <w:autoSpaceDN w:val="0"/>
        <w:adjustRightInd w:val="0"/>
        <w:snapToGrid w:val="0"/>
        <w:ind w:firstLine="0"/>
        <w:jc w:val="center"/>
        <w:rPr>
          <w:rFonts w:eastAsia="標楷體"/>
          <w:b/>
        </w:rPr>
      </w:pPr>
      <w:r w:rsidRPr="007A74BF">
        <w:rPr>
          <w:rFonts w:eastAsia="標楷體"/>
          <w:b/>
        </w:rPr>
        <w:t>圖</w:t>
      </w:r>
      <w:r w:rsidRPr="007A74BF">
        <w:rPr>
          <w:rFonts w:eastAsia="標楷體"/>
          <w:b/>
        </w:rPr>
        <w:t xml:space="preserve"> </w:t>
      </w:r>
      <w:r>
        <w:rPr>
          <w:rFonts w:eastAsia="標楷體"/>
          <w:b/>
        </w:rPr>
        <w:t>1</w:t>
      </w:r>
      <w:r w:rsidR="00CA4147">
        <w:rPr>
          <w:rFonts w:eastAsia="標楷體"/>
          <w:b/>
        </w:rPr>
        <w:t>4</w:t>
      </w:r>
      <w:r w:rsidRPr="007A74BF">
        <w:rPr>
          <w:rFonts w:eastAsia="標楷體"/>
          <w:b/>
        </w:rPr>
        <w:t>.  F</w:t>
      </w:r>
      <w:r>
        <w:rPr>
          <w:rFonts w:eastAsia="標楷體"/>
          <w:b/>
        </w:rPr>
        <w:t>EE</w:t>
      </w:r>
      <w:r w:rsidRPr="007A74BF">
        <w:rPr>
          <w:rFonts w:eastAsia="標楷體"/>
          <w:b/>
        </w:rPr>
        <w:t>系統</w:t>
      </w:r>
      <w:r w:rsidRPr="00B0377E">
        <w:rPr>
          <w:rFonts w:ascii="標楷體" w:eastAsia="標楷體" w:hAnsi="標楷體" w:hint="eastAsia"/>
          <w:b/>
        </w:rPr>
        <w:t>資料交互概要</w:t>
      </w:r>
      <w:r w:rsidRPr="007A74BF">
        <w:rPr>
          <w:rFonts w:eastAsia="標楷體"/>
          <w:b/>
        </w:rPr>
        <w:t>示意圖</w:t>
      </w:r>
    </w:p>
    <w:p w14:paraId="2A485758" w14:textId="77777777" w:rsidR="0050203B" w:rsidRPr="0050203B" w:rsidRDefault="0050203B" w:rsidP="0050203B">
      <w:pPr>
        <w:ind w:firstLine="0"/>
        <w:jc w:val="both"/>
        <w:rPr>
          <w:rFonts w:eastAsia="標楷體"/>
        </w:rPr>
      </w:pPr>
    </w:p>
    <w:p w14:paraId="15359C26" w14:textId="5FBFDCBC" w:rsidR="00C54803" w:rsidRDefault="0050203B" w:rsidP="001D089A">
      <w:pPr>
        <w:pStyle w:val="12"/>
        <w:snapToGrid w:val="0"/>
        <w:ind w:firstLine="480"/>
        <w:jc w:val="both"/>
        <w:rPr>
          <w:rFonts w:eastAsia="標楷體"/>
          <w:sz w:val="20"/>
        </w:rPr>
      </w:pPr>
      <w:r w:rsidRPr="0050203B">
        <w:rPr>
          <w:rFonts w:eastAsia="標楷體"/>
          <w:sz w:val="20"/>
        </w:rPr>
        <w:t>圖</w:t>
      </w:r>
      <w:r w:rsidRPr="0050203B">
        <w:rPr>
          <w:rFonts w:eastAsia="標楷體"/>
          <w:sz w:val="20"/>
        </w:rPr>
        <w:t>1</w:t>
      </w:r>
      <w:r w:rsidR="00CA4147">
        <w:rPr>
          <w:rFonts w:eastAsia="標楷體"/>
          <w:sz w:val="20"/>
        </w:rPr>
        <w:t>4</w:t>
      </w:r>
      <w:r w:rsidRPr="0050203B">
        <w:rPr>
          <w:rFonts w:eastAsia="標楷體" w:hint="eastAsia"/>
          <w:sz w:val="20"/>
        </w:rPr>
        <w:t>包括</w:t>
      </w:r>
      <w:r>
        <w:rPr>
          <w:rFonts w:eastAsia="標楷體" w:hint="eastAsia"/>
          <w:sz w:val="20"/>
        </w:rPr>
        <w:t>了</w:t>
      </w:r>
      <w:r w:rsidRPr="0050203B">
        <w:rPr>
          <w:rFonts w:ascii="標楷體" w:eastAsia="標楷體" w:hAnsi="標楷體" w:hint="eastAsia"/>
          <w:bCs/>
          <w:sz w:val="20"/>
        </w:rPr>
        <w:t>身分</w:t>
      </w:r>
      <w:r w:rsidR="00CA4147">
        <w:rPr>
          <w:rFonts w:ascii="標楷體" w:eastAsia="標楷體" w:hAnsi="標楷體" w:hint="eastAsia"/>
          <w:bCs/>
          <w:sz w:val="20"/>
        </w:rPr>
        <w:t>註冊、</w:t>
      </w:r>
      <w:r w:rsidRPr="0050203B">
        <w:rPr>
          <w:rFonts w:ascii="標楷體" w:eastAsia="標楷體" w:hAnsi="標楷體" w:hint="eastAsia"/>
          <w:bCs/>
          <w:sz w:val="20"/>
        </w:rPr>
        <w:t>認證</w:t>
      </w:r>
      <w:r w:rsidRPr="0050203B">
        <w:rPr>
          <w:rFonts w:eastAsia="標楷體" w:hint="eastAsia"/>
          <w:bCs/>
          <w:sz w:val="20"/>
        </w:rPr>
        <w:t>階段</w:t>
      </w:r>
      <w:r w:rsidRPr="0050203B">
        <w:rPr>
          <w:rFonts w:eastAsia="標楷體" w:hint="eastAsia"/>
          <w:sz w:val="20"/>
        </w:rPr>
        <w:t>、</w:t>
      </w:r>
      <w:r w:rsidR="001D089A" w:rsidRPr="001D089A">
        <w:rPr>
          <w:rFonts w:ascii="標楷體" w:eastAsia="標楷體" w:hAnsi="標楷體" w:hint="eastAsia"/>
          <w:sz w:val="20"/>
        </w:rPr>
        <w:t>資料庫</w:t>
      </w:r>
      <w:r w:rsidR="001D089A">
        <w:rPr>
          <w:rFonts w:ascii="標楷體" w:eastAsia="標楷體" w:hAnsi="標楷體" w:hint="eastAsia"/>
          <w:sz w:val="20"/>
        </w:rPr>
        <w:t>操作</w:t>
      </w:r>
      <w:r w:rsidRPr="001D089A">
        <w:rPr>
          <w:rFonts w:eastAsia="標楷體" w:hint="eastAsia"/>
          <w:sz w:val="20"/>
        </w:rPr>
        <w:t>階段</w:t>
      </w:r>
      <w:r w:rsidRPr="0050203B">
        <w:rPr>
          <w:rFonts w:eastAsia="標楷體" w:hint="eastAsia"/>
          <w:sz w:val="20"/>
        </w:rPr>
        <w:t>、和</w:t>
      </w:r>
      <w:r w:rsidR="001D089A" w:rsidRPr="001D089A">
        <w:rPr>
          <w:rFonts w:ascii="標楷體" w:eastAsia="標楷體" w:hAnsi="標楷體" w:hint="eastAsia"/>
          <w:sz w:val="20"/>
        </w:rPr>
        <w:t>資料庫</w:t>
      </w:r>
      <w:r w:rsidR="00CA4147">
        <w:rPr>
          <w:rFonts w:ascii="標楷體" w:eastAsia="標楷體" w:hAnsi="標楷體" w:hint="eastAsia"/>
          <w:sz w:val="20"/>
        </w:rPr>
        <w:t>認</w:t>
      </w:r>
      <w:r w:rsidR="001D089A" w:rsidRPr="001D089A">
        <w:rPr>
          <w:rFonts w:ascii="標楷體" w:eastAsia="標楷體" w:hAnsi="標楷體" w:hint="eastAsia"/>
          <w:sz w:val="20"/>
        </w:rPr>
        <w:t>證</w:t>
      </w:r>
      <w:r w:rsidR="001D089A" w:rsidRPr="001D089A">
        <w:rPr>
          <w:rFonts w:eastAsia="標楷體" w:hint="eastAsia"/>
          <w:sz w:val="20"/>
        </w:rPr>
        <w:t>階段</w:t>
      </w:r>
      <w:r w:rsidRPr="0050203B">
        <w:rPr>
          <w:rFonts w:eastAsia="標楷體" w:hint="eastAsia"/>
          <w:sz w:val="20"/>
        </w:rPr>
        <w:t>。詳細說明如下</w:t>
      </w:r>
      <w:r w:rsidRPr="0050203B">
        <w:rPr>
          <w:rFonts w:eastAsia="標楷體" w:hint="eastAsia"/>
          <w:sz w:val="20"/>
        </w:rPr>
        <w:t>:</w:t>
      </w:r>
    </w:p>
    <w:p w14:paraId="71394CC3" w14:textId="77777777" w:rsidR="000B719E" w:rsidRPr="001D089A" w:rsidRDefault="000B719E" w:rsidP="000B719E">
      <w:pPr>
        <w:pStyle w:val="12"/>
        <w:snapToGrid w:val="0"/>
        <w:ind w:firstLine="0"/>
        <w:jc w:val="both"/>
        <w:rPr>
          <w:rFonts w:ascii="標楷體" w:eastAsia="標楷體" w:hAnsi="標楷體"/>
          <w:sz w:val="20"/>
        </w:rPr>
      </w:pPr>
    </w:p>
    <w:p w14:paraId="0774014A" w14:textId="49851806" w:rsidR="00C54803" w:rsidRDefault="00C54803" w:rsidP="00C54803">
      <w:pPr>
        <w:pStyle w:val="12"/>
        <w:snapToGrid w:val="0"/>
        <w:ind w:firstLine="0"/>
        <w:jc w:val="both"/>
        <w:rPr>
          <w:rFonts w:eastAsia="標楷體"/>
          <w:sz w:val="20"/>
        </w:rPr>
      </w:pPr>
      <w:r>
        <w:rPr>
          <w:rFonts w:ascii="標楷體" w:eastAsia="標楷體" w:hAnsi="標楷體" w:hint="eastAsia"/>
          <w:sz w:val="20"/>
        </w:rPr>
        <w:t>【</w:t>
      </w:r>
      <w:r w:rsidRPr="00B9172B">
        <w:rPr>
          <w:rFonts w:eastAsia="標楷體"/>
          <w:b/>
          <w:bCs/>
          <w:sz w:val="20"/>
        </w:rPr>
        <w:t>階段</w:t>
      </w:r>
      <w:r w:rsidRPr="00B9172B">
        <w:rPr>
          <w:rFonts w:eastAsia="標楷體"/>
          <w:b/>
          <w:bCs/>
          <w:sz w:val="20"/>
        </w:rPr>
        <w:t>1</w:t>
      </w:r>
      <w:r>
        <w:rPr>
          <w:rFonts w:ascii="標楷體" w:eastAsia="標楷體" w:hAnsi="標楷體" w:hint="eastAsia"/>
          <w:sz w:val="20"/>
        </w:rPr>
        <w:t>】</w:t>
      </w:r>
      <w:r w:rsidRPr="00C54803">
        <w:rPr>
          <w:rFonts w:ascii="標楷體" w:eastAsia="標楷體" w:hAnsi="標楷體" w:hint="eastAsia"/>
          <w:b/>
          <w:bCs/>
          <w:sz w:val="20"/>
        </w:rPr>
        <w:t>身分</w:t>
      </w:r>
      <w:r w:rsidR="0046037E">
        <w:rPr>
          <w:rFonts w:ascii="標楷體" w:eastAsia="標楷體" w:hAnsi="標楷體" w:hint="eastAsia"/>
          <w:b/>
          <w:bCs/>
          <w:sz w:val="20"/>
        </w:rPr>
        <w:t>註冊、</w:t>
      </w:r>
      <w:r w:rsidRPr="00C54803">
        <w:rPr>
          <w:rFonts w:ascii="標楷體" w:eastAsia="標楷體" w:hAnsi="標楷體" w:hint="eastAsia"/>
          <w:b/>
          <w:bCs/>
          <w:sz w:val="20"/>
        </w:rPr>
        <w:t>認證</w:t>
      </w:r>
      <w:r w:rsidRPr="00B9172B">
        <w:rPr>
          <w:rFonts w:eastAsia="標楷體" w:hint="eastAsia"/>
          <w:b/>
          <w:bCs/>
          <w:sz w:val="20"/>
        </w:rPr>
        <w:t>階段</w:t>
      </w:r>
      <w:r w:rsidRPr="00B9172B">
        <w:rPr>
          <w:rFonts w:eastAsia="標楷體" w:hint="eastAsia"/>
          <w:b/>
          <w:bCs/>
          <w:sz w:val="20"/>
        </w:rPr>
        <w:t>:</w:t>
      </w:r>
    </w:p>
    <w:p w14:paraId="7AEFC7A6" w14:textId="6DEC3C37" w:rsidR="00C54803" w:rsidRPr="0005541C" w:rsidRDefault="00C54803" w:rsidP="00C54803">
      <w:pPr>
        <w:adjustRightInd w:val="0"/>
        <w:snapToGrid w:val="0"/>
        <w:ind w:firstLine="0"/>
        <w:rPr>
          <w:rFonts w:eastAsia="標楷體"/>
          <w:b/>
        </w:rPr>
      </w:pPr>
      <w:r w:rsidRPr="0005541C">
        <w:rPr>
          <w:rFonts w:eastAsia="標楷體" w:hint="eastAsia"/>
          <w:b/>
        </w:rPr>
        <w:t>(</w:t>
      </w:r>
      <w:r w:rsidRPr="0005541C">
        <w:rPr>
          <w:rFonts w:eastAsia="標楷體" w:hint="eastAsia"/>
          <w:b/>
        </w:rPr>
        <w:t>步驟</w:t>
      </w:r>
      <w:r w:rsidRPr="0005541C">
        <w:rPr>
          <w:rFonts w:eastAsia="標楷體" w:hint="eastAsia"/>
          <w:b/>
        </w:rPr>
        <w:t xml:space="preserve"> 1-1)</w:t>
      </w:r>
      <w:r w:rsidRPr="0005541C">
        <w:rPr>
          <w:rFonts w:eastAsia="標楷體"/>
          <w:b/>
        </w:rPr>
        <w:t xml:space="preserve"> </w:t>
      </w:r>
    </w:p>
    <w:p w14:paraId="5BCB3805" w14:textId="12110B39" w:rsidR="00C54803" w:rsidRDefault="00C54803" w:rsidP="00C54803">
      <w:pPr>
        <w:adjustRightInd w:val="0"/>
        <w:snapToGrid w:val="0"/>
        <w:ind w:firstLine="0"/>
        <w:jc w:val="both"/>
        <w:rPr>
          <w:rFonts w:eastAsia="標楷體"/>
        </w:rPr>
      </w:pPr>
      <w:r w:rsidRPr="00C54803">
        <w:rPr>
          <w:rFonts w:eastAsia="標楷體"/>
        </w:rPr>
        <w:t>使用者</w:t>
      </w:r>
      <w:r w:rsidR="0046037E">
        <w:rPr>
          <w:rFonts w:eastAsia="標楷體" w:hint="eastAsia"/>
        </w:rPr>
        <w:t>在</w:t>
      </w:r>
      <w:r w:rsidRPr="00C54803">
        <w:rPr>
          <w:rFonts w:eastAsia="標楷體"/>
        </w:rPr>
        <w:t>註冊</w:t>
      </w:r>
      <w:r w:rsidR="0046037E">
        <w:rPr>
          <w:rFonts w:eastAsia="標楷體" w:hint="eastAsia"/>
        </w:rPr>
        <w:t>步驟時</w:t>
      </w:r>
      <w:r w:rsidRPr="00C54803">
        <w:rPr>
          <w:rFonts w:eastAsia="標楷體"/>
        </w:rPr>
        <w:t>，傳送註冊請求給身分認證智能合約，智能合約記錄使用者錢包地址，帳號名稱</w:t>
      </w:r>
      <w:r>
        <w:rPr>
          <w:rFonts w:eastAsia="標楷體" w:hint="eastAsia"/>
        </w:rPr>
        <w:t>、及</w:t>
      </w:r>
      <w:r w:rsidRPr="00C54803">
        <w:rPr>
          <w:rFonts w:eastAsia="標楷體"/>
        </w:rPr>
        <w:t>相關訊息。</w:t>
      </w:r>
      <w:r w:rsidR="0046037E" w:rsidRPr="00C54803">
        <w:rPr>
          <w:rFonts w:eastAsia="標楷體"/>
        </w:rPr>
        <w:t>身分認證智能合約發布者</w:t>
      </w:r>
      <w:r w:rsidR="0046037E" w:rsidRPr="00C54803">
        <w:rPr>
          <w:rFonts w:eastAsia="標楷體"/>
        </w:rPr>
        <w:t>(</w:t>
      </w:r>
      <w:r w:rsidR="0046037E" w:rsidRPr="00C54803">
        <w:rPr>
          <w:rFonts w:eastAsia="標楷體"/>
        </w:rPr>
        <w:t>即管理者</w:t>
      </w:r>
      <w:r w:rsidR="0046037E" w:rsidRPr="00C54803">
        <w:rPr>
          <w:rFonts w:eastAsia="標楷體"/>
        </w:rPr>
        <w:t>)</w:t>
      </w:r>
      <w:r w:rsidR="0046037E" w:rsidRPr="00C54803">
        <w:rPr>
          <w:rFonts w:eastAsia="標楷體"/>
        </w:rPr>
        <w:t>，根據使用者註冊資料，進行權限分配</w:t>
      </w:r>
      <w:r w:rsidR="0046037E">
        <w:rPr>
          <w:rFonts w:eastAsia="標楷體" w:hint="eastAsia"/>
        </w:rPr>
        <w:t>。例如，</w:t>
      </w:r>
      <w:r w:rsidR="0046037E" w:rsidRPr="00C54803">
        <w:rPr>
          <w:rFonts w:eastAsia="標楷體"/>
        </w:rPr>
        <w:t>醫生可以</w:t>
      </w:r>
      <w:r w:rsidR="0046037E">
        <w:rPr>
          <w:rFonts w:eastAsia="標楷體" w:hint="eastAsia"/>
        </w:rPr>
        <w:t>製作、修改、</w:t>
      </w:r>
      <w:r w:rsidR="0046037E" w:rsidRPr="00C54803">
        <w:rPr>
          <w:rFonts w:eastAsia="標楷體"/>
        </w:rPr>
        <w:t>查看</w:t>
      </w:r>
      <w:r w:rsidR="0046037E">
        <w:rPr>
          <w:rFonts w:eastAsia="標楷體" w:hint="eastAsia"/>
        </w:rPr>
        <w:t>電子</w:t>
      </w:r>
      <w:r w:rsidR="0046037E" w:rsidRPr="00C54803">
        <w:rPr>
          <w:rFonts w:eastAsia="標楷體"/>
        </w:rPr>
        <w:t>病歷以及</w:t>
      </w:r>
      <w:r w:rsidR="0046037E">
        <w:rPr>
          <w:rFonts w:eastAsia="標楷體" w:hint="eastAsia"/>
        </w:rPr>
        <w:t>病患相關</w:t>
      </w:r>
      <w:r w:rsidR="0046037E" w:rsidRPr="00C54803">
        <w:rPr>
          <w:rFonts w:eastAsia="標楷體"/>
        </w:rPr>
        <w:t>檢</w:t>
      </w:r>
      <w:r w:rsidR="0046037E">
        <w:rPr>
          <w:rFonts w:eastAsia="標楷體" w:hint="eastAsia"/>
        </w:rPr>
        <w:t>查</w:t>
      </w:r>
      <w:r w:rsidR="0046037E" w:rsidRPr="00C54803">
        <w:rPr>
          <w:rFonts w:eastAsia="標楷體"/>
        </w:rPr>
        <w:t>報告。一般使用者</w:t>
      </w:r>
      <w:r w:rsidR="0046037E" w:rsidRPr="00C54803">
        <w:rPr>
          <w:rFonts w:eastAsia="標楷體"/>
        </w:rPr>
        <w:t>(</w:t>
      </w:r>
      <w:r w:rsidR="0046037E" w:rsidRPr="00C54803">
        <w:rPr>
          <w:rFonts w:eastAsia="標楷體"/>
        </w:rPr>
        <w:t>病患</w:t>
      </w:r>
      <w:r w:rsidR="0046037E" w:rsidRPr="00C54803">
        <w:rPr>
          <w:rFonts w:eastAsia="標楷體"/>
        </w:rPr>
        <w:t>)</w:t>
      </w:r>
      <w:r w:rsidR="004057BE">
        <w:rPr>
          <w:rFonts w:eastAsia="標楷體"/>
        </w:rPr>
        <w:t>只能查看自己</w:t>
      </w:r>
      <w:r w:rsidR="0046037E">
        <w:rPr>
          <w:rFonts w:eastAsia="標楷體" w:hint="eastAsia"/>
        </w:rPr>
        <w:t>的</w:t>
      </w:r>
      <w:r w:rsidR="0046037E" w:rsidRPr="00C54803">
        <w:rPr>
          <w:rFonts w:eastAsia="標楷體"/>
        </w:rPr>
        <w:t>檢驗報告</w:t>
      </w:r>
      <w:r w:rsidR="0046037E">
        <w:rPr>
          <w:rFonts w:eastAsia="標楷體" w:hint="eastAsia"/>
        </w:rPr>
        <w:t>。</w:t>
      </w:r>
      <w:r w:rsidR="0046037E" w:rsidRPr="00C54803">
        <w:rPr>
          <w:rFonts w:eastAsia="標楷體"/>
        </w:rPr>
        <w:t>管理者分別為</w:t>
      </w:r>
      <w:r w:rsidR="0046037E">
        <w:rPr>
          <w:rFonts w:eastAsia="標楷體" w:hint="eastAsia"/>
        </w:rPr>
        <w:t>不同的</w:t>
      </w:r>
      <w:r w:rsidR="0046037E" w:rsidRPr="00C54803">
        <w:rPr>
          <w:rFonts w:eastAsia="標楷體"/>
        </w:rPr>
        <w:t>權限</w:t>
      </w:r>
      <w:r w:rsidR="0046037E">
        <w:rPr>
          <w:rFonts w:eastAsia="標楷體" w:hint="eastAsia"/>
        </w:rPr>
        <w:t>、屬性建立不同的存取控制</w:t>
      </w:r>
      <w:r w:rsidR="0046037E" w:rsidRPr="00C54803">
        <w:rPr>
          <w:rFonts w:eastAsia="標楷體"/>
        </w:rPr>
        <w:t>，對其錢包地址使用簽章</w:t>
      </w:r>
      <w:r w:rsidR="0046037E">
        <w:rPr>
          <w:rFonts w:eastAsia="標楷體" w:hint="eastAsia"/>
        </w:rPr>
        <w:t xml:space="preserve"> (</w:t>
      </w:r>
      <w:r w:rsidR="0046037E" w:rsidRPr="00C54803">
        <w:rPr>
          <w:rFonts w:eastAsia="標楷體"/>
        </w:rPr>
        <w:t>圖</w:t>
      </w:r>
      <w:r w:rsidR="0046037E" w:rsidRPr="00C54803">
        <w:rPr>
          <w:rFonts w:eastAsia="標楷體"/>
        </w:rPr>
        <w:t>1</w:t>
      </w:r>
      <w:r w:rsidR="00CA4147">
        <w:rPr>
          <w:rFonts w:eastAsia="標楷體" w:hint="eastAsia"/>
        </w:rPr>
        <w:t>5</w:t>
      </w:r>
      <w:r w:rsidR="0046037E">
        <w:rPr>
          <w:rFonts w:eastAsia="標楷體" w:hint="eastAsia"/>
        </w:rPr>
        <w:t>)</w:t>
      </w:r>
      <w:r w:rsidR="004057BE">
        <w:rPr>
          <w:rFonts w:eastAsia="標楷體" w:hint="eastAsia"/>
        </w:rPr>
        <w:t xml:space="preserve"> </w:t>
      </w:r>
      <w:r w:rsidR="0046037E" w:rsidRPr="00C54803">
        <w:rPr>
          <w:rFonts w:eastAsia="標楷體"/>
        </w:rPr>
        <w:t>並回傳給用戶。</w:t>
      </w:r>
    </w:p>
    <w:p w14:paraId="32E85696" w14:textId="77777777" w:rsidR="00227F1F" w:rsidRDefault="00227F1F" w:rsidP="00C54803">
      <w:pPr>
        <w:adjustRightInd w:val="0"/>
        <w:snapToGrid w:val="0"/>
        <w:ind w:firstLine="0"/>
        <w:jc w:val="both"/>
        <w:rPr>
          <w:rFonts w:eastAsia="標楷體"/>
        </w:rPr>
      </w:pPr>
    </w:p>
    <w:p w14:paraId="6223DBE9" w14:textId="1B1EA302" w:rsidR="0046037E" w:rsidRPr="00C54803" w:rsidRDefault="00227F1F" w:rsidP="0046037E">
      <w:pPr>
        <w:adjustRightInd w:val="0"/>
        <w:snapToGrid w:val="0"/>
        <w:ind w:firstLine="0"/>
        <w:jc w:val="center"/>
        <w:rPr>
          <w:rFonts w:eastAsia="標楷體"/>
        </w:rPr>
      </w:pPr>
      <w:r w:rsidRPr="001E01C6">
        <w:rPr>
          <w:rFonts w:eastAsia="標楷體"/>
          <w:noProof/>
          <w:bdr w:val="single" w:sz="8" w:space="0" w:color="auto"/>
        </w:rPr>
        <w:drawing>
          <wp:inline distT="0" distB="0" distL="0" distR="0" wp14:anchorId="1B54C13E" wp14:editId="7A4322CB">
            <wp:extent cx="2748423" cy="27127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4113" cy="274794"/>
                    </a:xfrm>
                    <a:prstGeom prst="rect">
                      <a:avLst/>
                    </a:prstGeom>
                    <a:noFill/>
                    <a:ln>
                      <a:noFill/>
                    </a:ln>
                  </pic:spPr>
                </pic:pic>
              </a:graphicData>
            </a:graphic>
          </wp:inline>
        </w:drawing>
      </w:r>
    </w:p>
    <w:p w14:paraId="065C4DA6" w14:textId="7C9AAE7E" w:rsidR="0046037E" w:rsidRDefault="0046037E" w:rsidP="0046037E">
      <w:pPr>
        <w:adjustRightInd w:val="0"/>
        <w:snapToGrid w:val="0"/>
        <w:ind w:firstLine="0"/>
        <w:jc w:val="center"/>
        <w:rPr>
          <w:rFonts w:eastAsia="標楷體"/>
          <w:b/>
        </w:rPr>
      </w:pPr>
      <w:r w:rsidRPr="001A56D4">
        <w:rPr>
          <w:rFonts w:eastAsia="標楷體"/>
          <w:b/>
        </w:rPr>
        <w:t>圖</w:t>
      </w:r>
      <w:r w:rsidRPr="001A56D4">
        <w:rPr>
          <w:rFonts w:eastAsia="標楷體"/>
          <w:b/>
        </w:rPr>
        <w:t>1</w:t>
      </w:r>
      <w:r w:rsidR="00CA4147">
        <w:rPr>
          <w:rFonts w:eastAsia="標楷體"/>
          <w:b/>
        </w:rPr>
        <w:t>5</w:t>
      </w:r>
      <w:r w:rsidRPr="001A56D4">
        <w:rPr>
          <w:rFonts w:eastAsia="標楷體"/>
          <w:b/>
        </w:rPr>
        <w:t>.</w:t>
      </w:r>
      <w:r w:rsidRPr="001A56D4">
        <w:rPr>
          <w:rFonts w:eastAsia="標楷體" w:hint="eastAsia"/>
          <w:b/>
        </w:rPr>
        <w:t xml:space="preserve"> </w:t>
      </w:r>
      <w:r w:rsidRPr="001A56D4">
        <w:rPr>
          <w:rFonts w:eastAsia="標楷體"/>
          <w:b/>
        </w:rPr>
        <w:t>簽章合約程式碼</w:t>
      </w:r>
    </w:p>
    <w:p w14:paraId="55251594" w14:textId="77777777" w:rsidR="00227F1F" w:rsidRDefault="00227F1F" w:rsidP="0046037E">
      <w:pPr>
        <w:adjustRightInd w:val="0"/>
        <w:snapToGrid w:val="0"/>
        <w:ind w:firstLine="0"/>
        <w:jc w:val="center"/>
        <w:rPr>
          <w:rFonts w:eastAsia="標楷體"/>
        </w:rPr>
      </w:pPr>
    </w:p>
    <w:p w14:paraId="1E30F674" w14:textId="0EE70D78" w:rsidR="00C54803" w:rsidRPr="0005541C" w:rsidRDefault="00227F1F" w:rsidP="00C54803">
      <w:pPr>
        <w:adjustRightInd w:val="0"/>
        <w:snapToGrid w:val="0"/>
        <w:ind w:firstLine="0"/>
        <w:rPr>
          <w:rFonts w:eastAsia="標楷體"/>
          <w:b/>
        </w:rPr>
      </w:pPr>
      <w:r w:rsidRPr="0005541C">
        <w:rPr>
          <w:rFonts w:eastAsia="標楷體" w:hint="eastAsia"/>
          <w:b/>
        </w:rPr>
        <w:t xml:space="preserve"> </w:t>
      </w:r>
      <w:r w:rsidR="00C54803" w:rsidRPr="0005541C">
        <w:rPr>
          <w:rFonts w:eastAsia="標楷體" w:hint="eastAsia"/>
          <w:b/>
        </w:rPr>
        <w:t>(</w:t>
      </w:r>
      <w:r w:rsidR="00C54803" w:rsidRPr="0005541C">
        <w:rPr>
          <w:rFonts w:eastAsia="標楷體" w:hint="eastAsia"/>
          <w:b/>
        </w:rPr>
        <w:t>步驟</w:t>
      </w:r>
      <w:r w:rsidR="00C54803" w:rsidRPr="0005541C">
        <w:rPr>
          <w:rFonts w:eastAsia="標楷體" w:hint="eastAsia"/>
          <w:b/>
        </w:rPr>
        <w:t xml:space="preserve"> 1-2)</w:t>
      </w:r>
    </w:p>
    <w:p w14:paraId="529DCAC8" w14:textId="164E79E8" w:rsidR="00C54803" w:rsidRDefault="0046037E" w:rsidP="000B719E">
      <w:pPr>
        <w:adjustRightInd w:val="0"/>
        <w:snapToGrid w:val="0"/>
        <w:ind w:firstLine="0"/>
        <w:jc w:val="both"/>
        <w:rPr>
          <w:rFonts w:eastAsia="標楷體"/>
        </w:rPr>
      </w:pPr>
      <w:r w:rsidRPr="00C54803">
        <w:rPr>
          <w:rFonts w:eastAsia="標楷體"/>
        </w:rPr>
        <w:t>使用者</w:t>
      </w:r>
      <w:r>
        <w:rPr>
          <w:rFonts w:eastAsia="標楷體" w:hint="eastAsia"/>
        </w:rPr>
        <w:t>在</w:t>
      </w:r>
      <w:r w:rsidRPr="00F0656A">
        <w:rPr>
          <w:rFonts w:eastAsia="標楷體"/>
          <w:bCs/>
        </w:rPr>
        <w:t>認證</w:t>
      </w:r>
      <w:r w:rsidRPr="00F0656A">
        <w:rPr>
          <w:rFonts w:eastAsia="標楷體"/>
        </w:rPr>
        <w:t>步驟</w:t>
      </w:r>
      <w:r w:rsidR="000B719E" w:rsidRPr="00F0656A">
        <w:rPr>
          <w:rFonts w:eastAsia="標楷體"/>
        </w:rPr>
        <w:t>呼叫認證智能合約時，智能合約</w:t>
      </w:r>
      <w:r w:rsidR="00C54803" w:rsidRPr="00F0656A">
        <w:rPr>
          <w:rFonts w:eastAsia="標楷體"/>
        </w:rPr>
        <w:t>會根據</w:t>
      </w:r>
      <w:r w:rsidR="00C54803" w:rsidRPr="00F0656A">
        <w:rPr>
          <w:rFonts w:eastAsia="標楷體"/>
        </w:rPr>
        <w:t>solidity ecrecover</w:t>
      </w:r>
      <w:r w:rsidR="00C54803" w:rsidRPr="00F0656A">
        <w:rPr>
          <w:rFonts w:eastAsia="標楷體"/>
        </w:rPr>
        <w:t>函數計算得到簽名者的公鑰</w:t>
      </w:r>
      <w:r w:rsidR="00C54803" w:rsidRPr="00F0656A">
        <w:rPr>
          <w:rFonts w:eastAsia="標楷體"/>
        </w:rPr>
        <w:t>(</w:t>
      </w:r>
      <w:r w:rsidR="00C54803" w:rsidRPr="00F0656A">
        <w:rPr>
          <w:rFonts w:eastAsia="標楷體"/>
        </w:rPr>
        <w:t>即簽名者錢包地址</w:t>
      </w:r>
      <w:r w:rsidR="00C54803" w:rsidRPr="00F0656A">
        <w:rPr>
          <w:rFonts w:eastAsia="標楷體"/>
        </w:rPr>
        <w:t>)</w:t>
      </w:r>
      <w:r w:rsidR="00C54803" w:rsidRPr="00F0656A">
        <w:rPr>
          <w:rFonts w:eastAsia="標楷體"/>
        </w:rPr>
        <w:t>，檢查地址是否為管理者錢包地址，</w:t>
      </w:r>
      <w:r w:rsidR="0050203B" w:rsidRPr="00F0656A">
        <w:rPr>
          <w:rFonts w:eastAsia="標楷體"/>
        </w:rPr>
        <w:t>及被簽名的地址是否為呼叫合約的使用者，以此來達到身分</w:t>
      </w:r>
      <w:r w:rsidR="00B1749A" w:rsidRPr="00F0656A">
        <w:rPr>
          <w:rFonts w:eastAsia="標楷體"/>
        </w:rPr>
        <w:t>認</w:t>
      </w:r>
      <w:r w:rsidR="00C54803" w:rsidRPr="00F0656A">
        <w:rPr>
          <w:rFonts w:eastAsia="標楷體"/>
        </w:rPr>
        <w:t>證。</w:t>
      </w:r>
      <w:r w:rsidR="00CA0748" w:rsidRPr="00F0656A">
        <w:rPr>
          <w:rFonts w:eastAsia="標楷體"/>
        </w:rPr>
        <w:t>ecrecover</w:t>
      </w:r>
      <w:r w:rsidR="00CA0748" w:rsidRPr="00F0656A">
        <w:rPr>
          <w:rFonts w:eastAsia="標楷體"/>
        </w:rPr>
        <w:t>簽章解回的智能合約程式碼如圖</w:t>
      </w:r>
      <w:r w:rsidR="00CA0748" w:rsidRPr="00F0656A">
        <w:rPr>
          <w:rFonts w:eastAsia="標楷體"/>
        </w:rPr>
        <w:t>1</w:t>
      </w:r>
      <w:r w:rsidR="00CA4147">
        <w:rPr>
          <w:rFonts w:eastAsia="標楷體"/>
        </w:rPr>
        <w:t>6</w:t>
      </w:r>
      <w:r w:rsidR="00CA0748" w:rsidRPr="00F0656A">
        <w:rPr>
          <w:rFonts w:eastAsia="標楷體"/>
        </w:rPr>
        <w:t>所示。</w:t>
      </w:r>
    </w:p>
    <w:p w14:paraId="5BA782B6" w14:textId="77777777" w:rsidR="00227F1F" w:rsidRPr="00F0656A" w:rsidRDefault="00227F1F" w:rsidP="000B719E">
      <w:pPr>
        <w:adjustRightInd w:val="0"/>
        <w:snapToGrid w:val="0"/>
        <w:ind w:firstLine="0"/>
        <w:jc w:val="both"/>
        <w:rPr>
          <w:rFonts w:eastAsia="標楷體"/>
        </w:rPr>
      </w:pPr>
    </w:p>
    <w:p w14:paraId="146B2B8A" w14:textId="7342DB6C" w:rsidR="00C54803" w:rsidRPr="00F0656A" w:rsidRDefault="00E26EA5" w:rsidP="00E26EA5">
      <w:pPr>
        <w:adjustRightInd w:val="0"/>
        <w:snapToGrid w:val="0"/>
        <w:ind w:firstLine="0"/>
        <w:jc w:val="center"/>
        <w:rPr>
          <w:rFonts w:eastAsia="標楷體"/>
        </w:rPr>
      </w:pPr>
      <w:r w:rsidRPr="001E01C6">
        <w:rPr>
          <w:rFonts w:eastAsia="標楷體"/>
          <w:noProof/>
          <w:bdr w:val="single" w:sz="8" w:space="0" w:color="auto"/>
        </w:rPr>
        <w:drawing>
          <wp:inline distT="0" distB="0" distL="0" distR="0" wp14:anchorId="5C880708" wp14:editId="684AA10B">
            <wp:extent cx="2749824" cy="664633"/>
            <wp:effectExtent l="0" t="0" r="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0960" cy="698746"/>
                    </a:xfrm>
                    <a:prstGeom prst="rect">
                      <a:avLst/>
                    </a:prstGeom>
                    <a:noFill/>
                    <a:ln>
                      <a:noFill/>
                    </a:ln>
                  </pic:spPr>
                </pic:pic>
              </a:graphicData>
            </a:graphic>
          </wp:inline>
        </w:drawing>
      </w:r>
    </w:p>
    <w:p w14:paraId="6E721343" w14:textId="196C4D8C" w:rsidR="00C54803" w:rsidRPr="00F0656A" w:rsidRDefault="00C54803" w:rsidP="00E26EA5">
      <w:pPr>
        <w:adjustRightInd w:val="0"/>
        <w:snapToGrid w:val="0"/>
        <w:ind w:firstLine="0"/>
        <w:jc w:val="center"/>
        <w:rPr>
          <w:rFonts w:eastAsia="標楷體"/>
          <w:b/>
        </w:rPr>
      </w:pPr>
      <w:r w:rsidRPr="00F0656A">
        <w:rPr>
          <w:rFonts w:eastAsia="標楷體"/>
          <w:b/>
        </w:rPr>
        <w:t>圖</w:t>
      </w:r>
      <w:r w:rsidRPr="00F0656A">
        <w:rPr>
          <w:rFonts w:eastAsia="標楷體"/>
          <w:b/>
        </w:rPr>
        <w:t>1</w:t>
      </w:r>
      <w:r w:rsidR="00CA4147">
        <w:rPr>
          <w:rFonts w:eastAsia="標楷體"/>
          <w:b/>
        </w:rPr>
        <w:t>6</w:t>
      </w:r>
      <w:r w:rsidRPr="00F0656A">
        <w:rPr>
          <w:rFonts w:eastAsia="標楷體"/>
          <w:b/>
        </w:rPr>
        <w:t>. ecrecover</w:t>
      </w:r>
      <w:r w:rsidRPr="00F0656A">
        <w:rPr>
          <w:rFonts w:eastAsia="標楷體"/>
          <w:b/>
        </w:rPr>
        <w:t>簽章解回合約程式碼</w:t>
      </w:r>
    </w:p>
    <w:p w14:paraId="2E1339D0" w14:textId="77777777" w:rsidR="00227F1F" w:rsidRDefault="00227F1F" w:rsidP="00E26EA5">
      <w:pPr>
        <w:adjustRightInd w:val="0"/>
        <w:snapToGrid w:val="0"/>
        <w:ind w:firstLine="0"/>
        <w:rPr>
          <w:rFonts w:eastAsia="標楷體"/>
        </w:rPr>
      </w:pPr>
    </w:p>
    <w:p w14:paraId="2959F225" w14:textId="2BB3DC32" w:rsidR="00C54803" w:rsidRPr="00F0656A" w:rsidRDefault="00227F1F" w:rsidP="00E26EA5">
      <w:pPr>
        <w:adjustRightInd w:val="0"/>
        <w:snapToGrid w:val="0"/>
        <w:ind w:firstLine="0"/>
        <w:rPr>
          <w:rFonts w:eastAsia="標楷體"/>
        </w:rPr>
      </w:pPr>
      <w:r w:rsidRPr="00F0656A">
        <w:rPr>
          <w:rFonts w:eastAsia="標楷體"/>
          <w:b/>
        </w:rPr>
        <w:t xml:space="preserve"> </w:t>
      </w:r>
      <w:r w:rsidR="00E26EA5" w:rsidRPr="00F0656A">
        <w:rPr>
          <w:rFonts w:eastAsia="標楷體"/>
          <w:b/>
        </w:rPr>
        <w:t>(</w:t>
      </w:r>
      <w:r w:rsidR="00E26EA5" w:rsidRPr="00F0656A">
        <w:rPr>
          <w:rFonts w:eastAsia="標楷體"/>
          <w:b/>
        </w:rPr>
        <w:t>步驟</w:t>
      </w:r>
      <w:r w:rsidR="00E26EA5" w:rsidRPr="00F0656A">
        <w:rPr>
          <w:rFonts w:eastAsia="標楷體"/>
          <w:b/>
        </w:rPr>
        <w:t xml:space="preserve"> 1-3)</w:t>
      </w:r>
    </w:p>
    <w:p w14:paraId="7AAB3234" w14:textId="6B76A476" w:rsidR="00C54803" w:rsidRPr="00F0656A" w:rsidRDefault="00C54803" w:rsidP="00867500">
      <w:pPr>
        <w:adjustRightInd w:val="0"/>
        <w:snapToGrid w:val="0"/>
        <w:ind w:firstLine="0"/>
        <w:rPr>
          <w:rFonts w:eastAsia="標楷體"/>
        </w:rPr>
      </w:pPr>
      <w:r w:rsidRPr="00F0656A">
        <w:rPr>
          <w:rFonts w:eastAsia="標楷體"/>
        </w:rPr>
        <w:t>經過</w:t>
      </w:r>
      <w:r w:rsidR="004057BE">
        <w:rPr>
          <w:rFonts w:eastAsia="標楷體" w:hint="eastAsia"/>
        </w:rPr>
        <w:t xml:space="preserve"> </w:t>
      </w:r>
      <w:r w:rsidR="00867500" w:rsidRPr="00F0656A">
        <w:rPr>
          <w:rFonts w:eastAsia="標楷體"/>
        </w:rPr>
        <w:t>(</w:t>
      </w:r>
      <w:r w:rsidR="00867500" w:rsidRPr="00F0656A">
        <w:rPr>
          <w:rFonts w:eastAsia="標楷體"/>
        </w:rPr>
        <w:t>步驟</w:t>
      </w:r>
      <w:r w:rsidR="00867500" w:rsidRPr="00F0656A">
        <w:rPr>
          <w:rFonts w:eastAsia="標楷體"/>
        </w:rPr>
        <w:t xml:space="preserve"> 1-2)</w:t>
      </w:r>
      <w:r w:rsidR="000B719E" w:rsidRPr="00F0656A">
        <w:rPr>
          <w:rFonts w:eastAsia="標楷體"/>
        </w:rPr>
        <w:t xml:space="preserve"> </w:t>
      </w:r>
      <w:r w:rsidR="000B719E" w:rsidRPr="00F0656A">
        <w:rPr>
          <w:rFonts w:eastAsia="標楷體"/>
        </w:rPr>
        <w:t>智能合約完成</w:t>
      </w:r>
      <w:r w:rsidR="00867500" w:rsidRPr="00F0656A">
        <w:rPr>
          <w:rFonts w:eastAsia="標楷體"/>
        </w:rPr>
        <w:t>認證</w:t>
      </w:r>
      <w:r w:rsidRPr="00F0656A">
        <w:rPr>
          <w:rFonts w:eastAsia="標楷體"/>
        </w:rPr>
        <w:t>後，</w:t>
      </w:r>
      <w:r w:rsidR="000B719E" w:rsidRPr="00F0656A">
        <w:rPr>
          <w:rFonts w:eastAsia="標楷體"/>
        </w:rPr>
        <w:t>決定</w:t>
      </w:r>
      <w:r w:rsidR="0004428F" w:rsidRPr="00F0656A">
        <w:rPr>
          <w:rFonts w:eastAsia="標楷體"/>
        </w:rPr>
        <w:t>使用者是否有權</w:t>
      </w:r>
      <w:r w:rsidR="000B719E" w:rsidRPr="00F0656A">
        <w:rPr>
          <w:rFonts w:eastAsia="標楷體"/>
        </w:rPr>
        <w:t>限</w:t>
      </w:r>
      <w:r w:rsidR="0004428F" w:rsidRPr="00F0656A">
        <w:rPr>
          <w:rFonts w:eastAsia="標楷體"/>
        </w:rPr>
        <w:t>至</w:t>
      </w:r>
      <w:r w:rsidR="00A0115A">
        <w:rPr>
          <w:rFonts w:eastAsia="標楷體" w:hint="eastAsia"/>
        </w:rPr>
        <w:t>相</w:t>
      </w:r>
      <w:r w:rsidR="0004428F" w:rsidRPr="00F0656A">
        <w:rPr>
          <w:rFonts w:eastAsia="標楷體"/>
        </w:rPr>
        <w:t>關資料庫操作</w:t>
      </w:r>
      <w:r w:rsidRPr="00F0656A">
        <w:rPr>
          <w:rFonts w:eastAsia="標楷體"/>
        </w:rPr>
        <w:t>。</w:t>
      </w:r>
    </w:p>
    <w:p w14:paraId="0FFA7982" w14:textId="171431F1" w:rsidR="0004428F" w:rsidRPr="00F0656A" w:rsidRDefault="0004428F" w:rsidP="00867500">
      <w:pPr>
        <w:adjustRightInd w:val="0"/>
        <w:snapToGrid w:val="0"/>
        <w:ind w:firstLine="0"/>
        <w:rPr>
          <w:rFonts w:eastAsia="標楷體"/>
        </w:rPr>
      </w:pPr>
    </w:p>
    <w:p w14:paraId="528F106D" w14:textId="56DD4557" w:rsidR="0004428F" w:rsidRPr="00F0656A" w:rsidRDefault="0004428F" w:rsidP="0004428F">
      <w:pPr>
        <w:pStyle w:val="12"/>
        <w:snapToGrid w:val="0"/>
        <w:ind w:firstLine="0"/>
        <w:jc w:val="both"/>
        <w:rPr>
          <w:rFonts w:eastAsia="標楷體"/>
          <w:sz w:val="20"/>
        </w:rPr>
      </w:pPr>
      <w:r w:rsidRPr="00F0656A">
        <w:rPr>
          <w:rFonts w:eastAsia="標楷體"/>
          <w:sz w:val="20"/>
        </w:rPr>
        <w:t>【</w:t>
      </w:r>
      <w:r w:rsidRPr="00F0656A">
        <w:rPr>
          <w:rFonts w:eastAsia="標楷體"/>
          <w:b/>
          <w:bCs/>
          <w:sz w:val="20"/>
        </w:rPr>
        <w:t>階段</w:t>
      </w:r>
      <w:r w:rsidRPr="00F0656A">
        <w:rPr>
          <w:rFonts w:eastAsia="標楷體"/>
          <w:b/>
          <w:bCs/>
          <w:sz w:val="20"/>
        </w:rPr>
        <w:t>2</w:t>
      </w:r>
      <w:r w:rsidRPr="00F0656A">
        <w:rPr>
          <w:rFonts w:eastAsia="標楷體"/>
          <w:sz w:val="20"/>
        </w:rPr>
        <w:t>】</w:t>
      </w:r>
      <w:r w:rsidRPr="00F0656A">
        <w:rPr>
          <w:rFonts w:eastAsia="標楷體"/>
          <w:b/>
          <w:bCs/>
          <w:sz w:val="20"/>
        </w:rPr>
        <w:t>資料庫操作階段</w:t>
      </w:r>
      <w:r w:rsidRPr="00F0656A">
        <w:rPr>
          <w:rFonts w:eastAsia="標楷體"/>
          <w:b/>
          <w:bCs/>
          <w:sz w:val="20"/>
        </w:rPr>
        <w:t>:</w:t>
      </w:r>
    </w:p>
    <w:p w14:paraId="557614B7" w14:textId="52BABB17" w:rsidR="0004428F" w:rsidRPr="00F0656A" w:rsidRDefault="0004428F" w:rsidP="0004428F">
      <w:pPr>
        <w:adjustRightInd w:val="0"/>
        <w:snapToGrid w:val="0"/>
        <w:ind w:firstLine="0"/>
        <w:rPr>
          <w:rFonts w:eastAsia="標楷體"/>
          <w:b/>
        </w:rPr>
      </w:pPr>
      <w:r w:rsidRPr="00F0656A">
        <w:rPr>
          <w:rFonts w:eastAsia="標楷體"/>
          <w:b/>
        </w:rPr>
        <w:t>(</w:t>
      </w:r>
      <w:r w:rsidRPr="00F0656A">
        <w:rPr>
          <w:rFonts w:eastAsia="標楷體"/>
          <w:b/>
        </w:rPr>
        <w:t>步驟</w:t>
      </w:r>
      <w:r w:rsidRPr="00F0656A">
        <w:rPr>
          <w:rFonts w:eastAsia="標楷體"/>
          <w:b/>
        </w:rPr>
        <w:t xml:space="preserve">2-1) </w:t>
      </w:r>
    </w:p>
    <w:p w14:paraId="2E0598A2" w14:textId="37E5A720" w:rsidR="0004428F" w:rsidRPr="00F0656A" w:rsidRDefault="00E208C9" w:rsidP="0004428F">
      <w:pPr>
        <w:adjustRightInd w:val="0"/>
        <w:snapToGrid w:val="0"/>
        <w:ind w:firstLine="0"/>
        <w:jc w:val="both"/>
        <w:rPr>
          <w:rFonts w:eastAsia="標楷體"/>
        </w:rPr>
      </w:pPr>
      <w:r w:rsidRPr="00F0656A">
        <w:rPr>
          <w:rFonts w:eastAsia="標楷體"/>
        </w:rPr>
        <w:t>使用者在</w:t>
      </w:r>
      <w:r w:rsidR="009B21EE" w:rsidRPr="00F0656A">
        <w:rPr>
          <w:rFonts w:eastAsia="標楷體"/>
        </w:rPr>
        <w:t>前端頁面依照</w:t>
      </w:r>
      <w:r w:rsidR="004057BE">
        <w:rPr>
          <w:rFonts w:eastAsia="標楷體"/>
        </w:rPr>
        <w:t>自己的權限做資料</w:t>
      </w:r>
      <w:r w:rsidRPr="00F0656A">
        <w:rPr>
          <w:rFonts w:eastAsia="標楷體"/>
        </w:rPr>
        <w:t>庫的相關處理</w:t>
      </w:r>
      <w:r w:rsidR="009B21EE" w:rsidRPr="00F0656A">
        <w:rPr>
          <w:rFonts w:eastAsia="標楷體"/>
        </w:rPr>
        <w:t>，</w:t>
      </w:r>
      <w:r w:rsidR="004057BE">
        <w:rPr>
          <w:rFonts w:eastAsia="標楷體" w:hint="eastAsia"/>
        </w:rPr>
        <w:t>然後</w:t>
      </w:r>
      <w:r w:rsidR="009B21EE" w:rsidRPr="00F0656A">
        <w:rPr>
          <w:rFonts w:eastAsia="標楷體"/>
        </w:rPr>
        <w:t>進行雜湊</w:t>
      </w:r>
      <w:r w:rsidRPr="00F0656A">
        <w:rPr>
          <w:rFonts w:eastAsia="標楷體"/>
        </w:rPr>
        <w:t>運算。</w:t>
      </w:r>
      <w:r w:rsidR="009B21EE" w:rsidRPr="00F0656A">
        <w:rPr>
          <w:rFonts w:eastAsia="標楷體"/>
        </w:rPr>
        <w:t>雜湊值與</w:t>
      </w:r>
      <w:r w:rsidRPr="00F0656A">
        <w:rPr>
          <w:rFonts w:eastAsia="標楷體"/>
        </w:rPr>
        <w:t>(</w:t>
      </w:r>
      <w:r w:rsidRPr="00F0656A">
        <w:rPr>
          <w:rFonts w:eastAsia="標楷體"/>
        </w:rPr>
        <w:t>步驟</w:t>
      </w:r>
      <w:r w:rsidRPr="00F0656A">
        <w:rPr>
          <w:rFonts w:eastAsia="標楷體"/>
        </w:rPr>
        <w:t xml:space="preserve">1-1) </w:t>
      </w:r>
      <w:r w:rsidRPr="00F0656A">
        <w:rPr>
          <w:rFonts w:eastAsia="標楷體"/>
        </w:rPr>
        <w:t>的</w:t>
      </w:r>
      <w:r w:rsidR="009B21EE" w:rsidRPr="00F0656A">
        <w:rPr>
          <w:rFonts w:eastAsia="標楷體"/>
        </w:rPr>
        <w:t>身分認證簽章</w:t>
      </w:r>
      <w:r w:rsidRPr="00F0656A">
        <w:rPr>
          <w:rFonts w:eastAsia="標楷體"/>
        </w:rPr>
        <w:t>，</w:t>
      </w:r>
      <w:r w:rsidR="009B21EE" w:rsidRPr="00F0656A">
        <w:rPr>
          <w:rFonts w:eastAsia="標楷體"/>
        </w:rPr>
        <w:t>發送給</w:t>
      </w:r>
      <w:r w:rsidRPr="00F0656A">
        <w:rPr>
          <w:rFonts w:eastAsia="標楷體"/>
        </w:rPr>
        <w:t>資料</w:t>
      </w:r>
      <w:r w:rsidR="009B21EE" w:rsidRPr="00F0656A">
        <w:rPr>
          <w:rFonts w:eastAsia="標楷體"/>
        </w:rPr>
        <w:t>完整性智能合約</w:t>
      </w:r>
      <w:r w:rsidRPr="00F0656A">
        <w:rPr>
          <w:rFonts w:eastAsia="標楷體"/>
        </w:rPr>
        <w:t>。</w:t>
      </w:r>
      <w:r w:rsidR="009B21EE" w:rsidRPr="00F0656A">
        <w:rPr>
          <w:rFonts w:eastAsia="標楷體"/>
        </w:rPr>
        <w:lastRenderedPageBreak/>
        <w:t>合約驗證身分正確後，將雜湊值上傳到區塊鏈上</w:t>
      </w:r>
      <w:r w:rsidRPr="00F0656A">
        <w:rPr>
          <w:rFonts w:eastAsia="標楷體"/>
        </w:rPr>
        <w:t>。</w:t>
      </w:r>
      <w:r w:rsidR="009B21EE" w:rsidRPr="00F0656A">
        <w:rPr>
          <w:rFonts w:eastAsia="標楷體"/>
        </w:rPr>
        <w:t>圖</w:t>
      </w:r>
      <w:r w:rsidR="009B21EE" w:rsidRPr="00F0656A">
        <w:rPr>
          <w:rFonts w:eastAsia="標楷體"/>
        </w:rPr>
        <w:t>1</w:t>
      </w:r>
      <w:r w:rsidR="00CA4147">
        <w:rPr>
          <w:rFonts w:eastAsia="標楷體"/>
        </w:rPr>
        <w:t>7</w:t>
      </w:r>
      <w:r w:rsidR="00F0656A">
        <w:rPr>
          <w:rFonts w:eastAsia="標楷體" w:hint="eastAsia"/>
        </w:rPr>
        <w:t>是</w:t>
      </w:r>
      <w:r w:rsidR="009B21EE" w:rsidRPr="00F0656A">
        <w:rPr>
          <w:rFonts w:eastAsia="標楷體"/>
        </w:rPr>
        <w:t>為每筆雜湊新增一個節點編號儲存雜湊值，使用雙向鏈結串列的方式儲存，避免因節點刪除，而遺失刪除節點後的串列。</w:t>
      </w:r>
    </w:p>
    <w:p w14:paraId="27BD44C3" w14:textId="77777777" w:rsidR="0004428F" w:rsidRDefault="0004428F" w:rsidP="0004428F">
      <w:pPr>
        <w:adjustRightInd w:val="0"/>
        <w:snapToGrid w:val="0"/>
        <w:ind w:firstLine="0"/>
        <w:jc w:val="both"/>
        <w:rPr>
          <w:rFonts w:eastAsia="標楷體"/>
        </w:rPr>
      </w:pPr>
    </w:p>
    <w:p w14:paraId="2BA05DDE" w14:textId="77777777" w:rsidR="00A0115A" w:rsidRDefault="00C33E77" w:rsidP="0004428F">
      <w:pPr>
        <w:adjustRightInd w:val="0"/>
        <w:snapToGrid w:val="0"/>
        <w:ind w:firstLine="0"/>
        <w:jc w:val="center"/>
        <w:rPr>
          <w:rFonts w:eastAsia="標楷體"/>
          <w:b/>
        </w:rPr>
      </w:pPr>
      <w:r w:rsidRPr="00EA073F">
        <w:rPr>
          <w:rFonts w:eastAsia="標楷體"/>
          <w:noProof/>
          <w:bdr w:val="single" w:sz="8" w:space="0" w:color="auto"/>
        </w:rPr>
        <w:drawing>
          <wp:inline distT="0" distB="0" distL="0" distR="0" wp14:anchorId="6F7EA9C9" wp14:editId="1AA8422D">
            <wp:extent cx="2602871" cy="1466946"/>
            <wp:effectExtent l="0" t="0" r="698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0205" cy="1471079"/>
                    </a:xfrm>
                    <a:prstGeom prst="rect">
                      <a:avLst/>
                    </a:prstGeom>
                    <a:noFill/>
                    <a:ln>
                      <a:noFill/>
                    </a:ln>
                  </pic:spPr>
                </pic:pic>
              </a:graphicData>
            </a:graphic>
          </wp:inline>
        </w:drawing>
      </w:r>
    </w:p>
    <w:p w14:paraId="02C1E920" w14:textId="54619E8C" w:rsidR="0004428F" w:rsidRDefault="0004428F" w:rsidP="0004428F">
      <w:pPr>
        <w:adjustRightInd w:val="0"/>
        <w:snapToGrid w:val="0"/>
        <w:ind w:firstLine="0"/>
        <w:jc w:val="center"/>
        <w:rPr>
          <w:rFonts w:eastAsia="標楷體"/>
        </w:rPr>
      </w:pPr>
      <w:r w:rsidRPr="001A56D4">
        <w:rPr>
          <w:rFonts w:eastAsia="標楷體"/>
          <w:b/>
        </w:rPr>
        <w:t>圖</w:t>
      </w:r>
      <w:r w:rsidRPr="001A56D4">
        <w:rPr>
          <w:rFonts w:eastAsia="標楷體"/>
          <w:b/>
        </w:rPr>
        <w:t>1</w:t>
      </w:r>
      <w:r w:rsidR="00CA4147">
        <w:rPr>
          <w:rFonts w:eastAsia="標楷體"/>
          <w:b/>
        </w:rPr>
        <w:t>7</w:t>
      </w:r>
      <w:r w:rsidRPr="001A56D4">
        <w:rPr>
          <w:rFonts w:eastAsia="標楷體"/>
          <w:b/>
        </w:rPr>
        <w:t>.</w:t>
      </w:r>
      <w:r w:rsidRPr="001A56D4">
        <w:rPr>
          <w:rFonts w:eastAsia="標楷體" w:hint="eastAsia"/>
          <w:b/>
        </w:rPr>
        <w:t xml:space="preserve"> </w:t>
      </w:r>
      <w:r w:rsidRPr="001A56D4">
        <w:rPr>
          <w:rFonts w:eastAsia="標楷體"/>
          <w:b/>
        </w:rPr>
        <w:t>簽章合約程式碼</w:t>
      </w:r>
    </w:p>
    <w:p w14:paraId="6419260C" w14:textId="77777777" w:rsidR="0004428F" w:rsidRPr="00C54803" w:rsidRDefault="0004428F" w:rsidP="00A0115A">
      <w:pPr>
        <w:adjustRightInd w:val="0"/>
        <w:snapToGrid w:val="0"/>
        <w:ind w:firstLine="0"/>
        <w:jc w:val="center"/>
        <w:rPr>
          <w:rFonts w:eastAsia="標楷體"/>
        </w:rPr>
      </w:pPr>
    </w:p>
    <w:p w14:paraId="33D587C2" w14:textId="7C9F642F" w:rsidR="0004428F" w:rsidRPr="0005541C" w:rsidRDefault="0004428F" w:rsidP="0004428F">
      <w:pPr>
        <w:adjustRightInd w:val="0"/>
        <w:snapToGrid w:val="0"/>
        <w:ind w:firstLine="0"/>
        <w:rPr>
          <w:rFonts w:eastAsia="標楷體"/>
          <w:b/>
        </w:rPr>
      </w:pPr>
      <w:r w:rsidRPr="0005541C">
        <w:rPr>
          <w:rFonts w:eastAsia="標楷體" w:hint="eastAsia"/>
          <w:b/>
        </w:rPr>
        <w:t>(</w:t>
      </w:r>
      <w:r w:rsidRPr="0005541C">
        <w:rPr>
          <w:rFonts w:eastAsia="標楷體" w:hint="eastAsia"/>
          <w:b/>
        </w:rPr>
        <w:t>步驟</w:t>
      </w:r>
      <w:r w:rsidRPr="0005541C">
        <w:rPr>
          <w:rFonts w:eastAsia="標楷體" w:hint="eastAsia"/>
          <w:b/>
        </w:rPr>
        <w:t xml:space="preserve"> </w:t>
      </w:r>
      <w:r w:rsidR="00F0656A">
        <w:rPr>
          <w:rFonts w:eastAsia="標楷體" w:hint="eastAsia"/>
          <w:b/>
        </w:rPr>
        <w:t>2</w:t>
      </w:r>
      <w:r w:rsidRPr="0005541C">
        <w:rPr>
          <w:rFonts w:eastAsia="標楷體" w:hint="eastAsia"/>
          <w:b/>
        </w:rPr>
        <w:t>-2)</w:t>
      </w:r>
    </w:p>
    <w:p w14:paraId="21C5EF73" w14:textId="71D41754" w:rsidR="0004428F" w:rsidRPr="00C54803" w:rsidRDefault="00F0656A" w:rsidP="0004428F">
      <w:pPr>
        <w:adjustRightInd w:val="0"/>
        <w:snapToGrid w:val="0"/>
        <w:ind w:firstLine="0"/>
        <w:jc w:val="both"/>
        <w:rPr>
          <w:rFonts w:eastAsia="標楷體"/>
        </w:rPr>
      </w:pPr>
      <w:r w:rsidRPr="00F0656A">
        <w:rPr>
          <w:rFonts w:eastAsia="標楷體" w:hint="eastAsia"/>
        </w:rPr>
        <w:t>FHIR</w:t>
      </w:r>
      <w:r>
        <w:rPr>
          <w:rFonts w:eastAsia="標楷體" w:hint="eastAsia"/>
        </w:rPr>
        <w:t>資料庫接受、並儲存來自前端頁面所新增或修訂的資料</w:t>
      </w:r>
      <w:r w:rsidR="0004428F">
        <w:rPr>
          <w:rFonts w:eastAsia="標楷體" w:hint="eastAsia"/>
        </w:rPr>
        <w:t>。</w:t>
      </w:r>
    </w:p>
    <w:p w14:paraId="5DEC74C5" w14:textId="77777777" w:rsidR="00C33E77" w:rsidRPr="002A245E" w:rsidRDefault="00C33E77" w:rsidP="00F0656A">
      <w:pPr>
        <w:pStyle w:val="12"/>
        <w:snapToGrid w:val="0"/>
        <w:ind w:firstLine="0"/>
        <w:jc w:val="both"/>
        <w:rPr>
          <w:rFonts w:eastAsia="標楷體"/>
          <w:sz w:val="20"/>
        </w:rPr>
      </w:pPr>
    </w:p>
    <w:p w14:paraId="0329EDE6" w14:textId="677FFDB3" w:rsidR="00F0656A" w:rsidRPr="002A245E" w:rsidRDefault="00F0656A" w:rsidP="00F0656A">
      <w:pPr>
        <w:pStyle w:val="12"/>
        <w:snapToGrid w:val="0"/>
        <w:ind w:firstLine="0"/>
        <w:jc w:val="both"/>
        <w:rPr>
          <w:rFonts w:eastAsia="標楷體"/>
          <w:sz w:val="20"/>
        </w:rPr>
      </w:pPr>
      <w:r w:rsidRPr="002A245E">
        <w:rPr>
          <w:rFonts w:eastAsia="標楷體"/>
          <w:sz w:val="20"/>
        </w:rPr>
        <w:t>【</w:t>
      </w:r>
      <w:r w:rsidRPr="002A245E">
        <w:rPr>
          <w:rFonts w:eastAsia="標楷體"/>
          <w:b/>
          <w:bCs/>
          <w:sz w:val="20"/>
        </w:rPr>
        <w:t>階段</w:t>
      </w:r>
      <w:r w:rsidR="00C33E77" w:rsidRPr="002A245E">
        <w:rPr>
          <w:rFonts w:eastAsia="標楷體"/>
          <w:b/>
          <w:bCs/>
          <w:sz w:val="20"/>
        </w:rPr>
        <w:t>3</w:t>
      </w:r>
      <w:r w:rsidRPr="002A245E">
        <w:rPr>
          <w:rFonts w:eastAsia="標楷體"/>
          <w:sz w:val="20"/>
        </w:rPr>
        <w:t>】</w:t>
      </w:r>
      <w:r w:rsidRPr="002A245E">
        <w:rPr>
          <w:rFonts w:eastAsia="標楷體"/>
          <w:b/>
          <w:bCs/>
          <w:sz w:val="20"/>
        </w:rPr>
        <w:t>資料庫</w:t>
      </w:r>
      <w:r w:rsidR="00C33E77" w:rsidRPr="002A245E">
        <w:rPr>
          <w:rFonts w:eastAsia="標楷體" w:hint="eastAsia"/>
          <w:b/>
          <w:bCs/>
          <w:sz w:val="20"/>
        </w:rPr>
        <w:t>認證</w:t>
      </w:r>
      <w:r w:rsidRPr="002A245E">
        <w:rPr>
          <w:rFonts w:eastAsia="標楷體"/>
          <w:b/>
          <w:bCs/>
          <w:sz w:val="20"/>
        </w:rPr>
        <w:t>階段</w:t>
      </w:r>
      <w:r w:rsidRPr="002A245E">
        <w:rPr>
          <w:rFonts w:eastAsia="標楷體"/>
          <w:b/>
          <w:bCs/>
          <w:sz w:val="20"/>
        </w:rPr>
        <w:t>:</w:t>
      </w:r>
    </w:p>
    <w:p w14:paraId="7A984A3F" w14:textId="1D763878" w:rsidR="00F0656A" w:rsidRPr="002A245E" w:rsidRDefault="00F0656A" w:rsidP="00F0656A">
      <w:pPr>
        <w:adjustRightInd w:val="0"/>
        <w:snapToGrid w:val="0"/>
        <w:ind w:firstLine="0"/>
        <w:rPr>
          <w:rFonts w:eastAsia="標楷體"/>
          <w:b/>
        </w:rPr>
      </w:pPr>
      <w:r w:rsidRPr="002A245E">
        <w:rPr>
          <w:rFonts w:eastAsia="標楷體"/>
          <w:b/>
        </w:rPr>
        <w:t>(</w:t>
      </w:r>
      <w:r w:rsidRPr="002A245E">
        <w:rPr>
          <w:rFonts w:eastAsia="標楷體"/>
          <w:b/>
        </w:rPr>
        <w:t>步驟</w:t>
      </w:r>
      <w:r w:rsidR="00C33E77" w:rsidRPr="002A245E">
        <w:rPr>
          <w:rFonts w:eastAsia="標楷體"/>
          <w:b/>
        </w:rPr>
        <w:t>3</w:t>
      </w:r>
      <w:r w:rsidRPr="002A245E">
        <w:rPr>
          <w:rFonts w:eastAsia="標楷體"/>
          <w:b/>
        </w:rPr>
        <w:t xml:space="preserve">-1) </w:t>
      </w:r>
    </w:p>
    <w:p w14:paraId="3F654DD9" w14:textId="055C57AD" w:rsidR="00F0656A" w:rsidRPr="002A245E" w:rsidRDefault="004057BE" w:rsidP="00F0656A">
      <w:pPr>
        <w:adjustRightInd w:val="0"/>
        <w:snapToGrid w:val="0"/>
        <w:ind w:firstLine="0"/>
        <w:jc w:val="both"/>
        <w:rPr>
          <w:rFonts w:eastAsia="標楷體"/>
        </w:rPr>
      </w:pPr>
      <w:r>
        <w:rPr>
          <w:rFonts w:ascii="標楷體" w:eastAsia="標楷體" w:hAnsi="標楷體" w:hint="eastAsia"/>
        </w:rPr>
        <w:t>當</w:t>
      </w:r>
      <w:r w:rsidR="00A0115A" w:rsidRPr="002A245E">
        <w:rPr>
          <w:rFonts w:ascii="標楷體" w:eastAsia="標楷體" w:hAnsi="標楷體" w:hint="eastAsia"/>
        </w:rPr>
        <w:t>醫生</w:t>
      </w:r>
      <w:r w:rsidR="00C33E77" w:rsidRPr="002A245E">
        <w:rPr>
          <w:rFonts w:ascii="標楷體" w:eastAsia="標楷體" w:hAnsi="標楷體" w:hint="eastAsia"/>
        </w:rPr>
        <w:t>需要查看病歷</w:t>
      </w:r>
      <w:r w:rsidR="00A0115A" w:rsidRPr="002A245E">
        <w:rPr>
          <w:rFonts w:ascii="標楷體" w:eastAsia="標楷體" w:hAnsi="標楷體" w:hint="eastAsia"/>
        </w:rPr>
        <w:t>(</w:t>
      </w:r>
      <w:r w:rsidR="00C33E77" w:rsidRPr="002A245E">
        <w:rPr>
          <w:rFonts w:ascii="標楷體" w:eastAsia="標楷體" w:hAnsi="標楷體" w:hint="eastAsia"/>
        </w:rPr>
        <w:t>或</w:t>
      </w:r>
      <w:r w:rsidR="00A0115A" w:rsidRPr="002A245E">
        <w:rPr>
          <w:rFonts w:ascii="標楷體" w:eastAsia="標楷體" w:hAnsi="標楷體" w:hint="eastAsia"/>
        </w:rPr>
        <w:t>一般使用者查看</w:t>
      </w:r>
      <w:r w:rsidR="00C33E77" w:rsidRPr="002A245E">
        <w:rPr>
          <w:rFonts w:ascii="標楷體" w:eastAsia="標楷體" w:hAnsi="標楷體" w:hint="eastAsia"/>
        </w:rPr>
        <w:t>檢驗報告時</w:t>
      </w:r>
      <w:r w:rsidR="00A0115A" w:rsidRPr="002A245E">
        <w:rPr>
          <w:rFonts w:ascii="標楷體" w:eastAsia="標楷體" w:hAnsi="標楷體" w:hint="eastAsia"/>
        </w:rPr>
        <w:t>)</w:t>
      </w:r>
      <w:r w:rsidR="00C33E77" w:rsidRPr="002A245E">
        <w:rPr>
          <w:rFonts w:ascii="標楷體" w:eastAsia="標楷體" w:hAnsi="標楷體" w:hint="eastAsia"/>
        </w:rPr>
        <w:t>，先傳送驗證請求到</w:t>
      </w:r>
      <w:r w:rsidR="00C33E77" w:rsidRPr="002A245E">
        <w:rPr>
          <w:rFonts w:eastAsia="標楷體"/>
        </w:rPr>
        <w:t>FHIR</w:t>
      </w:r>
      <w:r w:rsidR="00C33E77" w:rsidRPr="002A245E">
        <w:rPr>
          <w:rFonts w:ascii="標楷體" w:eastAsia="標楷體" w:hAnsi="標楷體" w:hint="eastAsia"/>
        </w:rPr>
        <w:t>資料庫</w:t>
      </w:r>
      <w:r w:rsidR="00A0115A" w:rsidRPr="002A245E">
        <w:rPr>
          <w:rFonts w:ascii="標楷體" w:eastAsia="標楷體" w:hAnsi="標楷體" w:hint="eastAsia"/>
        </w:rPr>
        <w:t>。</w:t>
      </w:r>
      <w:r w:rsidR="00C33E77" w:rsidRPr="002A245E">
        <w:rPr>
          <w:rFonts w:ascii="標楷體" w:eastAsia="標楷體" w:hAnsi="標楷體" w:hint="eastAsia"/>
        </w:rPr>
        <w:t>讀取</w:t>
      </w:r>
      <w:r w:rsidR="00A0115A" w:rsidRPr="002A245E">
        <w:rPr>
          <w:rFonts w:ascii="標楷體" w:eastAsia="標楷體" w:hAnsi="標楷體" w:hint="eastAsia"/>
        </w:rPr>
        <w:t>資料後</w:t>
      </w:r>
      <w:r w:rsidR="00C33E77" w:rsidRPr="002A245E">
        <w:rPr>
          <w:rFonts w:ascii="標楷體" w:eastAsia="標楷體" w:hAnsi="標楷體" w:hint="eastAsia"/>
        </w:rPr>
        <w:t>，進行雜湊</w:t>
      </w:r>
      <w:r w:rsidR="00A0115A" w:rsidRPr="002A245E">
        <w:rPr>
          <w:rFonts w:ascii="標楷體" w:eastAsia="標楷體" w:hAnsi="標楷體" w:hint="eastAsia"/>
        </w:rPr>
        <w:t>運算</w:t>
      </w:r>
      <w:r w:rsidR="002A245E">
        <w:rPr>
          <w:rFonts w:ascii="標楷體" w:eastAsia="標楷體" w:hAnsi="標楷體" w:hint="eastAsia"/>
        </w:rPr>
        <w:t>以得</w:t>
      </w:r>
      <w:r w:rsidR="00A0115A" w:rsidRPr="002A245E">
        <w:rPr>
          <w:rFonts w:ascii="標楷體" w:eastAsia="標楷體" w:hAnsi="標楷體" w:hint="eastAsia"/>
        </w:rPr>
        <w:t>其</w:t>
      </w:r>
      <w:r w:rsidR="00A0115A" w:rsidRPr="002A245E">
        <w:rPr>
          <w:rFonts w:eastAsia="標楷體" w:hint="eastAsia"/>
        </w:rPr>
        <w:t>M</w:t>
      </w:r>
      <w:r w:rsidR="00C33E77" w:rsidRPr="002A245E">
        <w:rPr>
          <w:rFonts w:eastAsia="標楷體"/>
        </w:rPr>
        <w:t>erkle root</w:t>
      </w:r>
      <w:r w:rsidR="00A0115A" w:rsidRPr="002A245E">
        <w:rPr>
          <w:rFonts w:eastAsia="標楷體" w:hint="eastAsia"/>
        </w:rPr>
        <w:t>。</w:t>
      </w:r>
      <w:r w:rsidR="00C33E77" w:rsidRPr="002A245E">
        <w:rPr>
          <w:rFonts w:ascii="標楷體" w:eastAsia="標楷體" w:hAnsi="標楷體" w:hint="eastAsia"/>
        </w:rPr>
        <w:t>將結果</w:t>
      </w:r>
      <w:r w:rsidR="00A0115A" w:rsidRPr="002A245E">
        <w:rPr>
          <w:rFonts w:ascii="標楷體" w:eastAsia="標楷體" w:hAnsi="標楷體" w:hint="eastAsia"/>
        </w:rPr>
        <w:t>與資料回傳</w:t>
      </w:r>
      <w:r w:rsidR="00C33E77" w:rsidRPr="002A245E">
        <w:rPr>
          <w:rFonts w:ascii="標楷體" w:eastAsia="標楷體" w:hAnsi="標楷體" w:hint="eastAsia"/>
        </w:rPr>
        <w:t>至完整性</w:t>
      </w:r>
      <w:r w:rsidR="00A0115A" w:rsidRPr="002A245E">
        <w:rPr>
          <w:rFonts w:eastAsia="標楷體"/>
        </w:rPr>
        <w:t>智能</w:t>
      </w:r>
      <w:r w:rsidR="00C33E77" w:rsidRPr="002A245E">
        <w:rPr>
          <w:rFonts w:ascii="標楷體" w:eastAsia="標楷體" w:hAnsi="標楷體" w:hint="eastAsia"/>
        </w:rPr>
        <w:t>合約做驗證</w:t>
      </w:r>
      <w:r w:rsidR="00F0656A" w:rsidRPr="002A245E">
        <w:rPr>
          <w:rFonts w:eastAsia="標楷體"/>
        </w:rPr>
        <w:t>。</w:t>
      </w:r>
    </w:p>
    <w:p w14:paraId="2C684B16" w14:textId="77777777" w:rsidR="00F0656A" w:rsidRDefault="00F0656A" w:rsidP="00F0656A">
      <w:pPr>
        <w:adjustRightInd w:val="0"/>
        <w:snapToGrid w:val="0"/>
        <w:ind w:firstLine="0"/>
        <w:jc w:val="both"/>
        <w:rPr>
          <w:rFonts w:eastAsia="標楷體"/>
        </w:rPr>
      </w:pPr>
    </w:p>
    <w:p w14:paraId="6EBCC020" w14:textId="7262CC39" w:rsidR="00F0656A" w:rsidRPr="0005541C" w:rsidRDefault="00F0656A" w:rsidP="00F0656A">
      <w:pPr>
        <w:adjustRightInd w:val="0"/>
        <w:snapToGrid w:val="0"/>
        <w:ind w:firstLine="0"/>
        <w:rPr>
          <w:rFonts w:eastAsia="標楷體"/>
          <w:b/>
        </w:rPr>
      </w:pPr>
      <w:r w:rsidRPr="0005541C">
        <w:rPr>
          <w:rFonts w:eastAsia="標楷體" w:hint="eastAsia"/>
          <w:b/>
        </w:rPr>
        <w:t>(</w:t>
      </w:r>
      <w:r w:rsidRPr="0005541C">
        <w:rPr>
          <w:rFonts w:eastAsia="標楷體" w:hint="eastAsia"/>
          <w:b/>
        </w:rPr>
        <w:t>步驟</w:t>
      </w:r>
      <w:r w:rsidRPr="0005541C">
        <w:rPr>
          <w:rFonts w:eastAsia="標楷體" w:hint="eastAsia"/>
          <w:b/>
        </w:rPr>
        <w:t xml:space="preserve"> </w:t>
      </w:r>
      <w:r w:rsidR="00C33E77">
        <w:rPr>
          <w:rFonts w:eastAsia="標楷體" w:hint="eastAsia"/>
          <w:b/>
        </w:rPr>
        <w:t>3</w:t>
      </w:r>
      <w:r w:rsidRPr="0005541C">
        <w:rPr>
          <w:rFonts w:eastAsia="標楷體" w:hint="eastAsia"/>
          <w:b/>
        </w:rPr>
        <w:t>-2)</w:t>
      </w:r>
    </w:p>
    <w:p w14:paraId="602F4DC6" w14:textId="4A9AC2D8" w:rsidR="00C33E77" w:rsidRPr="002A245E" w:rsidRDefault="00C33E77" w:rsidP="002A245E">
      <w:pPr>
        <w:adjustRightInd w:val="0"/>
        <w:snapToGrid w:val="0"/>
        <w:ind w:firstLine="0"/>
        <w:jc w:val="both"/>
        <w:rPr>
          <w:rFonts w:eastAsia="標楷體"/>
        </w:rPr>
      </w:pPr>
      <w:r w:rsidRPr="002A245E">
        <w:rPr>
          <w:rFonts w:eastAsia="標楷體"/>
        </w:rPr>
        <w:t>合約</w:t>
      </w:r>
      <w:r w:rsidR="002A245E" w:rsidRPr="002A245E">
        <w:rPr>
          <w:rFonts w:eastAsia="標楷體"/>
        </w:rPr>
        <w:t>(</w:t>
      </w:r>
      <w:r w:rsidR="002A245E" w:rsidRPr="002A245E">
        <w:rPr>
          <w:rFonts w:eastAsia="標楷體"/>
        </w:rPr>
        <w:t>圖</w:t>
      </w:r>
      <w:r w:rsidR="002A245E" w:rsidRPr="002A245E">
        <w:rPr>
          <w:rFonts w:eastAsia="標楷體"/>
        </w:rPr>
        <w:t>1</w:t>
      </w:r>
      <w:r w:rsidR="00CA4147">
        <w:rPr>
          <w:rFonts w:eastAsia="標楷體"/>
        </w:rPr>
        <w:t>8</w:t>
      </w:r>
      <w:r w:rsidR="002A245E" w:rsidRPr="002A245E">
        <w:rPr>
          <w:rFonts w:eastAsia="標楷體"/>
        </w:rPr>
        <w:t>)</w:t>
      </w:r>
      <w:r w:rsidRPr="002A245E">
        <w:rPr>
          <w:rFonts w:eastAsia="標楷體"/>
        </w:rPr>
        <w:t>接受到驗證請求以及</w:t>
      </w:r>
      <w:r w:rsidRPr="002A245E">
        <w:rPr>
          <w:rFonts w:eastAsia="標楷體"/>
        </w:rPr>
        <w:t>Root</w:t>
      </w:r>
      <w:r w:rsidRPr="002A245E">
        <w:rPr>
          <w:rFonts w:eastAsia="標楷體"/>
          <w:vertAlign w:val="subscript"/>
        </w:rPr>
        <w:t xml:space="preserve">FHIR </w:t>
      </w:r>
      <w:r w:rsidRPr="002A245E">
        <w:rPr>
          <w:rFonts w:eastAsia="標楷體"/>
        </w:rPr>
        <w:t>，</w:t>
      </w:r>
      <w:r w:rsidR="004057BE">
        <w:rPr>
          <w:rFonts w:eastAsia="標楷體" w:hint="eastAsia"/>
        </w:rPr>
        <w:t>依</w:t>
      </w:r>
      <w:r w:rsidRPr="002A245E">
        <w:rPr>
          <w:rFonts w:eastAsia="標楷體"/>
        </w:rPr>
        <w:t>據節點編號，建立</w:t>
      </w:r>
      <w:r w:rsidR="002A245E">
        <w:rPr>
          <w:rFonts w:eastAsia="標楷體"/>
        </w:rPr>
        <w:t>M</w:t>
      </w:r>
      <w:r w:rsidRPr="002A245E">
        <w:rPr>
          <w:rFonts w:eastAsia="標楷體"/>
        </w:rPr>
        <w:t>erke root</w:t>
      </w:r>
      <w:r w:rsidRPr="002A245E">
        <w:rPr>
          <w:rFonts w:eastAsia="標楷體"/>
        </w:rPr>
        <w:t>，並比對</w:t>
      </w:r>
      <w:r w:rsidR="002A245E">
        <w:rPr>
          <w:rFonts w:eastAsia="標楷體" w:hint="eastAsia"/>
        </w:rPr>
        <w:t>認</w:t>
      </w:r>
      <w:r w:rsidRPr="002A245E">
        <w:rPr>
          <w:rFonts w:eastAsia="標楷體"/>
        </w:rPr>
        <w:t>證結果</w:t>
      </w:r>
      <w:r w:rsidRPr="002A245E">
        <w:rPr>
          <w:rFonts w:eastAsia="標楷體"/>
        </w:rPr>
        <w:t>Root</w:t>
      </w:r>
      <w:r w:rsidRPr="002A245E">
        <w:rPr>
          <w:rFonts w:eastAsia="標楷體"/>
          <w:vertAlign w:val="subscript"/>
        </w:rPr>
        <w:t>FHIR</w:t>
      </w:r>
      <w:r w:rsidRPr="002A245E">
        <w:rPr>
          <w:rFonts w:eastAsia="標楷體"/>
        </w:rPr>
        <w:t>與</w:t>
      </w:r>
      <w:r w:rsidRPr="002A245E">
        <w:rPr>
          <w:rFonts w:eastAsia="標楷體"/>
        </w:rPr>
        <w:t>Root</w:t>
      </w:r>
      <w:r w:rsidRPr="002A245E">
        <w:rPr>
          <w:rFonts w:eastAsia="標楷體"/>
          <w:vertAlign w:val="subscript"/>
        </w:rPr>
        <w:t>BlockChain</w:t>
      </w:r>
      <w:r w:rsidR="004057BE">
        <w:rPr>
          <w:rFonts w:eastAsia="標楷體"/>
        </w:rPr>
        <w:t>是否一致，</w:t>
      </w:r>
      <w:r w:rsidRPr="002A245E">
        <w:rPr>
          <w:rFonts w:eastAsia="標楷體"/>
        </w:rPr>
        <w:t>將結果回傳。</w:t>
      </w:r>
    </w:p>
    <w:p w14:paraId="11C793AD" w14:textId="77777777" w:rsidR="00C33E77" w:rsidRPr="00962262" w:rsidRDefault="00C33E77" w:rsidP="00C33E77">
      <w:pPr>
        <w:adjustRightInd w:val="0"/>
        <w:snapToGrid w:val="0"/>
        <w:rPr>
          <w:rFonts w:ascii="標楷體" w:eastAsia="標楷體" w:hAnsi="標楷體"/>
        </w:rPr>
      </w:pPr>
    </w:p>
    <w:p w14:paraId="30791928" w14:textId="13A79648" w:rsidR="00C33E77" w:rsidRPr="00962262" w:rsidRDefault="00A0115A" w:rsidP="00A0115A">
      <w:pPr>
        <w:pStyle w:val="12"/>
        <w:tabs>
          <w:tab w:val="left" w:pos="432"/>
        </w:tabs>
        <w:adjustRightInd w:val="0"/>
        <w:snapToGrid w:val="0"/>
        <w:ind w:firstLine="0"/>
        <w:jc w:val="center"/>
        <w:rPr>
          <w:rFonts w:ascii="標楷體" w:eastAsia="標楷體" w:hAnsi="標楷體"/>
          <w:sz w:val="20"/>
        </w:rPr>
      </w:pPr>
      <w:bookmarkStart w:id="2" w:name="_GoBack"/>
      <w:r w:rsidRPr="00EA073F">
        <w:rPr>
          <w:rFonts w:ascii="標楷體" w:eastAsia="標楷體" w:hAnsi="標楷體"/>
          <w:noProof/>
          <w:sz w:val="20"/>
          <w:bdr w:val="single" w:sz="8" w:space="0" w:color="auto"/>
        </w:rPr>
        <w:drawing>
          <wp:inline distT="0" distB="0" distL="0" distR="0" wp14:anchorId="0A9AF9C0" wp14:editId="615BF471">
            <wp:extent cx="2643605" cy="1078733"/>
            <wp:effectExtent l="0" t="0" r="4445" b="762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53035" cy="1082581"/>
                    </a:xfrm>
                    <a:prstGeom prst="rect">
                      <a:avLst/>
                    </a:prstGeom>
                    <a:noFill/>
                    <a:ln>
                      <a:noFill/>
                    </a:ln>
                  </pic:spPr>
                </pic:pic>
              </a:graphicData>
            </a:graphic>
          </wp:inline>
        </w:drawing>
      </w:r>
      <w:bookmarkEnd w:id="2"/>
    </w:p>
    <w:p w14:paraId="30C6EE0C" w14:textId="71E40F78" w:rsidR="00C33E77" w:rsidRPr="00A0115A" w:rsidRDefault="00C33E77" w:rsidP="00C33E77">
      <w:pPr>
        <w:pStyle w:val="12"/>
        <w:tabs>
          <w:tab w:val="left" w:pos="432"/>
        </w:tabs>
        <w:adjustRightInd w:val="0"/>
        <w:snapToGrid w:val="0"/>
        <w:ind w:firstLine="0"/>
        <w:jc w:val="center"/>
        <w:rPr>
          <w:rFonts w:eastAsia="標楷體"/>
          <w:b/>
          <w:color w:val="000000" w:themeColor="text1"/>
          <w:sz w:val="20"/>
        </w:rPr>
      </w:pPr>
      <w:r w:rsidRPr="00A0115A">
        <w:rPr>
          <w:rFonts w:eastAsia="標楷體"/>
          <w:b/>
          <w:color w:val="000000" w:themeColor="text1"/>
          <w:sz w:val="20"/>
        </w:rPr>
        <w:t>圖</w:t>
      </w:r>
      <w:r w:rsidRPr="00A0115A">
        <w:rPr>
          <w:rFonts w:eastAsia="標楷體"/>
          <w:b/>
          <w:color w:val="000000" w:themeColor="text1"/>
          <w:sz w:val="20"/>
        </w:rPr>
        <w:t>1</w:t>
      </w:r>
      <w:r w:rsidR="00CA4147">
        <w:rPr>
          <w:rFonts w:eastAsia="標楷體"/>
          <w:b/>
          <w:color w:val="000000" w:themeColor="text1"/>
          <w:sz w:val="20"/>
        </w:rPr>
        <w:t>8</w:t>
      </w:r>
      <w:r w:rsidRPr="00A0115A">
        <w:rPr>
          <w:rFonts w:eastAsia="標楷體"/>
          <w:b/>
          <w:color w:val="000000" w:themeColor="text1"/>
          <w:sz w:val="20"/>
        </w:rPr>
        <w:t xml:space="preserve">. </w:t>
      </w:r>
      <w:r w:rsidRPr="00A0115A">
        <w:rPr>
          <w:rFonts w:eastAsia="標楷體"/>
          <w:b/>
          <w:color w:val="000000" w:themeColor="text1"/>
          <w:sz w:val="20"/>
        </w:rPr>
        <w:t>計算與</w:t>
      </w:r>
      <w:r w:rsidR="00A0115A">
        <w:rPr>
          <w:rFonts w:eastAsia="標楷體" w:hint="eastAsia"/>
          <w:b/>
          <w:color w:val="000000" w:themeColor="text1"/>
          <w:sz w:val="20"/>
        </w:rPr>
        <w:t>認</w:t>
      </w:r>
      <w:r w:rsidRPr="00A0115A">
        <w:rPr>
          <w:rFonts w:eastAsia="標楷體"/>
          <w:b/>
          <w:color w:val="000000" w:themeColor="text1"/>
          <w:sz w:val="20"/>
        </w:rPr>
        <w:t>證</w:t>
      </w:r>
      <w:r w:rsidR="00A0115A" w:rsidRPr="00A0115A">
        <w:rPr>
          <w:rFonts w:eastAsia="標楷體"/>
          <w:b/>
          <w:color w:val="000000" w:themeColor="text1"/>
          <w:sz w:val="20"/>
        </w:rPr>
        <w:t>M</w:t>
      </w:r>
      <w:r w:rsidRPr="00A0115A">
        <w:rPr>
          <w:rFonts w:eastAsia="標楷體"/>
          <w:b/>
          <w:color w:val="000000" w:themeColor="text1"/>
          <w:sz w:val="20"/>
        </w:rPr>
        <w:t>erkle root</w:t>
      </w:r>
      <w:r w:rsidRPr="00A0115A">
        <w:rPr>
          <w:rFonts w:eastAsia="標楷體"/>
          <w:b/>
          <w:color w:val="000000" w:themeColor="text1"/>
          <w:sz w:val="20"/>
        </w:rPr>
        <w:t>合約程式碼</w:t>
      </w:r>
      <w:r w:rsidRPr="00A0115A">
        <w:rPr>
          <w:rFonts w:eastAsia="標楷體"/>
          <w:b/>
          <w:color w:val="000000" w:themeColor="text1"/>
          <w:sz w:val="20"/>
        </w:rPr>
        <w:t xml:space="preserve"> </w:t>
      </w:r>
    </w:p>
    <w:p w14:paraId="2E9696FA" w14:textId="77777777" w:rsidR="008C3AA2" w:rsidRDefault="008C3AA2" w:rsidP="00A57870">
      <w:pPr>
        <w:pStyle w:val="12"/>
        <w:tabs>
          <w:tab w:val="left" w:pos="432"/>
        </w:tabs>
        <w:snapToGrid w:val="0"/>
        <w:ind w:firstLine="0"/>
      </w:pPr>
    </w:p>
    <w:p w14:paraId="3EC12323" w14:textId="57ECDD14" w:rsidR="00A57870" w:rsidRPr="00F24196" w:rsidRDefault="00A57870" w:rsidP="00C91911">
      <w:pPr>
        <w:pStyle w:val="12"/>
        <w:numPr>
          <w:ilvl w:val="0"/>
          <w:numId w:val="6"/>
        </w:numPr>
        <w:snapToGrid w:val="0"/>
        <w:rPr>
          <w:rFonts w:eastAsia="標楷體"/>
          <w:b/>
        </w:rPr>
      </w:pPr>
      <w:r w:rsidRPr="00F24196">
        <w:rPr>
          <w:rFonts w:eastAsia="標楷體"/>
          <w:b/>
        </w:rPr>
        <w:t>結論</w:t>
      </w:r>
    </w:p>
    <w:p w14:paraId="1B3DB864" w14:textId="77777777" w:rsidR="00892570" w:rsidRDefault="00892570" w:rsidP="00892570">
      <w:pPr>
        <w:pStyle w:val="12"/>
        <w:snapToGrid w:val="0"/>
        <w:ind w:firstLine="480"/>
        <w:jc w:val="both"/>
        <w:rPr>
          <w:rFonts w:eastAsia="標楷體"/>
          <w:color w:val="FF0000"/>
          <w:sz w:val="20"/>
        </w:rPr>
      </w:pPr>
    </w:p>
    <w:p w14:paraId="7F75CA0C" w14:textId="329DBDA0" w:rsidR="00892570" w:rsidRPr="005A7BED" w:rsidRDefault="005A7BED" w:rsidP="005A7BED">
      <w:pPr>
        <w:pStyle w:val="12"/>
        <w:snapToGrid w:val="0"/>
        <w:ind w:firstLine="480"/>
        <w:jc w:val="both"/>
        <w:rPr>
          <w:rFonts w:eastAsia="標楷體"/>
          <w:bCs/>
          <w:sz w:val="20"/>
        </w:rPr>
      </w:pPr>
      <w:r w:rsidRPr="005A7BED">
        <w:rPr>
          <w:rFonts w:eastAsia="標楷體" w:hint="eastAsia"/>
          <w:sz w:val="20"/>
        </w:rPr>
        <w:t>若</w:t>
      </w:r>
      <w:r w:rsidRPr="005A7BED">
        <w:rPr>
          <w:rFonts w:eastAsia="標楷體"/>
          <w:sz w:val="20"/>
        </w:rPr>
        <w:t>醫院</w:t>
      </w:r>
      <w:r w:rsidR="00501431" w:rsidRPr="005A7BED">
        <w:rPr>
          <w:rFonts w:eastAsia="標楷體"/>
          <w:sz w:val="20"/>
        </w:rPr>
        <w:t>無醫療</w:t>
      </w:r>
      <w:r w:rsidRPr="005A7BED">
        <w:rPr>
          <w:rFonts w:eastAsia="標楷體"/>
          <w:sz w:val="20"/>
        </w:rPr>
        <w:t>資料互通標準</w:t>
      </w:r>
      <w:r w:rsidRPr="005A7BED">
        <w:rPr>
          <w:rFonts w:eastAsia="標楷體" w:hint="eastAsia"/>
          <w:sz w:val="20"/>
        </w:rPr>
        <w:t>，</w:t>
      </w:r>
      <w:r w:rsidR="00501431" w:rsidRPr="005A7BED">
        <w:rPr>
          <w:rFonts w:eastAsia="標楷體"/>
          <w:sz w:val="20"/>
        </w:rPr>
        <w:t>就無法達到跨醫療院所的醫療資料交換、與快速整合。</w:t>
      </w:r>
      <w:r w:rsidR="001F4559" w:rsidRPr="005A7BED">
        <w:rPr>
          <w:rFonts w:eastAsia="標楷體"/>
          <w:bCs/>
          <w:sz w:val="20"/>
        </w:rPr>
        <w:t>HL7</w:t>
      </w:r>
      <w:r w:rsidR="001F4559" w:rsidRPr="005A7BED">
        <w:rPr>
          <w:rFonts w:eastAsia="標楷體"/>
          <w:bCs/>
          <w:sz w:val="20"/>
        </w:rPr>
        <w:t>的最新標準</w:t>
      </w:r>
      <w:r w:rsidR="00A57870" w:rsidRPr="005A7BED">
        <w:rPr>
          <w:rFonts w:eastAsia="標楷體"/>
          <w:bCs/>
          <w:sz w:val="20"/>
        </w:rPr>
        <w:t>FHIR</w:t>
      </w:r>
      <w:r w:rsidR="00A57870" w:rsidRPr="005A7BED">
        <w:rPr>
          <w:rFonts w:eastAsia="標楷體"/>
          <w:bCs/>
          <w:sz w:val="20"/>
        </w:rPr>
        <w:t>協議</w:t>
      </w:r>
      <w:r w:rsidR="001F4559" w:rsidRPr="005A7BED">
        <w:rPr>
          <w:rFonts w:eastAsia="標楷體"/>
          <w:bCs/>
          <w:sz w:val="20"/>
        </w:rPr>
        <w:t>已</w:t>
      </w:r>
      <w:r w:rsidR="00A57870" w:rsidRPr="005A7BED">
        <w:rPr>
          <w:rFonts w:eastAsia="標楷體"/>
          <w:bCs/>
          <w:sz w:val="20"/>
        </w:rPr>
        <w:t>逐漸成為醫療資料互通的</w:t>
      </w:r>
      <w:r w:rsidR="001F4559" w:rsidRPr="005A7BED">
        <w:rPr>
          <w:rFonts w:eastAsia="標楷體"/>
          <w:bCs/>
          <w:sz w:val="20"/>
        </w:rPr>
        <w:t>世界標準。</w:t>
      </w:r>
      <w:r w:rsidR="00892570" w:rsidRPr="005A7BED">
        <w:rPr>
          <w:rFonts w:eastAsia="標楷體"/>
          <w:bCs/>
          <w:sz w:val="20"/>
        </w:rPr>
        <w:t>另外，由於</w:t>
      </w:r>
      <w:r w:rsidR="00892570" w:rsidRPr="005A7BED">
        <w:rPr>
          <w:rFonts w:eastAsia="標楷體"/>
          <w:bCs/>
          <w:sz w:val="20"/>
        </w:rPr>
        <w:t>FHIR</w:t>
      </w:r>
      <w:r w:rsidR="00892570" w:rsidRPr="005A7BED">
        <w:rPr>
          <w:rFonts w:eastAsia="標楷體"/>
          <w:bCs/>
          <w:sz w:val="20"/>
        </w:rPr>
        <w:t>並未強制要求採用單一技術方案來保護安全和隱私。本文使用</w:t>
      </w:r>
      <w:r w:rsidR="00892570" w:rsidRPr="005A7BED">
        <w:rPr>
          <w:rFonts w:eastAsia="標楷體"/>
          <w:bCs/>
          <w:sz w:val="20"/>
        </w:rPr>
        <w:t>FHIR</w:t>
      </w:r>
      <w:r w:rsidR="00892570" w:rsidRPr="005A7BED">
        <w:rPr>
          <w:rFonts w:eastAsia="標楷體"/>
          <w:bCs/>
          <w:sz w:val="20"/>
        </w:rPr>
        <w:t>並結合以太坊區塊鏈建置、實作一個具資料完整性的電子病歷資料庫</w:t>
      </w:r>
      <w:r w:rsidR="00892570" w:rsidRPr="005A7BED">
        <w:rPr>
          <w:rFonts w:eastAsia="標楷體"/>
          <w:bCs/>
          <w:sz w:val="20"/>
        </w:rPr>
        <w:t>FEE</w:t>
      </w:r>
      <w:r w:rsidR="00892570" w:rsidRPr="005A7BED">
        <w:rPr>
          <w:rFonts w:eastAsia="標楷體"/>
          <w:bCs/>
          <w:sz w:val="20"/>
        </w:rPr>
        <w:t>。我們的</w:t>
      </w:r>
      <w:r w:rsidR="00892570" w:rsidRPr="005A7BED">
        <w:rPr>
          <w:rFonts w:eastAsia="標楷體"/>
          <w:bCs/>
          <w:sz w:val="20"/>
        </w:rPr>
        <w:t>FEE</w:t>
      </w:r>
      <w:r w:rsidR="00892570" w:rsidRPr="005A7BED">
        <w:rPr>
          <w:rFonts w:eastAsia="標楷體" w:hint="eastAsia"/>
          <w:bCs/>
          <w:sz w:val="20"/>
        </w:rPr>
        <w:t>安全機制包含</w:t>
      </w:r>
      <w:r w:rsidR="00892570" w:rsidRPr="005A7BED">
        <w:rPr>
          <w:rFonts w:eastAsia="標楷體"/>
          <w:sz w:val="20"/>
        </w:rPr>
        <w:t>使用者驗證</w:t>
      </w:r>
      <w:r w:rsidR="00892570" w:rsidRPr="005A7BED">
        <w:rPr>
          <w:rFonts w:eastAsia="標楷體" w:hint="eastAsia"/>
          <w:sz w:val="20"/>
        </w:rPr>
        <w:t>、及</w:t>
      </w:r>
      <w:r w:rsidR="00892570" w:rsidRPr="005A7BED">
        <w:rPr>
          <w:rFonts w:eastAsia="標楷體"/>
          <w:sz w:val="20"/>
        </w:rPr>
        <w:t>電子病歷資料</w:t>
      </w:r>
      <w:r w:rsidR="00892570" w:rsidRPr="005A7BED">
        <w:rPr>
          <w:rFonts w:eastAsia="標楷體" w:hint="eastAsia"/>
          <w:sz w:val="20"/>
        </w:rPr>
        <w:t>庫</w:t>
      </w:r>
      <w:r w:rsidR="00892570" w:rsidRPr="005A7BED">
        <w:rPr>
          <w:rFonts w:eastAsia="標楷體"/>
          <w:sz w:val="20"/>
        </w:rPr>
        <w:t>的完整性。</w:t>
      </w:r>
    </w:p>
    <w:p w14:paraId="6DD09313" w14:textId="77777777" w:rsidR="002F71B4" w:rsidRPr="00297751" w:rsidRDefault="002F71B4" w:rsidP="00397057">
      <w:pPr>
        <w:pStyle w:val="12"/>
        <w:snapToGrid w:val="0"/>
        <w:ind w:firstLineChars="180" w:firstLine="360"/>
        <w:rPr>
          <w:rFonts w:eastAsia="標楷體"/>
          <w:bCs/>
          <w:sz w:val="20"/>
        </w:rPr>
      </w:pPr>
    </w:p>
    <w:p w14:paraId="37B8763B" w14:textId="77777777" w:rsidR="00A57870" w:rsidRDefault="00A57870" w:rsidP="00C91911">
      <w:pPr>
        <w:pStyle w:val="12"/>
        <w:numPr>
          <w:ilvl w:val="0"/>
          <w:numId w:val="6"/>
        </w:numPr>
        <w:snapToGrid w:val="0"/>
        <w:rPr>
          <w:rFonts w:eastAsia="標楷體"/>
          <w:b/>
        </w:rPr>
      </w:pPr>
      <w:r w:rsidRPr="00F24196">
        <w:rPr>
          <w:rFonts w:eastAsia="標楷體"/>
          <w:b/>
        </w:rPr>
        <w:t>參考文獻</w:t>
      </w:r>
    </w:p>
    <w:p w14:paraId="3A9C7CD7" w14:textId="77777777" w:rsidR="00A57870" w:rsidRPr="002A245E" w:rsidRDefault="00A57870" w:rsidP="00A57870">
      <w:pPr>
        <w:pStyle w:val="12"/>
        <w:snapToGrid w:val="0"/>
        <w:ind w:left="400" w:firstLine="0"/>
        <w:rPr>
          <w:rFonts w:eastAsia="標楷體"/>
          <w:sz w:val="20"/>
        </w:rPr>
      </w:pPr>
    </w:p>
    <w:p w14:paraId="002AB31B" w14:textId="3F784291" w:rsidR="00397AF7" w:rsidRPr="00267CA7" w:rsidRDefault="00397AF7" w:rsidP="00397AF7">
      <w:pPr>
        <w:pStyle w:val="references"/>
        <w:adjustRightInd w:val="0"/>
        <w:snapToGrid w:val="0"/>
        <w:spacing w:after="0" w:line="240" w:lineRule="auto"/>
        <w:ind w:left="357" w:hanging="357"/>
        <w:rPr>
          <w:rStyle w:val="ab"/>
          <w:rFonts w:eastAsia="標楷體"/>
          <w:bCs/>
          <w:color w:val="auto"/>
          <w:kern w:val="3"/>
          <w:szCs w:val="20"/>
          <w:u w:val="none"/>
          <w:lang w:eastAsia="zh-TW"/>
        </w:rPr>
      </w:pPr>
      <w:r w:rsidRPr="00397AF7">
        <w:rPr>
          <w:color w:val="222222"/>
        </w:rPr>
        <w:lastRenderedPageBreak/>
        <w:t>HL7</w:t>
      </w:r>
      <w:r w:rsidRPr="00397AF7">
        <w:rPr>
          <w:rFonts w:ascii="標楷體" w:eastAsia="標楷體" w:hAnsi="標楷體" w:cs="微軟正黑體" w:hint="eastAsia"/>
          <w:color w:val="222222"/>
          <w:lang w:eastAsia="zh-TW"/>
        </w:rPr>
        <w:t>國際組織</w:t>
      </w:r>
      <w:r w:rsidRPr="00397AF7">
        <w:rPr>
          <w:color w:val="222222"/>
        </w:rPr>
        <w:t>: </w:t>
      </w:r>
      <w:r w:rsidR="00267CA7" w:rsidRPr="00267CA7">
        <w:t>https://www.hl7.org/</w:t>
      </w:r>
      <w:r w:rsidRPr="00397AF7">
        <w:rPr>
          <w:rStyle w:val="ab"/>
          <w:rFonts w:eastAsia="微軟正黑體"/>
          <w:u w:val="none"/>
          <w:lang w:eastAsia="zh-TW"/>
        </w:rPr>
        <w:t>.</w:t>
      </w:r>
    </w:p>
    <w:p w14:paraId="1EDE0D35" w14:textId="0C2E5964" w:rsidR="00267CA7" w:rsidRPr="00397AF7" w:rsidRDefault="00267CA7" w:rsidP="00397AF7">
      <w:pPr>
        <w:pStyle w:val="references"/>
        <w:adjustRightInd w:val="0"/>
        <w:snapToGrid w:val="0"/>
        <w:spacing w:after="0" w:line="240" w:lineRule="auto"/>
        <w:ind w:left="357" w:hanging="357"/>
        <w:rPr>
          <w:rStyle w:val="ab"/>
          <w:rFonts w:eastAsia="標楷體"/>
          <w:bCs/>
          <w:color w:val="auto"/>
          <w:kern w:val="3"/>
          <w:szCs w:val="20"/>
          <w:u w:val="none"/>
          <w:lang w:eastAsia="zh-TW"/>
        </w:rPr>
      </w:pPr>
      <w:r>
        <w:rPr>
          <w:rFonts w:eastAsia="標楷體"/>
          <w:bCs/>
          <w:kern w:val="3"/>
          <w:szCs w:val="20"/>
          <w:lang w:eastAsia="zh-TW"/>
        </w:rPr>
        <w:t>A.M. Altamimi, “</w:t>
      </w:r>
      <w:r w:rsidRPr="00E6460B">
        <w:rPr>
          <w:rFonts w:eastAsia="標楷體"/>
          <w:bCs/>
          <w:kern w:val="3"/>
          <w:szCs w:val="20"/>
          <w:lang w:eastAsia="zh-TW"/>
        </w:rPr>
        <w:t>SecFHIR: A Security Specification Model for Fast Healthc</w:t>
      </w:r>
      <w:r>
        <w:rPr>
          <w:rFonts w:eastAsia="標楷體"/>
          <w:bCs/>
          <w:kern w:val="3"/>
          <w:szCs w:val="20"/>
          <w:lang w:eastAsia="zh-TW"/>
        </w:rPr>
        <w:t>are Interoperability Resources,”</w:t>
      </w:r>
      <w:r>
        <w:rPr>
          <w:rFonts w:eastAsia="標楷體" w:hint="eastAsia"/>
          <w:bCs/>
          <w:kern w:val="3"/>
          <w:szCs w:val="20"/>
          <w:lang w:eastAsia="zh-TW"/>
        </w:rPr>
        <w:t xml:space="preserve"> </w:t>
      </w:r>
      <w:r w:rsidRPr="00E6460B">
        <w:rPr>
          <w:rFonts w:eastAsia="標楷體"/>
          <w:bCs/>
          <w:kern w:val="3"/>
          <w:szCs w:val="20"/>
          <w:lang w:eastAsia="zh-TW"/>
        </w:rPr>
        <w:t>I</w:t>
      </w:r>
      <w:r w:rsidRPr="00E6460B">
        <w:rPr>
          <w:rFonts w:eastAsia="標楷體"/>
          <w:bCs/>
          <w:i/>
          <w:kern w:val="3"/>
          <w:szCs w:val="20"/>
          <w:lang w:eastAsia="zh-TW"/>
        </w:rPr>
        <w:t>nternational Journal of Advanced Computer Science and Applications</w:t>
      </w:r>
      <w:r>
        <w:rPr>
          <w:rFonts w:eastAsia="標楷體"/>
          <w:bCs/>
          <w:kern w:val="3"/>
          <w:szCs w:val="20"/>
          <w:lang w:eastAsia="zh-TW"/>
        </w:rPr>
        <w:t xml:space="preserve">, Vol. 7, pp. 350-355, </w:t>
      </w:r>
      <w:r w:rsidRPr="00E6460B">
        <w:rPr>
          <w:rFonts w:eastAsia="標楷體"/>
          <w:bCs/>
          <w:kern w:val="3"/>
          <w:szCs w:val="20"/>
          <w:lang w:eastAsia="zh-TW"/>
        </w:rPr>
        <w:t>2016</w:t>
      </w:r>
      <w:r>
        <w:rPr>
          <w:rFonts w:eastAsia="標楷體"/>
          <w:bCs/>
          <w:kern w:val="3"/>
          <w:szCs w:val="20"/>
          <w:lang w:eastAsia="zh-TW"/>
        </w:rPr>
        <w:t>.</w:t>
      </w:r>
    </w:p>
    <w:p w14:paraId="7451F841" w14:textId="5883732B" w:rsidR="00397AF7" w:rsidRDefault="00397AF7" w:rsidP="00397AF7">
      <w:pPr>
        <w:pStyle w:val="references"/>
        <w:adjustRightInd w:val="0"/>
        <w:snapToGrid w:val="0"/>
        <w:spacing w:after="0" w:line="240" w:lineRule="auto"/>
        <w:ind w:left="357" w:hanging="357"/>
        <w:rPr>
          <w:rFonts w:eastAsia="標楷體"/>
          <w:bCs/>
          <w:kern w:val="3"/>
          <w:szCs w:val="20"/>
          <w:lang w:eastAsia="zh-TW"/>
        </w:rPr>
      </w:pPr>
      <w:r w:rsidRPr="00397AF7">
        <w:rPr>
          <w:rFonts w:eastAsia="標楷體" w:hint="eastAsia"/>
          <w:bCs/>
          <w:kern w:val="3"/>
          <w:szCs w:val="20"/>
          <w:lang w:eastAsia="zh-TW"/>
        </w:rPr>
        <w:t>FHIR</w:t>
      </w:r>
      <w:r w:rsidRPr="00397AF7">
        <w:rPr>
          <w:rFonts w:eastAsia="標楷體" w:hint="eastAsia"/>
          <w:bCs/>
          <w:kern w:val="3"/>
          <w:szCs w:val="20"/>
          <w:lang w:eastAsia="zh-TW"/>
        </w:rPr>
        <w:t>安全認證建議</w:t>
      </w:r>
      <w:r w:rsidRPr="00397AF7">
        <w:rPr>
          <w:rFonts w:eastAsia="標楷體" w:hint="eastAsia"/>
          <w:bCs/>
          <w:kern w:val="3"/>
          <w:szCs w:val="20"/>
          <w:lang w:eastAsia="zh-TW"/>
        </w:rPr>
        <w:t>: https://www.hl7.org/fhir/security.html#</w:t>
      </w:r>
      <w:r>
        <w:rPr>
          <w:rFonts w:eastAsia="標楷體" w:hint="eastAsia"/>
          <w:bCs/>
          <w:kern w:val="3"/>
          <w:szCs w:val="20"/>
          <w:lang w:eastAsia="zh-TW"/>
        </w:rPr>
        <w:t xml:space="preserve"> </w:t>
      </w:r>
      <w:r w:rsidRPr="00397AF7">
        <w:rPr>
          <w:rFonts w:eastAsia="標楷體" w:hint="eastAsia"/>
          <w:bCs/>
          <w:kern w:val="3"/>
          <w:szCs w:val="20"/>
          <w:lang w:eastAsia="zh-TW"/>
        </w:rPr>
        <w:t>authentication</w:t>
      </w:r>
      <w:r w:rsidR="00A003B4">
        <w:rPr>
          <w:rFonts w:eastAsia="標楷體" w:hint="eastAsia"/>
          <w:bCs/>
          <w:kern w:val="3"/>
          <w:szCs w:val="20"/>
          <w:lang w:eastAsia="zh-TW"/>
        </w:rPr>
        <w:t>.</w:t>
      </w:r>
    </w:p>
    <w:p w14:paraId="253CB79A" w14:textId="77777777" w:rsidR="0010247B" w:rsidRDefault="0010247B" w:rsidP="0010247B">
      <w:pPr>
        <w:pStyle w:val="references"/>
        <w:adjustRightInd w:val="0"/>
        <w:snapToGrid w:val="0"/>
        <w:spacing w:after="0" w:line="240" w:lineRule="auto"/>
        <w:rPr>
          <w:rFonts w:eastAsia="標楷體"/>
          <w:bCs/>
          <w:kern w:val="3"/>
          <w:szCs w:val="20"/>
          <w:lang w:eastAsia="zh-TW"/>
        </w:rPr>
      </w:pPr>
      <w:r w:rsidRPr="00AE69D3">
        <w:rPr>
          <w:rFonts w:eastAsia="標楷體"/>
          <w:bCs/>
          <w:kern w:val="3"/>
          <w:szCs w:val="20"/>
          <w:lang w:eastAsia="zh-TW"/>
        </w:rPr>
        <w:t xml:space="preserve">R. Saripalle, C. Runyan, and M. Russell, </w:t>
      </w:r>
      <w:r>
        <w:rPr>
          <w:rFonts w:eastAsia="標楷體"/>
          <w:bCs/>
          <w:kern w:val="3"/>
          <w:szCs w:val="20"/>
          <w:lang w:eastAsia="zh-TW"/>
        </w:rPr>
        <w:t xml:space="preserve">“Using HL7 FHIR to </w:t>
      </w:r>
      <w:r>
        <w:rPr>
          <w:rFonts w:eastAsia="標楷體" w:hint="eastAsia"/>
          <w:bCs/>
          <w:kern w:val="3"/>
          <w:szCs w:val="20"/>
          <w:lang w:eastAsia="zh-TW"/>
        </w:rPr>
        <w:t>A</w:t>
      </w:r>
      <w:r>
        <w:rPr>
          <w:rFonts w:eastAsia="標楷體"/>
          <w:bCs/>
          <w:kern w:val="3"/>
          <w:szCs w:val="20"/>
          <w:lang w:eastAsia="zh-TW"/>
        </w:rPr>
        <w:t xml:space="preserve">chieve </w:t>
      </w:r>
      <w:r>
        <w:rPr>
          <w:rFonts w:eastAsia="標楷體" w:hint="eastAsia"/>
          <w:bCs/>
          <w:kern w:val="3"/>
          <w:szCs w:val="20"/>
          <w:lang w:eastAsia="zh-TW"/>
        </w:rPr>
        <w:t>I</w:t>
      </w:r>
      <w:r>
        <w:rPr>
          <w:rFonts w:eastAsia="標楷體"/>
          <w:bCs/>
          <w:kern w:val="3"/>
          <w:szCs w:val="20"/>
          <w:lang w:eastAsia="zh-TW"/>
        </w:rPr>
        <w:t xml:space="preserve">nteroperability in </w:t>
      </w:r>
      <w:r>
        <w:rPr>
          <w:rFonts w:eastAsia="標楷體" w:hint="eastAsia"/>
          <w:bCs/>
          <w:kern w:val="3"/>
          <w:szCs w:val="20"/>
          <w:lang w:eastAsia="zh-TW"/>
        </w:rPr>
        <w:t>P</w:t>
      </w:r>
      <w:r>
        <w:rPr>
          <w:rFonts w:eastAsia="標楷體"/>
          <w:bCs/>
          <w:kern w:val="3"/>
          <w:szCs w:val="20"/>
          <w:lang w:eastAsia="zh-TW"/>
        </w:rPr>
        <w:t xml:space="preserve">atient </w:t>
      </w:r>
      <w:r>
        <w:rPr>
          <w:rFonts w:eastAsia="標楷體" w:hint="eastAsia"/>
          <w:bCs/>
          <w:kern w:val="3"/>
          <w:szCs w:val="20"/>
          <w:lang w:eastAsia="zh-TW"/>
        </w:rPr>
        <w:t>H</w:t>
      </w:r>
      <w:r>
        <w:rPr>
          <w:rFonts w:eastAsia="標楷體"/>
          <w:bCs/>
          <w:kern w:val="3"/>
          <w:szCs w:val="20"/>
          <w:lang w:eastAsia="zh-TW"/>
        </w:rPr>
        <w:t xml:space="preserve">ealth </w:t>
      </w:r>
      <w:r>
        <w:rPr>
          <w:rFonts w:eastAsia="標楷體" w:hint="eastAsia"/>
          <w:bCs/>
          <w:kern w:val="3"/>
          <w:szCs w:val="20"/>
          <w:lang w:eastAsia="zh-TW"/>
        </w:rPr>
        <w:t>R</w:t>
      </w:r>
      <w:r w:rsidRPr="00AE69D3">
        <w:rPr>
          <w:rFonts w:eastAsia="標楷體"/>
          <w:bCs/>
          <w:kern w:val="3"/>
          <w:szCs w:val="20"/>
          <w:lang w:eastAsia="zh-TW"/>
        </w:rPr>
        <w:t>ecord,</w:t>
      </w:r>
      <w:r>
        <w:rPr>
          <w:rFonts w:eastAsia="標楷體"/>
          <w:bCs/>
          <w:kern w:val="3"/>
          <w:szCs w:val="20"/>
          <w:lang w:eastAsia="zh-TW"/>
        </w:rPr>
        <w:t>”</w:t>
      </w:r>
      <w:r w:rsidRPr="00AE69D3">
        <w:rPr>
          <w:rFonts w:eastAsia="標楷體"/>
          <w:bCs/>
          <w:kern w:val="3"/>
          <w:szCs w:val="20"/>
          <w:lang w:eastAsia="zh-TW"/>
        </w:rPr>
        <w:t xml:space="preserve"> </w:t>
      </w:r>
      <w:r w:rsidRPr="00AE69D3">
        <w:rPr>
          <w:rFonts w:eastAsia="標楷體"/>
          <w:bCs/>
          <w:i/>
          <w:kern w:val="3"/>
          <w:szCs w:val="20"/>
          <w:lang w:eastAsia="zh-TW"/>
        </w:rPr>
        <w:t>Journal of Biomedical Informatics</w:t>
      </w:r>
      <w:r w:rsidRPr="00AE69D3">
        <w:rPr>
          <w:rFonts w:eastAsia="標楷體"/>
          <w:bCs/>
          <w:kern w:val="3"/>
          <w:szCs w:val="20"/>
          <w:lang w:eastAsia="zh-TW"/>
        </w:rPr>
        <w:t>, Vol. 94, Article 103188, 2019.</w:t>
      </w:r>
    </w:p>
    <w:p w14:paraId="255C6291" w14:textId="77777777" w:rsidR="0010247B" w:rsidRPr="002419C4" w:rsidRDefault="0010247B" w:rsidP="0010247B">
      <w:pPr>
        <w:pStyle w:val="references"/>
        <w:adjustRightInd w:val="0"/>
        <w:snapToGrid w:val="0"/>
        <w:spacing w:after="0" w:line="240" w:lineRule="auto"/>
        <w:rPr>
          <w:rFonts w:eastAsia="標楷體"/>
          <w:bCs/>
          <w:kern w:val="3"/>
          <w:szCs w:val="20"/>
          <w:lang w:eastAsia="zh-TW"/>
        </w:rPr>
      </w:pPr>
      <w:r w:rsidRPr="002419C4">
        <w:rPr>
          <w:rFonts w:eastAsia="標楷體" w:hint="eastAsia"/>
          <w:bCs/>
          <w:kern w:val="3"/>
          <w:szCs w:val="20"/>
          <w:lang w:eastAsia="zh-TW"/>
        </w:rPr>
        <w:t>俞國靖等</w:t>
      </w:r>
      <w:r w:rsidRPr="002419C4">
        <w:rPr>
          <w:rFonts w:eastAsia="標楷體" w:hint="eastAsia"/>
          <w:bCs/>
          <w:kern w:val="3"/>
          <w:szCs w:val="20"/>
          <w:lang w:eastAsia="zh-TW"/>
        </w:rPr>
        <w:t>, "</w:t>
      </w:r>
      <w:r w:rsidRPr="002419C4">
        <w:rPr>
          <w:rFonts w:eastAsia="標楷體" w:hint="eastAsia"/>
          <w:bCs/>
          <w:kern w:val="3"/>
          <w:szCs w:val="20"/>
          <w:lang w:eastAsia="zh-TW"/>
        </w:rPr>
        <w:t>符合快速健康照護互通資源標準的數據集製作與管理</w:t>
      </w:r>
      <w:r w:rsidRPr="002419C4">
        <w:rPr>
          <w:rFonts w:eastAsia="標楷體" w:hint="eastAsia"/>
          <w:bCs/>
          <w:kern w:val="3"/>
          <w:szCs w:val="20"/>
          <w:lang w:eastAsia="zh-TW"/>
        </w:rPr>
        <w:t>",</w:t>
      </w:r>
      <w:r w:rsidRPr="002419C4">
        <w:rPr>
          <w:rFonts w:eastAsia="標楷體" w:hint="eastAsia"/>
          <w:bCs/>
          <w:kern w:val="3"/>
          <w:szCs w:val="20"/>
          <w:lang w:eastAsia="zh-TW"/>
        </w:rPr>
        <w:t>國際醫學資訊聯合研討會</w:t>
      </w:r>
      <w:r w:rsidRPr="002419C4">
        <w:rPr>
          <w:rFonts w:eastAsia="標楷體" w:hint="eastAsia"/>
          <w:bCs/>
          <w:kern w:val="3"/>
          <w:szCs w:val="20"/>
          <w:lang w:eastAsia="zh-TW"/>
        </w:rPr>
        <w:t xml:space="preserve">, </w:t>
      </w:r>
      <w:r>
        <w:rPr>
          <w:rFonts w:eastAsia="標楷體" w:hint="eastAsia"/>
          <w:bCs/>
          <w:kern w:val="3"/>
          <w:szCs w:val="20"/>
          <w:lang w:eastAsia="zh-TW"/>
        </w:rPr>
        <w:t>九月</w:t>
      </w:r>
      <w:r>
        <w:rPr>
          <w:rFonts w:eastAsia="標楷體" w:hint="eastAsia"/>
          <w:bCs/>
          <w:kern w:val="3"/>
          <w:szCs w:val="20"/>
          <w:lang w:eastAsia="zh-TW"/>
        </w:rPr>
        <w:t>,</w:t>
      </w:r>
      <w:r>
        <w:rPr>
          <w:rFonts w:eastAsia="標楷體"/>
          <w:bCs/>
          <w:kern w:val="3"/>
          <w:szCs w:val="20"/>
          <w:lang w:eastAsia="zh-TW"/>
        </w:rPr>
        <w:t xml:space="preserve"> </w:t>
      </w:r>
      <w:r w:rsidRPr="002419C4">
        <w:rPr>
          <w:rFonts w:eastAsia="標楷體" w:hint="eastAsia"/>
          <w:bCs/>
          <w:kern w:val="3"/>
          <w:szCs w:val="20"/>
          <w:lang w:eastAsia="zh-TW"/>
        </w:rPr>
        <w:t>2021</w:t>
      </w:r>
      <w:r>
        <w:rPr>
          <w:rFonts w:eastAsia="標楷體" w:hint="eastAsia"/>
          <w:bCs/>
          <w:kern w:val="3"/>
          <w:szCs w:val="20"/>
          <w:lang w:eastAsia="zh-TW"/>
        </w:rPr>
        <w:t>.</w:t>
      </w:r>
    </w:p>
    <w:p w14:paraId="3EE1E2C4" w14:textId="77777777" w:rsidR="0010247B" w:rsidRPr="002840DA" w:rsidRDefault="0010247B" w:rsidP="0010247B">
      <w:pPr>
        <w:pStyle w:val="references"/>
        <w:adjustRightInd w:val="0"/>
        <w:snapToGrid w:val="0"/>
        <w:spacing w:after="0" w:line="240" w:lineRule="auto"/>
        <w:ind w:left="357" w:hanging="357"/>
        <w:rPr>
          <w:rFonts w:eastAsia="標楷體"/>
          <w:bCs/>
          <w:kern w:val="3"/>
          <w:szCs w:val="20"/>
          <w:lang w:eastAsia="zh-TW"/>
        </w:rPr>
      </w:pPr>
      <w:r w:rsidRPr="002840DA">
        <w:rPr>
          <w:rFonts w:eastAsia="標楷體"/>
          <w:bCs/>
          <w:kern w:val="3"/>
          <w:szCs w:val="20"/>
          <w:lang w:eastAsia="zh-TW"/>
        </w:rPr>
        <w:t xml:space="preserve">H. Kung, Y. Cheng, H. Lee, and C. Hsu, “Personal Health Record in FHIR Format Based on Blockchain Architecture”, </w:t>
      </w:r>
      <w:r w:rsidRPr="002840DA">
        <w:rPr>
          <w:rFonts w:eastAsia="標楷體"/>
          <w:bCs/>
          <w:i/>
          <w:kern w:val="3"/>
          <w:szCs w:val="20"/>
          <w:lang w:eastAsia="zh-TW"/>
        </w:rPr>
        <w:t>International Conference on Frontier Computing</w:t>
      </w:r>
      <w:r w:rsidRPr="002840DA">
        <w:rPr>
          <w:rFonts w:eastAsia="標楷體"/>
          <w:bCs/>
          <w:kern w:val="3"/>
          <w:szCs w:val="20"/>
          <w:lang w:eastAsia="zh-TW"/>
        </w:rPr>
        <w:t>, LNEE Vol. 551, pp. 1776-1788, 2019.</w:t>
      </w:r>
    </w:p>
    <w:p w14:paraId="45E60AE4" w14:textId="6B254006" w:rsidR="0010247B" w:rsidRDefault="0010247B" w:rsidP="0010247B">
      <w:pPr>
        <w:pStyle w:val="references"/>
        <w:adjustRightInd w:val="0"/>
        <w:snapToGrid w:val="0"/>
        <w:spacing w:after="0" w:line="240" w:lineRule="auto"/>
        <w:ind w:left="357" w:hanging="357"/>
        <w:rPr>
          <w:rFonts w:eastAsia="標楷體"/>
          <w:bCs/>
          <w:kern w:val="3"/>
          <w:szCs w:val="20"/>
          <w:lang w:eastAsia="zh-TW"/>
        </w:rPr>
      </w:pPr>
      <w:r w:rsidRPr="002F71B4">
        <w:rPr>
          <w:rFonts w:eastAsia="標楷體"/>
          <w:bCs/>
          <w:kern w:val="3"/>
          <w:szCs w:val="20"/>
          <w:lang w:eastAsia="zh-TW"/>
        </w:rPr>
        <w:t xml:space="preserve">A. R. Lee, M. G. Kim and I. K. Kim, "SHAREChain: Healthcare </w:t>
      </w:r>
      <w:r w:rsidR="00306BF4">
        <w:rPr>
          <w:rFonts w:eastAsia="標楷體"/>
          <w:bCs/>
          <w:kern w:val="3"/>
          <w:szCs w:val="20"/>
          <w:lang w:eastAsia="zh-TW"/>
        </w:rPr>
        <w:t>D</w:t>
      </w:r>
      <w:r w:rsidRPr="002F71B4">
        <w:rPr>
          <w:rFonts w:eastAsia="標楷體"/>
          <w:bCs/>
          <w:kern w:val="3"/>
          <w:szCs w:val="20"/>
          <w:lang w:eastAsia="zh-TW"/>
        </w:rPr>
        <w:t xml:space="preserve">ata </w:t>
      </w:r>
      <w:r w:rsidR="00306BF4">
        <w:rPr>
          <w:rFonts w:eastAsia="標楷體"/>
          <w:bCs/>
          <w:kern w:val="3"/>
          <w:szCs w:val="20"/>
          <w:lang w:eastAsia="zh-TW"/>
        </w:rPr>
        <w:t>Sharing F</w:t>
      </w:r>
      <w:r w:rsidRPr="002F71B4">
        <w:rPr>
          <w:rFonts w:eastAsia="標楷體"/>
          <w:bCs/>
          <w:kern w:val="3"/>
          <w:szCs w:val="20"/>
          <w:lang w:eastAsia="zh-TW"/>
        </w:rPr>
        <w:t xml:space="preserve">ramework </w:t>
      </w:r>
      <w:r w:rsidR="00306BF4">
        <w:rPr>
          <w:rFonts w:eastAsia="標楷體"/>
          <w:bCs/>
          <w:kern w:val="3"/>
          <w:szCs w:val="20"/>
          <w:lang w:eastAsia="zh-TW"/>
        </w:rPr>
        <w:t>U</w:t>
      </w:r>
      <w:r w:rsidRPr="002F71B4">
        <w:rPr>
          <w:rFonts w:eastAsia="標楷體"/>
          <w:bCs/>
          <w:kern w:val="3"/>
          <w:szCs w:val="20"/>
          <w:lang w:eastAsia="zh-TW"/>
        </w:rPr>
        <w:t xml:space="preserve">sing Blockchain-registry and FHIR," 2019 IEEE International Conference on Bioinformatics and Biomedicine (BIBM), pp. 1087-1090, </w:t>
      </w:r>
      <w:r>
        <w:rPr>
          <w:rFonts w:eastAsia="標楷體"/>
          <w:bCs/>
          <w:kern w:val="3"/>
          <w:szCs w:val="20"/>
          <w:lang w:eastAsia="zh-TW"/>
        </w:rPr>
        <w:t>2019.</w:t>
      </w:r>
    </w:p>
    <w:p w14:paraId="2E9DE585" w14:textId="08A057A1" w:rsidR="00A003B4" w:rsidRDefault="00A003B4" w:rsidP="00A003B4">
      <w:pPr>
        <w:pStyle w:val="references"/>
        <w:adjustRightInd w:val="0"/>
        <w:snapToGrid w:val="0"/>
        <w:spacing w:after="0" w:line="240" w:lineRule="auto"/>
        <w:rPr>
          <w:rFonts w:eastAsia="標楷體"/>
          <w:bCs/>
          <w:kern w:val="3"/>
          <w:szCs w:val="20"/>
          <w:lang w:eastAsia="zh-TW"/>
        </w:rPr>
      </w:pPr>
      <w:r w:rsidRPr="00A003B4">
        <w:rPr>
          <w:rFonts w:eastAsia="標楷體" w:hint="eastAsia"/>
          <w:bCs/>
          <w:kern w:val="3"/>
          <w:szCs w:val="20"/>
          <w:lang w:eastAsia="zh-TW"/>
        </w:rPr>
        <w:t xml:space="preserve">FHIR </w:t>
      </w:r>
      <w:r w:rsidRPr="00A003B4">
        <w:rPr>
          <w:rFonts w:eastAsia="標楷體" w:hint="eastAsia"/>
          <w:bCs/>
          <w:kern w:val="3"/>
          <w:szCs w:val="20"/>
          <w:lang w:eastAsia="zh-TW"/>
        </w:rPr>
        <w:t>檔案範本</w:t>
      </w:r>
      <w:r w:rsidRPr="00A003B4">
        <w:rPr>
          <w:rFonts w:eastAsia="標楷體" w:hint="eastAsia"/>
          <w:bCs/>
          <w:kern w:val="3"/>
          <w:szCs w:val="20"/>
          <w:lang w:eastAsia="zh-TW"/>
        </w:rPr>
        <w:t xml:space="preserve">: </w:t>
      </w:r>
      <w:r w:rsidR="006635CC" w:rsidRPr="006635CC">
        <w:rPr>
          <w:rFonts w:eastAsia="標楷體" w:hint="eastAsia"/>
          <w:bCs/>
          <w:kern w:val="3"/>
          <w:szCs w:val="20"/>
          <w:lang w:eastAsia="zh-TW"/>
        </w:rPr>
        <w:t>https://hl7.org/fhir/patient-example.html</w:t>
      </w:r>
      <w:r>
        <w:rPr>
          <w:rFonts w:eastAsia="標楷體"/>
          <w:bCs/>
          <w:kern w:val="3"/>
          <w:szCs w:val="20"/>
          <w:lang w:eastAsia="zh-TW"/>
        </w:rPr>
        <w:t>.</w:t>
      </w:r>
    </w:p>
    <w:p w14:paraId="22FB9FD2" w14:textId="7AC5F2E3" w:rsidR="006635CC" w:rsidRPr="006635CC" w:rsidRDefault="006635CC" w:rsidP="00A003B4">
      <w:pPr>
        <w:pStyle w:val="references"/>
        <w:adjustRightInd w:val="0"/>
        <w:snapToGrid w:val="0"/>
        <w:spacing w:after="0" w:line="240" w:lineRule="auto"/>
        <w:rPr>
          <w:rFonts w:eastAsia="標楷體"/>
          <w:bCs/>
          <w:kern w:val="3"/>
          <w:szCs w:val="20"/>
          <w:lang w:eastAsia="zh-TW"/>
        </w:rPr>
      </w:pPr>
      <w:r w:rsidRPr="006635CC">
        <w:rPr>
          <w:rFonts w:eastAsia="標楷體" w:hint="eastAsia"/>
          <w:lang w:eastAsia="zh-TW"/>
        </w:rPr>
        <w:t>以太坊開發文件</w:t>
      </w:r>
      <w:r w:rsidRPr="006635CC">
        <w:rPr>
          <w:rFonts w:eastAsia="標楷體" w:hint="eastAsia"/>
          <w:lang w:eastAsia="zh-TW"/>
        </w:rPr>
        <w:t>: https://ethereum.org/zh-tw/developers/docs/</w:t>
      </w:r>
      <w:r>
        <w:rPr>
          <w:rFonts w:eastAsia="標楷體"/>
          <w:lang w:eastAsia="zh-TW"/>
        </w:rPr>
        <w:t>.</w:t>
      </w:r>
    </w:p>
    <w:p w14:paraId="0981ABB6" w14:textId="5349F97C" w:rsidR="006635CC" w:rsidRDefault="006635CC" w:rsidP="006635CC">
      <w:pPr>
        <w:pStyle w:val="references"/>
        <w:adjustRightInd w:val="0"/>
        <w:snapToGrid w:val="0"/>
        <w:spacing w:after="0" w:line="240" w:lineRule="auto"/>
        <w:rPr>
          <w:rFonts w:eastAsia="標楷體"/>
          <w:bCs/>
          <w:kern w:val="3"/>
          <w:szCs w:val="20"/>
          <w:lang w:eastAsia="zh-TW"/>
        </w:rPr>
      </w:pPr>
      <w:r w:rsidRPr="006635CC">
        <w:rPr>
          <w:rFonts w:eastAsia="標楷體" w:hint="eastAsia"/>
          <w:bCs/>
          <w:kern w:val="3"/>
          <w:szCs w:val="20"/>
          <w:lang w:eastAsia="zh-TW"/>
        </w:rPr>
        <w:t>Ethereum</w:t>
      </w:r>
      <w:r w:rsidRPr="006635CC">
        <w:rPr>
          <w:rFonts w:eastAsia="標楷體" w:hint="eastAsia"/>
          <w:bCs/>
          <w:kern w:val="3"/>
          <w:szCs w:val="20"/>
          <w:lang w:eastAsia="zh-TW"/>
        </w:rPr>
        <w:t>區塊鏈！智能合約</w:t>
      </w:r>
      <w:r w:rsidRPr="006635CC">
        <w:rPr>
          <w:rFonts w:eastAsia="標楷體" w:hint="eastAsia"/>
          <w:bCs/>
          <w:kern w:val="3"/>
          <w:szCs w:val="20"/>
          <w:lang w:eastAsia="zh-TW"/>
        </w:rPr>
        <w:t>(Smart Contract)</w:t>
      </w:r>
      <w:r w:rsidRPr="006635CC">
        <w:rPr>
          <w:rFonts w:eastAsia="標楷體" w:hint="eastAsia"/>
          <w:bCs/>
          <w:kern w:val="3"/>
          <w:szCs w:val="20"/>
          <w:lang w:eastAsia="zh-TW"/>
        </w:rPr>
        <w:t>與分散式網頁應用</w:t>
      </w:r>
      <w:r w:rsidRPr="006635CC">
        <w:rPr>
          <w:rFonts w:eastAsia="標楷體" w:hint="eastAsia"/>
          <w:bCs/>
          <w:kern w:val="3"/>
          <w:szCs w:val="20"/>
          <w:lang w:eastAsia="zh-TW"/>
        </w:rPr>
        <w:t>(dApp)</w:t>
      </w:r>
      <w:r w:rsidRPr="006635CC">
        <w:rPr>
          <w:rFonts w:eastAsia="標楷體" w:hint="eastAsia"/>
          <w:bCs/>
          <w:kern w:val="3"/>
          <w:szCs w:val="20"/>
          <w:lang w:eastAsia="zh-TW"/>
        </w:rPr>
        <w:t>入門</w:t>
      </w:r>
      <w:r w:rsidRPr="006635CC">
        <w:rPr>
          <w:rFonts w:eastAsia="標楷體" w:hint="eastAsia"/>
          <w:bCs/>
          <w:kern w:val="3"/>
          <w:szCs w:val="20"/>
          <w:lang w:eastAsia="zh-TW"/>
        </w:rPr>
        <w:t>:</w:t>
      </w:r>
      <w:r w:rsidRPr="006635CC">
        <w:rPr>
          <w:rFonts w:eastAsia="標楷體"/>
          <w:bCs/>
          <w:kern w:val="3"/>
          <w:szCs w:val="20"/>
          <w:lang w:eastAsia="zh-TW"/>
        </w:rPr>
        <w:t xml:space="preserve"> </w:t>
      </w:r>
      <w:r w:rsidR="00267CA7" w:rsidRPr="00267CA7">
        <w:rPr>
          <w:rFonts w:eastAsia="標楷體"/>
          <w:bCs/>
          <w:kern w:val="3"/>
          <w:szCs w:val="20"/>
          <w:lang w:eastAsia="zh-TW"/>
        </w:rPr>
        <w:t>https://gasolin.gitbooks.io/learn-ethereum-dapp/content/</w:t>
      </w:r>
      <w:r w:rsidR="00267CA7">
        <w:rPr>
          <w:rFonts w:eastAsia="標楷體"/>
          <w:bCs/>
          <w:kern w:val="3"/>
          <w:szCs w:val="20"/>
          <w:lang w:eastAsia="zh-TW"/>
        </w:rPr>
        <w:t>.</w:t>
      </w:r>
    </w:p>
    <w:p w14:paraId="2CD03681" w14:textId="0CCA2A57" w:rsidR="00267CA7" w:rsidRDefault="00267CA7" w:rsidP="00267CA7">
      <w:pPr>
        <w:pStyle w:val="references"/>
        <w:adjustRightInd w:val="0"/>
        <w:snapToGrid w:val="0"/>
        <w:spacing w:after="0" w:line="240" w:lineRule="auto"/>
        <w:rPr>
          <w:rFonts w:eastAsia="標楷體"/>
          <w:bCs/>
          <w:kern w:val="3"/>
          <w:szCs w:val="20"/>
          <w:lang w:eastAsia="zh-TW"/>
        </w:rPr>
      </w:pPr>
      <w:r w:rsidRPr="00267CA7">
        <w:rPr>
          <w:rFonts w:eastAsia="標楷體"/>
          <w:bCs/>
          <w:kern w:val="3"/>
          <w:szCs w:val="20"/>
          <w:lang w:eastAsia="zh-TW"/>
        </w:rPr>
        <w:t>What is an ABI of a Smart Contract?: https://www.alchemy.</w:t>
      </w:r>
      <w:r>
        <w:rPr>
          <w:rFonts w:eastAsia="標楷體"/>
          <w:bCs/>
          <w:kern w:val="3"/>
          <w:szCs w:val="20"/>
          <w:lang w:eastAsia="zh-TW"/>
        </w:rPr>
        <w:t xml:space="preserve"> </w:t>
      </w:r>
      <w:r w:rsidRPr="00267CA7">
        <w:rPr>
          <w:rFonts w:eastAsia="標楷體"/>
          <w:bCs/>
          <w:kern w:val="3"/>
          <w:szCs w:val="20"/>
          <w:lang w:eastAsia="zh-TW"/>
        </w:rPr>
        <w:t>com/overviews/what-is-an-abi-of-a-smart-contract-examples-and-usage</w:t>
      </w:r>
      <w:r>
        <w:rPr>
          <w:rFonts w:eastAsia="標楷體"/>
          <w:bCs/>
          <w:kern w:val="3"/>
          <w:szCs w:val="20"/>
          <w:lang w:eastAsia="zh-TW"/>
        </w:rPr>
        <w:t>.</w:t>
      </w:r>
    </w:p>
    <w:p w14:paraId="5AE1A2AC" w14:textId="75F9EFBE" w:rsidR="00397057" w:rsidRDefault="00267CA7" w:rsidP="00A277C5">
      <w:pPr>
        <w:pStyle w:val="references"/>
        <w:adjustRightInd w:val="0"/>
        <w:snapToGrid w:val="0"/>
        <w:spacing w:after="0" w:line="240" w:lineRule="auto"/>
        <w:rPr>
          <w:rFonts w:eastAsia="標楷體"/>
          <w:bCs/>
          <w:kern w:val="3"/>
          <w:szCs w:val="20"/>
          <w:lang w:eastAsia="zh-TW"/>
        </w:rPr>
      </w:pPr>
      <w:r w:rsidRPr="00267CA7">
        <w:rPr>
          <w:rFonts w:eastAsia="標楷體"/>
          <w:bCs/>
          <w:kern w:val="3"/>
          <w:szCs w:val="20"/>
          <w:lang w:eastAsia="zh-TW"/>
        </w:rPr>
        <w:t xml:space="preserve">RESTful API: </w:t>
      </w:r>
      <w:r w:rsidR="00306BF4" w:rsidRPr="00306BF4">
        <w:rPr>
          <w:rFonts w:eastAsia="標楷體"/>
          <w:bCs/>
          <w:kern w:val="3"/>
          <w:szCs w:val="20"/>
          <w:lang w:eastAsia="zh-TW"/>
        </w:rPr>
        <w:t>https://aws.amazon.com/tw/what-is/restful-api/</w:t>
      </w:r>
      <w:r w:rsidRPr="00267CA7">
        <w:rPr>
          <w:rFonts w:eastAsia="標楷體"/>
          <w:bCs/>
          <w:kern w:val="3"/>
          <w:szCs w:val="20"/>
          <w:lang w:eastAsia="zh-TW"/>
        </w:rPr>
        <w:t>.</w:t>
      </w:r>
    </w:p>
    <w:p w14:paraId="3C6FF735" w14:textId="05E3C7FB" w:rsidR="00306BF4" w:rsidRPr="00306BF4" w:rsidRDefault="00306BF4" w:rsidP="00306BF4">
      <w:pPr>
        <w:pStyle w:val="references"/>
        <w:adjustRightInd w:val="0"/>
        <w:snapToGrid w:val="0"/>
        <w:spacing w:after="0" w:line="240" w:lineRule="auto"/>
        <w:rPr>
          <w:rFonts w:eastAsia="標楷體"/>
          <w:bCs/>
          <w:kern w:val="3"/>
          <w:szCs w:val="20"/>
          <w:lang w:eastAsia="zh-TW"/>
        </w:rPr>
      </w:pPr>
      <w:r>
        <w:rPr>
          <w:rFonts w:eastAsia="標楷體"/>
          <w:bCs/>
          <w:kern w:val="3"/>
          <w:szCs w:val="20"/>
          <w:lang w:eastAsia="zh-TW"/>
        </w:rPr>
        <w:t>X. Zhao and Y</w:t>
      </w:r>
      <w:r>
        <w:rPr>
          <w:rFonts w:eastAsia="標楷體" w:hint="eastAsia"/>
          <w:bCs/>
          <w:kern w:val="3"/>
          <w:szCs w:val="20"/>
          <w:lang w:eastAsia="zh-TW"/>
        </w:rPr>
        <w:t>.</w:t>
      </w:r>
      <w:r>
        <w:rPr>
          <w:rFonts w:eastAsia="標楷體"/>
          <w:bCs/>
          <w:kern w:val="3"/>
          <w:szCs w:val="20"/>
          <w:lang w:eastAsia="zh-TW"/>
        </w:rPr>
        <w:t>W. Si, “</w:t>
      </w:r>
      <w:r w:rsidRPr="00306BF4">
        <w:rPr>
          <w:rFonts w:eastAsia="標楷體"/>
          <w:bCs/>
          <w:kern w:val="3"/>
          <w:szCs w:val="20"/>
          <w:lang w:eastAsia="zh-TW"/>
        </w:rPr>
        <w:t xml:space="preserve">NFTCert: NFT-Based Certificates </w:t>
      </w:r>
      <w:r>
        <w:rPr>
          <w:rFonts w:eastAsia="標楷體"/>
          <w:bCs/>
          <w:kern w:val="3"/>
          <w:szCs w:val="20"/>
          <w:lang w:eastAsia="zh-TW"/>
        </w:rPr>
        <w:t>w</w:t>
      </w:r>
      <w:r w:rsidRPr="00306BF4">
        <w:rPr>
          <w:rFonts w:eastAsia="標楷體"/>
          <w:bCs/>
          <w:kern w:val="3"/>
          <w:szCs w:val="20"/>
          <w:lang w:eastAsia="zh-TW"/>
        </w:rPr>
        <w:t>ith Online Payment Gateway,</w:t>
      </w:r>
      <w:r>
        <w:rPr>
          <w:rFonts w:eastAsia="標楷體"/>
          <w:bCs/>
          <w:kern w:val="3"/>
          <w:szCs w:val="20"/>
          <w:lang w:eastAsia="zh-TW"/>
        </w:rPr>
        <w:t xml:space="preserve">” </w:t>
      </w:r>
      <w:r w:rsidRPr="00306BF4">
        <w:rPr>
          <w:rFonts w:eastAsia="標楷體"/>
          <w:bCs/>
          <w:i/>
          <w:kern w:val="3"/>
          <w:szCs w:val="20"/>
          <w:lang w:eastAsia="zh-TW"/>
        </w:rPr>
        <w:t>2021 IEEE International Conference on Blockchain</w:t>
      </w:r>
      <w:r w:rsidRPr="00306BF4">
        <w:rPr>
          <w:rFonts w:eastAsia="標楷體"/>
          <w:bCs/>
          <w:kern w:val="3"/>
          <w:szCs w:val="20"/>
          <w:lang w:eastAsia="zh-TW"/>
        </w:rPr>
        <w:t>, pp. 538-543,</w:t>
      </w:r>
      <w:r>
        <w:rPr>
          <w:rFonts w:eastAsia="標楷體"/>
          <w:bCs/>
          <w:kern w:val="3"/>
          <w:szCs w:val="20"/>
          <w:lang w:eastAsia="zh-TW"/>
        </w:rPr>
        <w:t xml:space="preserve"> </w:t>
      </w:r>
      <w:r w:rsidRPr="00306BF4">
        <w:rPr>
          <w:rFonts w:eastAsia="標楷體"/>
          <w:bCs/>
          <w:kern w:val="3"/>
          <w:szCs w:val="20"/>
          <w:lang w:eastAsia="zh-TW"/>
        </w:rPr>
        <w:t>2021</w:t>
      </w:r>
      <w:r>
        <w:rPr>
          <w:rFonts w:eastAsia="標楷體"/>
          <w:bCs/>
          <w:kern w:val="3"/>
          <w:szCs w:val="20"/>
          <w:lang w:eastAsia="zh-TW"/>
        </w:rPr>
        <w:t>.</w:t>
      </w:r>
    </w:p>
    <w:sectPr w:rsidR="00306BF4" w:rsidRPr="00306BF4" w:rsidSect="000E7FDD">
      <w:type w:val="continuous"/>
      <w:pgSz w:w="11907" w:h="16840"/>
      <w:pgMar w:top="1418" w:right="1418" w:bottom="1418" w:left="1418" w:header="720" w:footer="720" w:gutter="0"/>
      <w:cols w:num="2" w:space="28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2D7B78" w14:textId="77777777" w:rsidR="00FC1DA1" w:rsidRDefault="00FC1DA1">
      <w:r>
        <w:separator/>
      </w:r>
    </w:p>
  </w:endnote>
  <w:endnote w:type="continuationSeparator" w:id="0">
    <w:p w14:paraId="47BB9BC8" w14:textId="77777777" w:rsidR="00FC1DA1" w:rsidRDefault="00FC1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1B1BC8" w14:textId="77777777" w:rsidR="00FC1DA1" w:rsidRDefault="00FC1DA1">
      <w:r>
        <w:rPr>
          <w:color w:val="000000"/>
        </w:rPr>
        <w:separator/>
      </w:r>
    </w:p>
  </w:footnote>
  <w:footnote w:type="continuationSeparator" w:id="0">
    <w:p w14:paraId="183400C5" w14:textId="77777777" w:rsidR="00FC1DA1" w:rsidRDefault="00FC1DA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7640"/>
    <w:multiLevelType w:val="hybridMultilevel"/>
    <w:tmpl w:val="6D166750"/>
    <w:lvl w:ilvl="0" w:tplc="0409000F">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157459"/>
    <w:multiLevelType w:val="multilevel"/>
    <w:tmpl w:val="F2485556"/>
    <w:lvl w:ilvl="0">
      <w:start w:val="1"/>
      <w:numFmt w:val="decimal"/>
      <w:lvlText w:val="%1."/>
      <w:lvlJc w:val="left"/>
      <w:pPr>
        <w:ind w:left="360" w:hanging="360"/>
      </w:pPr>
      <w:rPr>
        <w:rFonts w:hint="eastAsia"/>
      </w:rPr>
    </w:lvl>
    <w:lvl w:ilvl="1">
      <w:start w:val="1"/>
      <w:numFmt w:val="decimal"/>
      <w:lvlText w:val="%1.%2"/>
      <w:lvlJc w:val="left"/>
      <w:pPr>
        <w:ind w:left="432" w:hanging="432"/>
      </w:pPr>
      <w:rPr>
        <w:rFonts w:hint="eastAsia"/>
      </w:rPr>
    </w:lvl>
    <w:lvl w:ilvl="2">
      <w:start w:val="1"/>
      <w:numFmt w:val="decimal"/>
      <w:lvlText w:val="%1.%2.%3"/>
      <w:lvlJc w:val="left"/>
      <w:pPr>
        <w:ind w:left="432" w:hanging="432"/>
      </w:pPr>
      <w:rPr>
        <w:rFonts w:hint="eastAsia"/>
      </w:rPr>
    </w:lvl>
    <w:lvl w:ilvl="3">
      <w:start w:val="1"/>
      <w:numFmt w:val="decimal"/>
      <w:lvlText w:val="%1.%2.%3.%4"/>
      <w:lvlJc w:val="left"/>
      <w:pPr>
        <w:ind w:left="432" w:hanging="432"/>
      </w:pPr>
      <w:rPr>
        <w:rFonts w:hint="eastAsia"/>
      </w:rPr>
    </w:lvl>
    <w:lvl w:ilvl="4">
      <w:start w:val="1"/>
      <w:numFmt w:val="decimal"/>
      <w:lvlText w:val="%1.%2.%3.%4.%5"/>
      <w:lvlJc w:val="left"/>
      <w:pPr>
        <w:ind w:left="432" w:hanging="432"/>
      </w:pPr>
      <w:rPr>
        <w:rFonts w:hint="eastAsia"/>
      </w:rPr>
    </w:lvl>
    <w:lvl w:ilvl="5">
      <w:start w:val="1"/>
      <w:numFmt w:val="decimal"/>
      <w:lvlText w:val="%1.%2.%3.%4.%5.%6"/>
      <w:lvlJc w:val="left"/>
      <w:pPr>
        <w:ind w:left="432" w:hanging="432"/>
      </w:pPr>
      <w:rPr>
        <w:rFonts w:hint="eastAsia"/>
      </w:rPr>
    </w:lvl>
    <w:lvl w:ilvl="6">
      <w:start w:val="1"/>
      <w:numFmt w:val="decimal"/>
      <w:lvlText w:val="%1.%2.%3.%4.%5.%6.%7"/>
      <w:lvlJc w:val="left"/>
      <w:pPr>
        <w:ind w:left="432" w:hanging="432"/>
      </w:pPr>
      <w:rPr>
        <w:rFonts w:hint="eastAsia"/>
      </w:rPr>
    </w:lvl>
    <w:lvl w:ilvl="7">
      <w:start w:val="1"/>
      <w:numFmt w:val="decimal"/>
      <w:lvlText w:val="%1.%2.%3.%4.%5.%6.%7.%8"/>
      <w:lvlJc w:val="left"/>
      <w:pPr>
        <w:ind w:left="432" w:hanging="432"/>
      </w:pPr>
      <w:rPr>
        <w:rFonts w:hint="eastAsia"/>
      </w:rPr>
    </w:lvl>
    <w:lvl w:ilvl="8">
      <w:start w:val="1"/>
      <w:numFmt w:val="decimal"/>
      <w:lvlText w:val="%1.%2.%3.%4.%5.%6.%7.%8.%9"/>
      <w:lvlJc w:val="left"/>
      <w:pPr>
        <w:ind w:left="432" w:hanging="432"/>
      </w:pPr>
      <w:rPr>
        <w:rFonts w:hint="eastAsia"/>
      </w:rPr>
    </w:lvl>
  </w:abstractNum>
  <w:abstractNum w:abstractNumId="2" w15:restartNumberingAfterBreak="0">
    <w:nsid w:val="0B445E44"/>
    <w:multiLevelType w:val="hybridMultilevel"/>
    <w:tmpl w:val="664AA11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6FF7A8B"/>
    <w:multiLevelType w:val="hybridMultilevel"/>
    <w:tmpl w:val="006EC70E"/>
    <w:lvl w:ilvl="0" w:tplc="0409000F">
      <w:start w:val="1"/>
      <w:numFmt w:val="decimal"/>
      <w:lvlText w:val="%1."/>
      <w:lvlJc w:val="left"/>
      <w:pPr>
        <w:ind w:left="480" w:hanging="480"/>
      </w:pPr>
      <w:rPr>
        <w:rFonts w:hint="eastAsia"/>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C44F69"/>
    <w:multiLevelType w:val="hybridMultilevel"/>
    <w:tmpl w:val="5A58745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45A4622"/>
    <w:multiLevelType w:val="hybridMultilevel"/>
    <w:tmpl w:val="E7C87534"/>
    <w:lvl w:ilvl="0" w:tplc="09485C50">
      <w:start w:val="1"/>
      <w:numFmt w:val="lowerLetter"/>
      <w:lvlText w:val="(%1)"/>
      <w:lvlJc w:val="left"/>
      <w:pPr>
        <w:ind w:left="1305" w:hanging="360"/>
      </w:pPr>
      <w:rPr>
        <w:rFonts w:hint="default"/>
      </w:rPr>
    </w:lvl>
    <w:lvl w:ilvl="1" w:tplc="04090019" w:tentative="1">
      <w:start w:val="1"/>
      <w:numFmt w:val="ideographTraditional"/>
      <w:lvlText w:val="%2、"/>
      <w:lvlJc w:val="left"/>
      <w:pPr>
        <w:ind w:left="1905" w:hanging="480"/>
      </w:pPr>
    </w:lvl>
    <w:lvl w:ilvl="2" w:tplc="0409001B" w:tentative="1">
      <w:start w:val="1"/>
      <w:numFmt w:val="lowerRoman"/>
      <w:lvlText w:val="%3."/>
      <w:lvlJc w:val="right"/>
      <w:pPr>
        <w:ind w:left="2385" w:hanging="480"/>
      </w:pPr>
    </w:lvl>
    <w:lvl w:ilvl="3" w:tplc="0409000F" w:tentative="1">
      <w:start w:val="1"/>
      <w:numFmt w:val="decimal"/>
      <w:lvlText w:val="%4."/>
      <w:lvlJc w:val="left"/>
      <w:pPr>
        <w:ind w:left="2865" w:hanging="480"/>
      </w:pPr>
    </w:lvl>
    <w:lvl w:ilvl="4" w:tplc="04090019" w:tentative="1">
      <w:start w:val="1"/>
      <w:numFmt w:val="ideographTraditional"/>
      <w:lvlText w:val="%5、"/>
      <w:lvlJc w:val="left"/>
      <w:pPr>
        <w:ind w:left="3345" w:hanging="480"/>
      </w:pPr>
    </w:lvl>
    <w:lvl w:ilvl="5" w:tplc="0409001B" w:tentative="1">
      <w:start w:val="1"/>
      <w:numFmt w:val="lowerRoman"/>
      <w:lvlText w:val="%6."/>
      <w:lvlJc w:val="right"/>
      <w:pPr>
        <w:ind w:left="3825" w:hanging="480"/>
      </w:pPr>
    </w:lvl>
    <w:lvl w:ilvl="6" w:tplc="0409000F" w:tentative="1">
      <w:start w:val="1"/>
      <w:numFmt w:val="decimal"/>
      <w:lvlText w:val="%7."/>
      <w:lvlJc w:val="left"/>
      <w:pPr>
        <w:ind w:left="4305" w:hanging="480"/>
      </w:pPr>
    </w:lvl>
    <w:lvl w:ilvl="7" w:tplc="04090019" w:tentative="1">
      <w:start w:val="1"/>
      <w:numFmt w:val="ideographTraditional"/>
      <w:lvlText w:val="%8、"/>
      <w:lvlJc w:val="left"/>
      <w:pPr>
        <w:ind w:left="4785" w:hanging="480"/>
      </w:pPr>
    </w:lvl>
    <w:lvl w:ilvl="8" w:tplc="0409001B" w:tentative="1">
      <w:start w:val="1"/>
      <w:numFmt w:val="lowerRoman"/>
      <w:lvlText w:val="%9."/>
      <w:lvlJc w:val="right"/>
      <w:pPr>
        <w:ind w:left="5265" w:hanging="480"/>
      </w:pPr>
    </w:lvl>
  </w:abstractNum>
  <w:abstractNum w:abstractNumId="6" w15:restartNumberingAfterBreak="0">
    <w:nsid w:val="29D62836"/>
    <w:multiLevelType w:val="multilevel"/>
    <w:tmpl w:val="1F4E6D74"/>
    <w:lvl w:ilvl="0">
      <w:start w:val="1"/>
      <w:numFmt w:val="decimal"/>
      <w:lvlText w:val="%1."/>
      <w:lvlJc w:val="left"/>
      <w:pPr>
        <w:ind w:left="360" w:hanging="360"/>
      </w:pPr>
      <w:rPr>
        <w:rFonts w:hint="eastAsia"/>
        <w:sz w:val="24"/>
      </w:rPr>
    </w:lvl>
    <w:lvl w:ilvl="1">
      <w:start w:val="1"/>
      <w:numFmt w:val="decimal"/>
      <w:lvlText w:val="%1.%2"/>
      <w:lvlJc w:val="left"/>
      <w:pPr>
        <w:ind w:left="432" w:hanging="432"/>
      </w:pPr>
      <w:rPr>
        <w:rFonts w:hint="eastAsia"/>
        <w:sz w:val="22"/>
      </w:rPr>
    </w:lvl>
    <w:lvl w:ilvl="2">
      <w:start w:val="1"/>
      <w:numFmt w:val="decimal"/>
      <w:lvlText w:val="%1.%2.%3"/>
      <w:lvlJc w:val="left"/>
      <w:pPr>
        <w:ind w:left="432" w:hanging="432"/>
      </w:pPr>
      <w:rPr>
        <w:rFonts w:hint="eastAsia"/>
      </w:rPr>
    </w:lvl>
    <w:lvl w:ilvl="3">
      <w:start w:val="1"/>
      <w:numFmt w:val="decimal"/>
      <w:lvlText w:val="%1.%2.%3.%4"/>
      <w:lvlJc w:val="left"/>
      <w:pPr>
        <w:ind w:left="432" w:hanging="432"/>
      </w:pPr>
      <w:rPr>
        <w:rFonts w:hint="eastAsia"/>
      </w:rPr>
    </w:lvl>
    <w:lvl w:ilvl="4">
      <w:start w:val="1"/>
      <w:numFmt w:val="decimal"/>
      <w:lvlText w:val="%1.%2.%3.%4.%5"/>
      <w:lvlJc w:val="left"/>
      <w:pPr>
        <w:ind w:left="432" w:hanging="432"/>
      </w:pPr>
      <w:rPr>
        <w:rFonts w:hint="eastAsia"/>
      </w:rPr>
    </w:lvl>
    <w:lvl w:ilvl="5">
      <w:start w:val="1"/>
      <w:numFmt w:val="decimal"/>
      <w:lvlText w:val="%1.%2.%3.%4.%5.%6"/>
      <w:lvlJc w:val="left"/>
      <w:pPr>
        <w:ind w:left="432" w:hanging="432"/>
      </w:pPr>
      <w:rPr>
        <w:rFonts w:hint="eastAsia"/>
      </w:rPr>
    </w:lvl>
    <w:lvl w:ilvl="6">
      <w:start w:val="1"/>
      <w:numFmt w:val="decimal"/>
      <w:lvlText w:val="%1.%2.%3.%4.%5.%6.%7"/>
      <w:lvlJc w:val="left"/>
      <w:pPr>
        <w:ind w:left="432" w:hanging="432"/>
      </w:pPr>
      <w:rPr>
        <w:rFonts w:hint="eastAsia"/>
      </w:rPr>
    </w:lvl>
    <w:lvl w:ilvl="7">
      <w:start w:val="1"/>
      <w:numFmt w:val="decimal"/>
      <w:lvlText w:val="%1.%2.%3.%4.%5.%6.%7.%8"/>
      <w:lvlJc w:val="left"/>
      <w:pPr>
        <w:ind w:left="432" w:hanging="432"/>
      </w:pPr>
      <w:rPr>
        <w:rFonts w:hint="eastAsia"/>
      </w:rPr>
    </w:lvl>
    <w:lvl w:ilvl="8">
      <w:start w:val="1"/>
      <w:numFmt w:val="decimal"/>
      <w:lvlText w:val="%1.%2.%3.%4.%5.%6.%7.%8.%9"/>
      <w:lvlJc w:val="left"/>
      <w:pPr>
        <w:ind w:left="432" w:hanging="432"/>
      </w:pPr>
      <w:rPr>
        <w:rFonts w:hint="eastAsia"/>
      </w:rPr>
    </w:lvl>
  </w:abstractNum>
  <w:abstractNum w:abstractNumId="7" w15:restartNumberingAfterBreak="0">
    <w:nsid w:val="2C2E1145"/>
    <w:multiLevelType w:val="multilevel"/>
    <w:tmpl w:val="1F4E6D74"/>
    <w:lvl w:ilvl="0">
      <w:start w:val="1"/>
      <w:numFmt w:val="decimal"/>
      <w:lvlText w:val="%1."/>
      <w:lvlJc w:val="left"/>
      <w:pPr>
        <w:ind w:left="360" w:hanging="360"/>
      </w:pPr>
      <w:rPr>
        <w:rFonts w:hint="eastAsia"/>
        <w:sz w:val="24"/>
      </w:rPr>
    </w:lvl>
    <w:lvl w:ilvl="1">
      <w:start w:val="1"/>
      <w:numFmt w:val="decimal"/>
      <w:lvlText w:val="%1.%2"/>
      <w:lvlJc w:val="left"/>
      <w:pPr>
        <w:ind w:left="432" w:hanging="432"/>
      </w:pPr>
      <w:rPr>
        <w:rFonts w:hint="eastAsia"/>
        <w:sz w:val="22"/>
      </w:rPr>
    </w:lvl>
    <w:lvl w:ilvl="2">
      <w:start w:val="1"/>
      <w:numFmt w:val="decimal"/>
      <w:lvlText w:val="%1.%2.%3"/>
      <w:lvlJc w:val="left"/>
      <w:pPr>
        <w:ind w:left="432" w:hanging="432"/>
      </w:pPr>
      <w:rPr>
        <w:rFonts w:hint="eastAsia"/>
      </w:rPr>
    </w:lvl>
    <w:lvl w:ilvl="3">
      <w:start w:val="1"/>
      <w:numFmt w:val="decimal"/>
      <w:lvlText w:val="%1.%2.%3.%4"/>
      <w:lvlJc w:val="left"/>
      <w:pPr>
        <w:ind w:left="432" w:hanging="432"/>
      </w:pPr>
      <w:rPr>
        <w:rFonts w:hint="eastAsia"/>
      </w:rPr>
    </w:lvl>
    <w:lvl w:ilvl="4">
      <w:start w:val="1"/>
      <w:numFmt w:val="decimal"/>
      <w:lvlText w:val="%1.%2.%3.%4.%5"/>
      <w:lvlJc w:val="left"/>
      <w:pPr>
        <w:ind w:left="432" w:hanging="432"/>
      </w:pPr>
      <w:rPr>
        <w:rFonts w:hint="eastAsia"/>
      </w:rPr>
    </w:lvl>
    <w:lvl w:ilvl="5">
      <w:start w:val="1"/>
      <w:numFmt w:val="decimal"/>
      <w:lvlText w:val="%1.%2.%3.%4.%5.%6"/>
      <w:lvlJc w:val="left"/>
      <w:pPr>
        <w:ind w:left="432" w:hanging="432"/>
      </w:pPr>
      <w:rPr>
        <w:rFonts w:hint="eastAsia"/>
      </w:rPr>
    </w:lvl>
    <w:lvl w:ilvl="6">
      <w:start w:val="1"/>
      <w:numFmt w:val="decimal"/>
      <w:lvlText w:val="%1.%2.%3.%4.%5.%6.%7"/>
      <w:lvlJc w:val="left"/>
      <w:pPr>
        <w:ind w:left="432" w:hanging="432"/>
      </w:pPr>
      <w:rPr>
        <w:rFonts w:hint="eastAsia"/>
      </w:rPr>
    </w:lvl>
    <w:lvl w:ilvl="7">
      <w:start w:val="1"/>
      <w:numFmt w:val="decimal"/>
      <w:lvlText w:val="%1.%2.%3.%4.%5.%6.%7.%8"/>
      <w:lvlJc w:val="left"/>
      <w:pPr>
        <w:ind w:left="432" w:hanging="432"/>
      </w:pPr>
      <w:rPr>
        <w:rFonts w:hint="eastAsia"/>
      </w:rPr>
    </w:lvl>
    <w:lvl w:ilvl="8">
      <w:start w:val="1"/>
      <w:numFmt w:val="decimal"/>
      <w:lvlText w:val="%1.%2.%3.%4.%5.%6.%7.%8.%9"/>
      <w:lvlJc w:val="left"/>
      <w:pPr>
        <w:ind w:left="432" w:hanging="432"/>
      </w:pPr>
      <w:rPr>
        <w:rFonts w:hint="eastAsia"/>
      </w:rPr>
    </w:lvl>
  </w:abstractNum>
  <w:abstractNum w:abstractNumId="8" w15:restartNumberingAfterBreak="0">
    <w:nsid w:val="2F0A4980"/>
    <w:multiLevelType w:val="multilevel"/>
    <w:tmpl w:val="D070169A"/>
    <w:styleLink w:val="WWOutlineListStyle"/>
    <w:lvl w:ilvl="0">
      <w:start w:val="1"/>
      <w:numFmt w:val="none"/>
      <w:lvlText w:val="%1"/>
      <w:lvlJc w:val="left"/>
    </w:lvl>
    <w:lvl w:ilvl="1">
      <w:start w:val="1"/>
      <w:numFmt w:val="none"/>
      <w:lvlText w:val="%2"/>
      <w:lvlJc w:val="left"/>
    </w:lvl>
    <w:lvl w:ilvl="2">
      <w:start w:val="1"/>
      <w:numFmt w:val="upperRoman"/>
      <w:lvlText w:val="%3."/>
      <w:lvlJc w:val="left"/>
      <w:pPr>
        <w:ind w:left="216" w:hanging="216"/>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2F3D0356"/>
    <w:multiLevelType w:val="multilevel"/>
    <w:tmpl w:val="2FF6732A"/>
    <w:styleLink w:val="Outline"/>
    <w:lvl w:ilvl="0">
      <w:start w:val="1"/>
      <w:numFmt w:val="none"/>
      <w:lvlText w:val="%1"/>
      <w:lvlJc w:val="left"/>
    </w:lvl>
    <w:lvl w:ilvl="1">
      <w:start w:val="1"/>
      <w:numFmt w:val="none"/>
      <w:lvlText w:val="%2"/>
      <w:lvlJc w:val="left"/>
    </w:lvl>
    <w:lvl w:ilvl="2">
      <w:start w:val="1"/>
      <w:numFmt w:val="upperRoman"/>
      <w:lvlText w:val="%3."/>
      <w:lvlJc w:val="left"/>
      <w:pPr>
        <w:ind w:left="216" w:hanging="216"/>
      </w:pPr>
    </w:lvl>
    <w:lvl w:ilvl="3">
      <w:start w:val="1"/>
      <w:numFmt w:val="none"/>
      <w:lvlText w:val="%4"/>
      <w:lvlJc w:val="left"/>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33AD309A"/>
    <w:multiLevelType w:val="hybridMultilevel"/>
    <w:tmpl w:val="52944890"/>
    <w:lvl w:ilvl="0" w:tplc="F508B67C">
      <w:start w:val="1"/>
      <w:numFmt w:val="lowerLetter"/>
      <w:lvlText w:val="(%1)"/>
      <w:lvlJc w:val="left"/>
      <w:pPr>
        <w:ind w:left="1310" w:hanging="360"/>
      </w:pPr>
      <w:rPr>
        <w:rFonts w:hint="default"/>
      </w:rPr>
    </w:lvl>
    <w:lvl w:ilvl="1" w:tplc="04090019" w:tentative="1">
      <w:start w:val="1"/>
      <w:numFmt w:val="ideographTraditional"/>
      <w:lvlText w:val="%2、"/>
      <w:lvlJc w:val="left"/>
      <w:pPr>
        <w:ind w:left="1910" w:hanging="480"/>
      </w:pPr>
    </w:lvl>
    <w:lvl w:ilvl="2" w:tplc="0409001B" w:tentative="1">
      <w:start w:val="1"/>
      <w:numFmt w:val="lowerRoman"/>
      <w:lvlText w:val="%3."/>
      <w:lvlJc w:val="right"/>
      <w:pPr>
        <w:ind w:left="2390" w:hanging="480"/>
      </w:pPr>
    </w:lvl>
    <w:lvl w:ilvl="3" w:tplc="0409000F" w:tentative="1">
      <w:start w:val="1"/>
      <w:numFmt w:val="decimal"/>
      <w:lvlText w:val="%4."/>
      <w:lvlJc w:val="left"/>
      <w:pPr>
        <w:ind w:left="2870" w:hanging="480"/>
      </w:pPr>
    </w:lvl>
    <w:lvl w:ilvl="4" w:tplc="04090019" w:tentative="1">
      <w:start w:val="1"/>
      <w:numFmt w:val="ideographTraditional"/>
      <w:lvlText w:val="%5、"/>
      <w:lvlJc w:val="left"/>
      <w:pPr>
        <w:ind w:left="3350" w:hanging="480"/>
      </w:pPr>
    </w:lvl>
    <w:lvl w:ilvl="5" w:tplc="0409001B" w:tentative="1">
      <w:start w:val="1"/>
      <w:numFmt w:val="lowerRoman"/>
      <w:lvlText w:val="%6."/>
      <w:lvlJc w:val="right"/>
      <w:pPr>
        <w:ind w:left="3830" w:hanging="480"/>
      </w:pPr>
    </w:lvl>
    <w:lvl w:ilvl="6" w:tplc="0409000F" w:tentative="1">
      <w:start w:val="1"/>
      <w:numFmt w:val="decimal"/>
      <w:lvlText w:val="%7."/>
      <w:lvlJc w:val="left"/>
      <w:pPr>
        <w:ind w:left="4310" w:hanging="480"/>
      </w:pPr>
    </w:lvl>
    <w:lvl w:ilvl="7" w:tplc="04090019" w:tentative="1">
      <w:start w:val="1"/>
      <w:numFmt w:val="ideographTraditional"/>
      <w:lvlText w:val="%8、"/>
      <w:lvlJc w:val="left"/>
      <w:pPr>
        <w:ind w:left="4790" w:hanging="480"/>
      </w:pPr>
    </w:lvl>
    <w:lvl w:ilvl="8" w:tplc="0409001B" w:tentative="1">
      <w:start w:val="1"/>
      <w:numFmt w:val="lowerRoman"/>
      <w:lvlText w:val="%9."/>
      <w:lvlJc w:val="right"/>
      <w:pPr>
        <w:ind w:left="5270" w:hanging="480"/>
      </w:pPr>
    </w:lvl>
  </w:abstractNum>
  <w:abstractNum w:abstractNumId="11" w15:restartNumberingAfterBreak="0">
    <w:nsid w:val="3462556C"/>
    <w:multiLevelType w:val="hybridMultilevel"/>
    <w:tmpl w:val="BB66C1DC"/>
    <w:lvl w:ilvl="0" w:tplc="0409000F">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2" w15:restartNumberingAfterBreak="0">
    <w:nsid w:val="3812436F"/>
    <w:multiLevelType w:val="multilevel"/>
    <w:tmpl w:val="3812436F"/>
    <w:lvl w:ilvl="0">
      <w:start w:val="1"/>
      <w:numFmt w:val="none"/>
      <w:lvlText w:val="%1"/>
      <w:lvlJc w:val="left"/>
    </w:lvl>
    <w:lvl w:ilvl="1">
      <w:start w:val="1"/>
      <w:numFmt w:val="none"/>
      <w:lvlText w:val="%2"/>
      <w:lvlJc w:val="left"/>
    </w:lvl>
    <w:lvl w:ilvl="2">
      <w:start w:val="1"/>
      <w:numFmt w:val="upperRoman"/>
      <w:pStyle w:val="3"/>
      <w:lvlText w:val="%3."/>
      <w:lvlJc w:val="left"/>
      <w:pPr>
        <w:ind w:left="216" w:hanging="216"/>
      </w:pPr>
    </w:lvl>
    <w:lvl w:ilvl="3">
      <w:start w:val="1"/>
      <w:numFmt w:val="none"/>
      <w:lvlText w:val="%4"/>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3" w15:restartNumberingAfterBreak="0">
    <w:nsid w:val="3A66BB47"/>
    <w:multiLevelType w:val="hybridMultilevel"/>
    <w:tmpl w:val="6B8EDEF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A835445"/>
    <w:multiLevelType w:val="multilevel"/>
    <w:tmpl w:val="CE8E92D8"/>
    <w:lvl w:ilvl="0">
      <w:start w:val="3"/>
      <w:numFmt w:val="decimal"/>
      <w:lvlText w:val="%1"/>
      <w:lvlJc w:val="left"/>
      <w:pPr>
        <w:ind w:left="360" w:hanging="360"/>
      </w:pPr>
      <w:rPr>
        <w:rFonts w:hint="default"/>
        <w:sz w:val="22"/>
      </w:rPr>
    </w:lvl>
    <w:lvl w:ilvl="1">
      <w:start w:val="4"/>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15" w15:restartNumberingAfterBreak="0">
    <w:nsid w:val="4E2941BF"/>
    <w:multiLevelType w:val="hybridMultilevel"/>
    <w:tmpl w:val="F09635E2"/>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6" w15:restartNumberingAfterBreak="0">
    <w:nsid w:val="5065705C"/>
    <w:multiLevelType w:val="multilevel"/>
    <w:tmpl w:val="BAB2C440"/>
    <w:styleLink w:val="LFO8"/>
    <w:lvl w:ilvl="0">
      <w:start w:val="1"/>
      <w:numFmt w:val="decimal"/>
      <w:pStyle w:val="references"/>
      <w:lvlText w:val="[%1]"/>
      <w:lvlJc w:val="left"/>
      <w:pPr>
        <w:ind w:left="360" w:hanging="360"/>
      </w:pPr>
      <w:rPr>
        <w:rFonts w:ascii="Times New Roman" w:hAnsi="Times New Roman" w:cs="Times New Roman"/>
        <w:b w:val="0"/>
        <w:bCs w:val="0"/>
        <w:i w:val="0"/>
        <w:iCs w:val="0"/>
        <w:sz w:val="16"/>
        <w:szCs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547C6C8E"/>
    <w:multiLevelType w:val="multilevel"/>
    <w:tmpl w:val="F2485556"/>
    <w:lvl w:ilvl="0">
      <w:start w:val="1"/>
      <w:numFmt w:val="decimal"/>
      <w:lvlText w:val="%1."/>
      <w:lvlJc w:val="left"/>
      <w:pPr>
        <w:ind w:left="360" w:hanging="360"/>
      </w:pPr>
      <w:rPr>
        <w:rFonts w:hint="eastAsia"/>
      </w:rPr>
    </w:lvl>
    <w:lvl w:ilvl="1">
      <w:start w:val="1"/>
      <w:numFmt w:val="decimal"/>
      <w:lvlText w:val="%1.%2"/>
      <w:lvlJc w:val="left"/>
      <w:pPr>
        <w:ind w:left="432" w:hanging="432"/>
      </w:pPr>
      <w:rPr>
        <w:rFonts w:hint="eastAsia"/>
      </w:rPr>
    </w:lvl>
    <w:lvl w:ilvl="2">
      <w:start w:val="1"/>
      <w:numFmt w:val="decimal"/>
      <w:lvlText w:val="%1.%2.%3"/>
      <w:lvlJc w:val="left"/>
      <w:pPr>
        <w:ind w:left="432" w:hanging="432"/>
      </w:pPr>
      <w:rPr>
        <w:rFonts w:hint="eastAsia"/>
      </w:rPr>
    </w:lvl>
    <w:lvl w:ilvl="3">
      <w:start w:val="1"/>
      <w:numFmt w:val="decimal"/>
      <w:lvlText w:val="%1.%2.%3.%4"/>
      <w:lvlJc w:val="left"/>
      <w:pPr>
        <w:ind w:left="432" w:hanging="432"/>
      </w:pPr>
      <w:rPr>
        <w:rFonts w:hint="eastAsia"/>
      </w:rPr>
    </w:lvl>
    <w:lvl w:ilvl="4">
      <w:start w:val="1"/>
      <w:numFmt w:val="decimal"/>
      <w:lvlText w:val="%1.%2.%3.%4.%5"/>
      <w:lvlJc w:val="left"/>
      <w:pPr>
        <w:ind w:left="432" w:hanging="432"/>
      </w:pPr>
      <w:rPr>
        <w:rFonts w:hint="eastAsia"/>
      </w:rPr>
    </w:lvl>
    <w:lvl w:ilvl="5">
      <w:start w:val="1"/>
      <w:numFmt w:val="decimal"/>
      <w:lvlText w:val="%1.%2.%3.%4.%5.%6"/>
      <w:lvlJc w:val="left"/>
      <w:pPr>
        <w:ind w:left="432" w:hanging="432"/>
      </w:pPr>
      <w:rPr>
        <w:rFonts w:hint="eastAsia"/>
      </w:rPr>
    </w:lvl>
    <w:lvl w:ilvl="6">
      <w:start w:val="1"/>
      <w:numFmt w:val="decimal"/>
      <w:lvlText w:val="%1.%2.%3.%4.%5.%6.%7"/>
      <w:lvlJc w:val="left"/>
      <w:pPr>
        <w:ind w:left="432" w:hanging="432"/>
      </w:pPr>
      <w:rPr>
        <w:rFonts w:hint="eastAsia"/>
      </w:rPr>
    </w:lvl>
    <w:lvl w:ilvl="7">
      <w:start w:val="1"/>
      <w:numFmt w:val="decimal"/>
      <w:lvlText w:val="%1.%2.%3.%4.%5.%6.%7.%8"/>
      <w:lvlJc w:val="left"/>
      <w:pPr>
        <w:ind w:left="432" w:hanging="432"/>
      </w:pPr>
      <w:rPr>
        <w:rFonts w:hint="eastAsia"/>
      </w:rPr>
    </w:lvl>
    <w:lvl w:ilvl="8">
      <w:start w:val="1"/>
      <w:numFmt w:val="decimal"/>
      <w:lvlText w:val="%1.%2.%3.%4.%5.%6.%7.%8.%9"/>
      <w:lvlJc w:val="left"/>
      <w:pPr>
        <w:ind w:left="432" w:hanging="432"/>
      </w:pPr>
      <w:rPr>
        <w:rFonts w:hint="eastAsia"/>
      </w:rPr>
    </w:lvl>
  </w:abstractNum>
  <w:abstractNum w:abstractNumId="18" w15:restartNumberingAfterBreak="0">
    <w:nsid w:val="5E8F5E5B"/>
    <w:multiLevelType w:val="multilevel"/>
    <w:tmpl w:val="3B7A292C"/>
    <w:styleLink w:val="WWOutlineListStyle2"/>
    <w:lvl w:ilvl="0">
      <w:start w:val="1"/>
      <w:numFmt w:val="none"/>
      <w:lvlText w:val="%1"/>
      <w:lvlJc w:val="left"/>
    </w:lvl>
    <w:lvl w:ilvl="1">
      <w:start w:val="1"/>
      <w:numFmt w:val="none"/>
      <w:lvlText w:val="%2"/>
      <w:lvlJc w:val="left"/>
    </w:lvl>
    <w:lvl w:ilvl="2">
      <w:start w:val="1"/>
      <w:numFmt w:val="upperRoman"/>
      <w:pStyle w:val="31"/>
      <w:lvlText w:val="%3."/>
      <w:lvlJc w:val="left"/>
      <w:pPr>
        <w:ind w:left="216" w:hanging="216"/>
      </w:pPr>
    </w:lvl>
    <w:lvl w:ilvl="3">
      <w:start w:val="1"/>
      <w:numFmt w:val="none"/>
      <w:lvlText w:val="%4"/>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9" w15:restartNumberingAfterBreak="0">
    <w:nsid w:val="64777C40"/>
    <w:multiLevelType w:val="multilevel"/>
    <w:tmpl w:val="F6548F64"/>
    <w:styleLink w:val="WWOutlineListStyle1"/>
    <w:lvl w:ilvl="0">
      <w:start w:val="1"/>
      <w:numFmt w:val="none"/>
      <w:lvlText w:val="%1"/>
      <w:lvlJc w:val="left"/>
    </w:lvl>
    <w:lvl w:ilvl="1">
      <w:start w:val="1"/>
      <w:numFmt w:val="none"/>
      <w:lvlText w:val="%2"/>
      <w:lvlJc w:val="left"/>
    </w:lvl>
    <w:lvl w:ilvl="2">
      <w:start w:val="1"/>
      <w:numFmt w:val="upperRoman"/>
      <w:lvlText w:val="%3."/>
      <w:lvlJc w:val="left"/>
      <w:pPr>
        <w:ind w:left="216" w:hanging="216"/>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0" w15:restartNumberingAfterBreak="0">
    <w:nsid w:val="6A7133A2"/>
    <w:multiLevelType w:val="hybridMultilevel"/>
    <w:tmpl w:val="61F20B4C"/>
    <w:lvl w:ilvl="0" w:tplc="49209FB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BDC360B"/>
    <w:multiLevelType w:val="hybridMultilevel"/>
    <w:tmpl w:val="28A0598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76295E17"/>
    <w:multiLevelType w:val="hybridMultilevel"/>
    <w:tmpl w:val="B3F415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92E2B90"/>
    <w:multiLevelType w:val="multilevel"/>
    <w:tmpl w:val="1F4E6D74"/>
    <w:lvl w:ilvl="0">
      <w:start w:val="1"/>
      <w:numFmt w:val="decimal"/>
      <w:lvlText w:val="%1."/>
      <w:lvlJc w:val="left"/>
      <w:pPr>
        <w:ind w:left="360" w:hanging="360"/>
      </w:pPr>
      <w:rPr>
        <w:rFonts w:hint="eastAsia"/>
        <w:sz w:val="24"/>
      </w:rPr>
    </w:lvl>
    <w:lvl w:ilvl="1">
      <w:start w:val="1"/>
      <w:numFmt w:val="decimal"/>
      <w:lvlText w:val="%1.%2"/>
      <w:lvlJc w:val="left"/>
      <w:pPr>
        <w:ind w:left="432" w:hanging="432"/>
      </w:pPr>
      <w:rPr>
        <w:rFonts w:hint="eastAsia"/>
        <w:sz w:val="22"/>
      </w:rPr>
    </w:lvl>
    <w:lvl w:ilvl="2">
      <w:start w:val="1"/>
      <w:numFmt w:val="decimal"/>
      <w:lvlText w:val="%1.%2.%3"/>
      <w:lvlJc w:val="left"/>
      <w:pPr>
        <w:ind w:left="432" w:hanging="432"/>
      </w:pPr>
      <w:rPr>
        <w:rFonts w:hint="eastAsia"/>
      </w:rPr>
    </w:lvl>
    <w:lvl w:ilvl="3">
      <w:start w:val="1"/>
      <w:numFmt w:val="decimal"/>
      <w:lvlText w:val="%1.%2.%3.%4"/>
      <w:lvlJc w:val="left"/>
      <w:pPr>
        <w:ind w:left="432" w:hanging="432"/>
      </w:pPr>
      <w:rPr>
        <w:rFonts w:hint="eastAsia"/>
      </w:rPr>
    </w:lvl>
    <w:lvl w:ilvl="4">
      <w:start w:val="1"/>
      <w:numFmt w:val="decimal"/>
      <w:lvlText w:val="%1.%2.%3.%4.%5"/>
      <w:lvlJc w:val="left"/>
      <w:pPr>
        <w:ind w:left="432" w:hanging="432"/>
      </w:pPr>
      <w:rPr>
        <w:rFonts w:hint="eastAsia"/>
      </w:rPr>
    </w:lvl>
    <w:lvl w:ilvl="5">
      <w:start w:val="1"/>
      <w:numFmt w:val="decimal"/>
      <w:lvlText w:val="%1.%2.%3.%4.%5.%6"/>
      <w:lvlJc w:val="left"/>
      <w:pPr>
        <w:ind w:left="432" w:hanging="432"/>
      </w:pPr>
      <w:rPr>
        <w:rFonts w:hint="eastAsia"/>
      </w:rPr>
    </w:lvl>
    <w:lvl w:ilvl="6">
      <w:start w:val="1"/>
      <w:numFmt w:val="decimal"/>
      <w:lvlText w:val="%1.%2.%3.%4.%5.%6.%7"/>
      <w:lvlJc w:val="left"/>
      <w:pPr>
        <w:ind w:left="432" w:hanging="432"/>
      </w:pPr>
      <w:rPr>
        <w:rFonts w:hint="eastAsia"/>
      </w:rPr>
    </w:lvl>
    <w:lvl w:ilvl="7">
      <w:start w:val="1"/>
      <w:numFmt w:val="decimal"/>
      <w:lvlText w:val="%1.%2.%3.%4.%5.%6.%7.%8"/>
      <w:lvlJc w:val="left"/>
      <w:pPr>
        <w:ind w:left="432" w:hanging="432"/>
      </w:pPr>
      <w:rPr>
        <w:rFonts w:hint="eastAsia"/>
      </w:rPr>
    </w:lvl>
    <w:lvl w:ilvl="8">
      <w:start w:val="1"/>
      <w:numFmt w:val="decimal"/>
      <w:lvlText w:val="%1.%2.%3.%4.%5.%6.%7.%8.%9"/>
      <w:lvlJc w:val="left"/>
      <w:pPr>
        <w:ind w:left="432" w:hanging="432"/>
      </w:pPr>
      <w:rPr>
        <w:rFonts w:hint="eastAsia"/>
      </w:rPr>
    </w:lvl>
  </w:abstractNum>
  <w:num w:numId="1">
    <w:abstractNumId w:val="18"/>
  </w:num>
  <w:num w:numId="2">
    <w:abstractNumId w:val="19"/>
  </w:num>
  <w:num w:numId="3">
    <w:abstractNumId w:val="8"/>
  </w:num>
  <w:num w:numId="4">
    <w:abstractNumId w:val="9"/>
  </w:num>
  <w:num w:numId="5">
    <w:abstractNumId w:val="16"/>
    <w:lvlOverride w:ilvl="0">
      <w:lvl w:ilvl="0">
        <w:start w:val="1"/>
        <w:numFmt w:val="decimal"/>
        <w:pStyle w:val="references"/>
        <w:lvlText w:val="[%1]"/>
        <w:lvlJc w:val="left"/>
        <w:pPr>
          <w:ind w:left="360" w:hanging="360"/>
        </w:pPr>
        <w:rPr>
          <w:rFonts w:ascii="Times New Roman" w:hAnsi="Times New Roman" w:cs="Times New Roman"/>
          <w:b w:val="0"/>
          <w:bCs w:val="0"/>
          <w:i w:val="0"/>
          <w:iCs w:val="0"/>
          <w:color w:val="auto"/>
          <w:sz w:val="16"/>
          <w:szCs w:val="16"/>
        </w:rPr>
      </w:lvl>
    </w:lvlOverride>
  </w:num>
  <w:num w:numId="6">
    <w:abstractNumId w:val="7"/>
  </w:num>
  <w:num w:numId="7">
    <w:abstractNumId w:val="22"/>
  </w:num>
  <w:num w:numId="8">
    <w:abstractNumId w:val="2"/>
  </w:num>
  <w:num w:numId="9">
    <w:abstractNumId w:val="11"/>
  </w:num>
  <w:num w:numId="10">
    <w:abstractNumId w:val="15"/>
  </w:num>
  <w:num w:numId="11">
    <w:abstractNumId w:val="20"/>
  </w:num>
  <w:num w:numId="12">
    <w:abstractNumId w:val="0"/>
  </w:num>
  <w:num w:numId="13">
    <w:abstractNumId w:val="3"/>
  </w:num>
  <w:num w:numId="14">
    <w:abstractNumId w:val="1"/>
  </w:num>
  <w:num w:numId="15">
    <w:abstractNumId w:val="17"/>
  </w:num>
  <w:num w:numId="16">
    <w:abstractNumId w:val="6"/>
  </w:num>
  <w:num w:numId="17">
    <w:abstractNumId w:val="21"/>
  </w:num>
  <w:num w:numId="18">
    <w:abstractNumId w:val="13"/>
  </w:num>
  <w:num w:numId="19">
    <w:abstractNumId w:val="4"/>
  </w:num>
  <w:num w:numId="20">
    <w:abstractNumId w:val="16"/>
  </w:num>
  <w:num w:numId="21">
    <w:abstractNumId w:val="14"/>
  </w:num>
  <w:num w:numId="22">
    <w:abstractNumId w:val="12"/>
  </w:num>
  <w:num w:numId="23">
    <w:abstractNumId w:val="10"/>
  </w:num>
  <w:num w:numId="24">
    <w:abstractNumId w:val="5"/>
  </w:num>
  <w:num w:numId="25">
    <w:abstractNumId w:val="16"/>
    <w:lvlOverride w:ilvl="0">
      <w:lvl w:ilvl="0">
        <w:start w:val="1"/>
        <w:numFmt w:val="decimal"/>
        <w:pStyle w:val="references"/>
        <w:lvlText w:val="[%1]"/>
        <w:lvlJc w:val="left"/>
        <w:pPr>
          <w:ind w:left="360" w:hanging="360"/>
        </w:pPr>
        <w:rPr>
          <w:rFonts w:ascii="Times New Roman" w:hAnsi="Times New Roman" w:cs="Times New Roman"/>
          <w:b w:val="0"/>
          <w:bCs w:val="0"/>
          <w:i w:val="0"/>
          <w:iCs w:val="0"/>
          <w:color w:val="auto"/>
          <w:sz w:val="16"/>
          <w:szCs w:val="16"/>
        </w:rPr>
      </w:lvl>
    </w:lvlOverride>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131077" w:nlCheck="1" w:checkStyle="1"/>
  <w:activeWritingStyle w:appName="MSWord" w:lang="en-US" w:vendorID="64" w:dllVersion="131078" w:nlCheck="1" w:checkStyle="0"/>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86E"/>
    <w:rsid w:val="00003505"/>
    <w:rsid w:val="0000586A"/>
    <w:rsid w:val="000073E3"/>
    <w:rsid w:val="0001025F"/>
    <w:rsid w:val="000123C7"/>
    <w:rsid w:val="00017098"/>
    <w:rsid w:val="00017403"/>
    <w:rsid w:val="00017C23"/>
    <w:rsid w:val="00020323"/>
    <w:rsid w:val="00020356"/>
    <w:rsid w:val="0002042F"/>
    <w:rsid w:val="000218A7"/>
    <w:rsid w:val="000246DB"/>
    <w:rsid w:val="00025000"/>
    <w:rsid w:val="00026AA5"/>
    <w:rsid w:val="00027A5A"/>
    <w:rsid w:val="00035BBB"/>
    <w:rsid w:val="00035E5F"/>
    <w:rsid w:val="00040B33"/>
    <w:rsid w:val="00041E30"/>
    <w:rsid w:val="0004336A"/>
    <w:rsid w:val="000434C6"/>
    <w:rsid w:val="0004428F"/>
    <w:rsid w:val="000477D5"/>
    <w:rsid w:val="00047BF7"/>
    <w:rsid w:val="00051DC9"/>
    <w:rsid w:val="0005541C"/>
    <w:rsid w:val="000600BB"/>
    <w:rsid w:val="00060F1C"/>
    <w:rsid w:val="00061367"/>
    <w:rsid w:val="00065DE9"/>
    <w:rsid w:val="00074300"/>
    <w:rsid w:val="00074D75"/>
    <w:rsid w:val="0008052D"/>
    <w:rsid w:val="0008467F"/>
    <w:rsid w:val="0008494C"/>
    <w:rsid w:val="0008585B"/>
    <w:rsid w:val="00086205"/>
    <w:rsid w:val="000875B6"/>
    <w:rsid w:val="00093E40"/>
    <w:rsid w:val="000963BC"/>
    <w:rsid w:val="000A2EBC"/>
    <w:rsid w:val="000A39DC"/>
    <w:rsid w:val="000A5094"/>
    <w:rsid w:val="000A6F82"/>
    <w:rsid w:val="000B1708"/>
    <w:rsid w:val="000B5B66"/>
    <w:rsid w:val="000B719E"/>
    <w:rsid w:val="000B7577"/>
    <w:rsid w:val="000C4C38"/>
    <w:rsid w:val="000C555F"/>
    <w:rsid w:val="000C619E"/>
    <w:rsid w:val="000C6476"/>
    <w:rsid w:val="000D10E4"/>
    <w:rsid w:val="000D11F7"/>
    <w:rsid w:val="000D3311"/>
    <w:rsid w:val="000D4763"/>
    <w:rsid w:val="000D7202"/>
    <w:rsid w:val="000E225E"/>
    <w:rsid w:val="000E29D7"/>
    <w:rsid w:val="000E5C47"/>
    <w:rsid w:val="000E67DD"/>
    <w:rsid w:val="000E7A31"/>
    <w:rsid w:val="000E7FDD"/>
    <w:rsid w:val="000F1024"/>
    <w:rsid w:val="000F21F9"/>
    <w:rsid w:val="000F7CC7"/>
    <w:rsid w:val="00101854"/>
    <w:rsid w:val="00101A2F"/>
    <w:rsid w:val="00101B12"/>
    <w:rsid w:val="00101D80"/>
    <w:rsid w:val="0010247B"/>
    <w:rsid w:val="00102748"/>
    <w:rsid w:val="00104323"/>
    <w:rsid w:val="00110459"/>
    <w:rsid w:val="00111E42"/>
    <w:rsid w:val="0011740A"/>
    <w:rsid w:val="0012428C"/>
    <w:rsid w:val="00127330"/>
    <w:rsid w:val="001300F5"/>
    <w:rsid w:val="001320C1"/>
    <w:rsid w:val="0013333C"/>
    <w:rsid w:val="00133420"/>
    <w:rsid w:val="00133E88"/>
    <w:rsid w:val="00135BCA"/>
    <w:rsid w:val="001362AB"/>
    <w:rsid w:val="001378F2"/>
    <w:rsid w:val="00140086"/>
    <w:rsid w:val="001407D0"/>
    <w:rsid w:val="00140969"/>
    <w:rsid w:val="00144571"/>
    <w:rsid w:val="001451FC"/>
    <w:rsid w:val="00147F33"/>
    <w:rsid w:val="0015064E"/>
    <w:rsid w:val="001523B6"/>
    <w:rsid w:val="00153514"/>
    <w:rsid w:val="0015483E"/>
    <w:rsid w:val="00156BAF"/>
    <w:rsid w:val="00161C8D"/>
    <w:rsid w:val="00163AE3"/>
    <w:rsid w:val="0016717C"/>
    <w:rsid w:val="00167A3F"/>
    <w:rsid w:val="00167C62"/>
    <w:rsid w:val="001700B9"/>
    <w:rsid w:val="00173780"/>
    <w:rsid w:val="00174061"/>
    <w:rsid w:val="001742F6"/>
    <w:rsid w:val="00174BFB"/>
    <w:rsid w:val="001756B4"/>
    <w:rsid w:val="00180427"/>
    <w:rsid w:val="001816FD"/>
    <w:rsid w:val="00182F30"/>
    <w:rsid w:val="0018401E"/>
    <w:rsid w:val="00184150"/>
    <w:rsid w:val="0018417E"/>
    <w:rsid w:val="00187DEB"/>
    <w:rsid w:val="00190CDE"/>
    <w:rsid w:val="00193352"/>
    <w:rsid w:val="001942E7"/>
    <w:rsid w:val="00196028"/>
    <w:rsid w:val="00196196"/>
    <w:rsid w:val="001A56D4"/>
    <w:rsid w:val="001B1595"/>
    <w:rsid w:val="001B1624"/>
    <w:rsid w:val="001B34A3"/>
    <w:rsid w:val="001B78D6"/>
    <w:rsid w:val="001C44E0"/>
    <w:rsid w:val="001C7284"/>
    <w:rsid w:val="001D015F"/>
    <w:rsid w:val="001D089A"/>
    <w:rsid w:val="001D0BCD"/>
    <w:rsid w:val="001D14DC"/>
    <w:rsid w:val="001D1AD7"/>
    <w:rsid w:val="001D223A"/>
    <w:rsid w:val="001D22D0"/>
    <w:rsid w:val="001D5223"/>
    <w:rsid w:val="001D774B"/>
    <w:rsid w:val="001E01C6"/>
    <w:rsid w:val="001E1DA9"/>
    <w:rsid w:val="001E2AAF"/>
    <w:rsid w:val="001E3E15"/>
    <w:rsid w:val="001E4353"/>
    <w:rsid w:val="001E47B4"/>
    <w:rsid w:val="001F0E6C"/>
    <w:rsid w:val="001F2684"/>
    <w:rsid w:val="001F39F0"/>
    <w:rsid w:val="001F4559"/>
    <w:rsid w:val="001F6ABD"/>
    <w:rsid w:val="002034EF"/>
    <w:rsid w:val="00203DF2"/>
    <w:rsid w:val="00204396"/>
    <w:rsid w:val="002060AD"/>
    <w:rsid w:val="002114BD"/>
    <w:rsid w:val="00211BB2"/>
    <w:rsid w:val="0021369B"/>
    <w:rsid w:val="00213E08"/>
    <w:rsid w:val="00216D7F"/>
    <w:rsid w:val="00220108"/>
    <w:rsid w:val="00220EC3"/>
    <w:rsid w:val="002228B7"/>
    <w:rsid w:val="002257BB"/>
    <w:rsid w:val="00227F1F"/>
    <w:rsid w:val="00231A84"/>
    <w:rsid w:val="002355AD"/>
    <w:rsid w:val="0023669B"/>
    <w:rsid w:val="0023702A"/>
    <w:rsid w:val="002405A5"/>
    <w:rsid w:val="00240953"/>
    <w:rsid w:val="00241940"/>
    <w:rsid w:val="002419C4"/>
    <w:rsid w:val="002419DD"/>
    <w:rsid w:val="00244792"/>
    <w:rsid w:val="00245284"/>
    <w:rsid w:val="00246610"/>
    <w:rsid w:val="00252B42"/>
    <w:rsid w:val="00254A5B"/>
    <w:rsid w:val="00255A46"/>
    <w:rsid w:val="00255F02"/>
    <w:rsid w:val="00257D82"/>
    <w:rsid w:val="00261750"/>
    <w:rsid w:val="00261EE7"/>
    <w:rsid w:val="00262247"/>
    <w:rsid w:val="00262979"/>
    <w:rsid w:val="002631F7"/>
    <w:rsid w:val="002632F5"/>
    <w:rsid w:val="00267CA7"/>
    <w:rsid w:val="0027475D"/>
    <w:rsid w:val="00276E93"/>
    <w:rsid w:val="00277E01"/>
    <w:rsid w:val="00280222"/>
    <w:rsid w:val="00280813"/>
    <w:rsid w:val="00282ABF"/>
    <w:rsid w:val="00283BD6"/>
    <w:rsid w:val="002840DA"/>
    <w:rsid w:val="00286525"/>
    <w:rsid w:val="0029120E"/>
    <w:rsid w:val="002926D9"/>
    <w:rsid w:val="00297751"/>
    <w:rsid w:val="002978CE"/>
    <w:rsid w:val="002A1D33"/>
    <w:rsid w:val="002A245E"/>
    <w:rsid w:val="002A3487"/>
    <w:rsid w:val="002A53A4"/>
    <w:rsid w:val="002B09AC"/>
    <w:rsid w:val="002B0C5A"/>
    <w:rsid w:val="002B1B60"/>
    <w:rsid w:val="002B43B8"/>
    <w:rsid w:val="002B5480"/>
    <w:rsid w:val="002B6171"/>
    <w:rsid w:val="002C1DE8"/>
    <w:rsid w:val="002C505A"/>
    <w:rsid w:val="002C5353"/>
    <w:rsid w:val="002C5369"/>
    <w:rsid w:val="002C5ABD"/>
    <w:rsid w:val="002D0C55"/>
    <w:rsid w:val="002D362B"/>
    <w:rsid w:val="002D585B"/>
    <w:rsid w:val="002D7385"/>
    <w:rsid w:val="002E06A0"/>
    <w:rsid w:val="002E0977"/>
    <w:rsid w:val="002E0A6D"/>
    <w:rsid w:val="002E1519"/>
    <w:rsid w:val="002E29AA"/>
    <w:rsid w:val="002E2C0D"/>
    <w:rsid w:val="002E35CE"/>
    <w:rsid w:val="002E5309"/>
    <w:rsid w:val="002F1C34"/>
    <w:rsid w:val="002F3FA2"/>
    <w:rsid w:val="002F4BC3"/>
    <w:rsid w:val="002F506F"/>
    <w:rsid w:val="002F6A18"/>
    <w:rsid w:val="002F71B4"/>
    <w:rsid w:val="002F76A0"/>
    <w:rsid w:val="00301A94"/>
    <w:rsid w:val="0030299E"/>
    <w:rsid w:val="0030582C"/>
    <w:rsid w:val="003067EF"/>
    <w:rsid w:val="00306B22"/>
    <w:rsid w:val="00306BF4"/>
    <w:rsid w:val="00307164"/>
    <w:rsid w:val="00307A84"/>
    <w:rsid w:val="00307EBB"/>
    <w:rsid w:val="00310338"/>
    <w:rsid w:val="003117D1"/>
    <w:rsid w:val="00311F3F"/>
    <w:rsid w:val="003122C6"/>
    <w:rsid w:val="003139FB"/>
    <w:rsid w:val="00314B96"/>
    <w:rsid w:val="00316A1B"/>
    <w:rsid w:val="0032011E"/>
    <w:rsid w:val="00322FC8"/>
    <w:rsid w:val="00326576"/>
    <w:rsid w:val="0033440F"/>
    <w:rsid w:val="00334B17"/>
    <w:rsid w:val="00334D2A"/>
    <w:rsid w:val="00335487"/>
    <w:rsid w:val="00335B68"/>
    <w:rsid w:val="003401CD"/>
    <w:rsid w:val="00340D72"/>
    <w:rsid w:val="0034153B"/>
    <w:rsid w:val="00342202"/>
    <w:rsid w:val="00343A5C"/>
    <w:rsid w:val="00344658"/>
    <w:rsid w:val="00344AD8"/>
    <w:rsid w:val="00350C34"/>
    <w:rsid w:val="00351EE6"/>
    <w:rsid w:val="0035332E"/>
    <w:rsid w:val="00353661"/>
    <w:rsid w:val="003569F3"/>
    <w:rsid w:val="00356ED2"/>
    <w:rsid w:val="0036449E"/>
    <w:rsid w:val="00370C58"/>
    <w:rsid w:val="00372C32"/>
    <w:rsid w:val="00375667"/>
    <w:rsid w:val="0037682E"/>
    <w:rsid w:val="00376B70"/>
    <w:rsid w:val="0038586E"/>
    <w:rsid w:val="00385D26"/>
    <w:rsid w:val="00386C77"/>
    <w:rsid w:val="0038708D"/>
    <w:rsid w:val="00391048"/>
    <w:rsid w:val="0039396B"/>
    <w:rsid w:val="00393A9A"/>
    <w:rsid w:val="00394908"/>
    <w:rsid w:val="003955C0"/>
    <w:rsid w:val="00396461"/>
    <w:rsid w:val="00397057"/>
    <w:rsid w:val="00397AF7"/>
    <w:rsid w:val="003A20E5"/>
    <w:rsid w:val="003A56EB"/>
    <w:rsid w:val="003B0346"/>
    <w:rsid w:val="003B1DD4"/>
    <w:rsid w:val="003B631A"/>
    <w:rsid w:val="003B65E4"/>
    <w:rsid w:val="003B79A6"/>
    <w:rsid w:val="003C09B0"/>
    <w:rsid w:val="003C21F2"/>
    <w:rsid w:val="003C3846"/>
    <w:rsid w:val="003C3FA7"/>
    <w:rsid w:val="003C6FF0"/>
    <w:rsid w:val="003C7A70"/>
    <w:rsid w:val="003C7B14"/>
    <w:rsid w:val="003D0B0B"/>
    <w:rsid w:val="003D0C30"/>
    <w:rsid w:val="003D0FC6"/>
    <w:rsid w:val="003D206D"/>
    <w:rsid w:val="003D287E"/>
    <w:rsid w:val="003D2B15"/>
    <w:rsid w:val="003D3A47"/>
    <w:rsid w:val="003D59CE"/>
    <w:rsid w:val="003D6F01"/>
    <w:rsid w:val="003E0A07"/>
    <w:rsid w:val="003E22FC"/>
    <w:rsid w:val="003E4433"/>
    <w:rsid w:val="003E646E"/>
    <w:rsid w:val="003E75C7"/>
    <w:rsid w:val="003E78AC"/>
    <w:rsid w:val="003F0AA0"/>
    <w:rsid w:val="003F23DC"/>
    <w:rsid w:val="003F2674"/>
    <w:rsid w:val="003F33C6"/>
    <w:rsid w:val="003F6311"/>
    <w:rsid w:val="00401003"/>
    <w:rsid w:val="00401910"/>
    <w:rsid w:val="004057BE"/>
    <w:rsid w:val="00410E1B"/>
    <w:rsid w:val="00413D50"/>
    <w:rsid w:val="0041430B"/>
    <w:rsid w:val="0042373A"/>
    <w:rsid w:val="00424C92"/>
    <w:rsid w:val="004256BB"/>
    <w:rsid w:val="00425E38"/>
    <w:rsid w:val="00425E96"/>
    <w:rsid w:val="0043117A"/>
    <w:rsid w:val="00432A71"/>
    <w:rsid w:val="004406A6"/>
    <w:rsid w:val="004421F8"/>
    <w:rsid w:val="004429ED"/>
    <w:rsid w:val="004460AC"/>
    <w:rsid w:val="00447822"/>
    <w:rsid w:val="00452F38"/>
    <w:rsid w:val="00454144"/>
    <w:rsid w:val="004562D5"/>
    <w:rsid w:val="00456561"/>
    <w:rsid w:val="0045656C"/>
    <w:rsid w:val="00457770"/>
    <w:rsid w:val="0046037E"/>
    <w:rsid w:val="0046247C"/>
    <w:rsid w:val="00463320"/>
    <w:rsid w:val="004638C8"/>
    <w:rsid w:val="00463AFC"/>
    <w:rsid w:val="00464350"/>
    <w:rsid w:val="0046526A"/>
    <w:rsid w:val="004658B4"/>
    <w:rsid w:val="00466EFF"/>
    <w:rsid w:val="00467F8F"/>
    <w:rsid w:val="00470F9D"/>
    <w:rsid w:val="00473C42"/>
    <w:rsid w:val="004837D6"/>
    <w:rsid w:val="004843A1"/>
    <w:rsid w:val="00485AF8"/>
    <w:rsid w:val="004918AF"/>
    <w:rsid w:val="00491B00"/>
    <w:rsid w:val="00491B04"/>
    <w:rsid w:val="004924CD"/>
    <w:rsid w:val="00497B1B"/>
    <w:rsid w:val="004A1F80"/>
    <w:rsid w:val="004A32D0"/>
    <w:rsid w:val="004A342A"/>
    <w:rsid w:val="004A4B94"/>
    <w:rsid w:val="004A6BD3"/>
    <w:rsid w:val="004B249D"/>
    <w:rsid w:val="004B42A4"/>
    <w:rsid w:val="004B5302"/>
    <w:rsid w:val="004B5A98"/>
    <w:rsid w:val="004C0E26"/>
    <w:rsid w:val="004C2478"/>
    <w:rsid w:val="004C5EFB"/>
    <w:rsid w:val="004C7517"/>
    <w:rsid w:val="004D065C"/>
    <w:rsid w:val="004D08FD"/>
    <w:rsid w:val="004D0CAF"/>
    <w:rsid w:val="004D3329"/>
    <w:rsid w:val="004D426D"/>
    <w:rsid w:val="004D594C"/>
    <w:rsid w:val="004E2592"/>
    <w:rsid w:val="004E2628"/>
    <w:rsid w:val="004E2B10"/>
    <w:rsid w:val="004E5037"/>
    <w:rsid w:val="004E6B5C"/>
    <w:rsid w:val="004F09E4"/>
    <w:rsid w:val="004F27A5"/>
    <w:rsid w:val="004F4F13"/>
    <w:rsid w:val="004F68CB"/>
    <w:rsid w:val="005003F8"/>
    <w:rsid w:val="00501431"/>
    <w:rsid w:val="0050203B"/>
    <w:rsid w:val="005033AD"/>
    <w:rsid w:val="00506964"/>
    <w:rsid w:val="00506F77"/>
    <w:rsid w:val="00507515"/>
    <w:rsid w:val="0050777C"/>
    <w:rsid w:val="0051004B"/>
    <w:rsid w:val="0051187E"/>
    <w:rsid w:val="00512444"/>
    <w:rsid w:val="00512CCC"/>
    <w:rsid w:val="00516EB2"/>
    <w:rsid w:val="00516ECD"/>
    <w:rsid w:val="0051797D"/>
    <w:rsid w:val="005226A4"/>
    <w:rsid w:val="00522C26"/>
    <w:rsid w:val="00525198"/>
    <w:rsid w:val="00526EDB"/>
    <w:rsid w:val="0052716F"/>
    <w:rsid w:val="00530660"/>
    <w:rsid w:val="005309C5"/>
    <w:rsid w:val="00532EC6"/>
    <w:rsid w:val="00533A21"/>
    <w:rsid w:val="00535ABE"/>
    <w:rsid w:val="00536786"/>
    <w:rsid w:val="00537641"/>
    <w:rsid w:val="0053789B"/>
    <w:rsid w:val="00541A3B"/>
    <w:rsid w:val="00543567"/>
    <w:rsid w:val="00543B5F"/>
    <w:rsid w:val="005441C0"/>
    <w:rsid w:val="00544CE9"/>
    <w:rsid w:val="00545E06"/>
    <w:rsid w:val="00553F42"/>
    <w:rsid w:val="00557DC0"/>
    <w:rsid w:val="0056605B"/>
    <w:rsid w:val="00572727"/>
    <w:rsid w:val="00573CFA"/>
    <w:rsid w:val="00576A04"/>
    <w:rsid w:val="00576C70"/>
    <w:rsid w:val="00584074"/>
    <w:rsid w:val="0058533A"/>
    <w:rsid w:val="00586242"/>
    <w:rsid w:val="0058681E"/>
    <w:rsid w:val="00587E86"/>
    <w:rsid w:val="00587FDE"/>
    <w:rsid w:val="00590377"/>
    <w:rsid w:val="005916BA"/>
    <w:rsid w:val="0059345F"/>
    <w:rsid w:val="00594220"/>
    <w:rsid w:val="00594949"/>
    <w:rsid w:val="00594AF1"/>
    <w:rsid w:val="005952CA"/>
    <w:rsid w:val="00595380"/>
    <w:rsid w:val="005A25C1"/>
    <w:rsid w:val="005A266E"/>
    <w:rsid w:val="005A47E0"/>
    <w:rsid w:val="005A5E6A"/>
    <w:rsid w:val="005A6390"/>
    <w:rsid w:val="005A7BED"/>
    <w:rsid w:val="005B094E"/>
    <w:rsid w:val="005B188B"/>
    <w:rsid w:val="005B41E7"/>
    <w:rsid w:val="005B68FE"/>
    <w:rsid w:val="005B7142"/>
    <w:rsid w:val="005C115C"/>
    <w:rsid w:val="005C21F6"/>
    <w:rsid w:val="005C2D45"/>
    <w:rsid w:val="005C363A"/>
    <w:rsid w:val="005C628E"/>
    <w:rsid w:val="005C6B63"/>
    <w:rsid w:val="005C6EDA"/>
    <w:rsid w:val="005D2021"/>
    <w:rsid w:val="005D29B8"/>
    <w:rsid w:val="005D321C"/>
    <w:rsid w:val="005E1117"/>
    <w:rsid w:val="005E25F1"/>
    <w:rsid w:val="005E2B1C"/>
    <w:rsid w:val="005E2FDF"/>
    <w:rsid w:val="005E36F9"/>
    <w:rsid w:val="005E7D6E"/>
    <w:rsid w:val="005E7FCB"/>
    <w:rsid w:val="005F3713"/>
    <w:rsid w:val="005F5681"/>
    <w:rsid w:val="006004D5"/>
    <w:rsid w:val="00600758"/>
    <w:rsid w:val="00602DF6"/>
    <w:rsid w:val="00604A2D"/>
    <w:rsid w:val="0060576F"/>
    <w:rsid w:val="00605C80"/>
    <w:rsid w:val="00610AA6"/>
    <w:rsid w:val="00610F41"/>
    <w:rsid w:val="006153F0"/>
    <w:rsid w:val="00621A82"/>
    <w:rsid w:val="00623951"/>
    <w:rsid w:val="0062688B"/>
    <w:rsid w:val="0063217E"/>
    <w:rsid w:val="0063444C"/>
    <w:rsid w:val="00641D11"/>
    <w:rsid w:val="0064247E"/>
    <w:rsid w:val="00644254"/>
    <w:rsid w:val="00644AEC"/>
    <w:rsid w:val="00645E1C"/>
    <w:rsid w:val="006465BB"/>
    <w:rsid w:val="0065406B"/>
    <w:rsid w:val="006547B6"/>
    <w:rsid w:val="006616E2"/>
    <w:rsid w:val="006635CC"/>
    <w:rsid w:val="00663E50"/>
    <w:rsid w:val="00663EEC"/>
    <w:rsid w:val="00664037"/>
    <w:rsid w:val="006655FF"/>
    <w:rsid w:val="0066741A"/>
    <w:rsid w:val="006709D6"/>
    <w:rsid w:val="00672162"/>
    <w:rsid w:val="00672561"/>
    <w:rsid w:val="00673407"/>
    <w:rsid w:val="00673F6D"/>
    <w:rsid w:val="006763CB"/>
    <w:rsid w:val="00677A43"/>
    <w:rsid w:val="006802D0"/>
    <w:rsid w:val="006826DD"/>
    <w:rsid w:val="006858E6"/>
    <w:rsid w:val="00687DCD"/>
    <w:rsid w:val="006909EB"/>
    <w:rsid w:val="00694707"/>
    <w:rsid w:val="00694B84"/>
    <w:rsid w:val="00697983"/>
    <w:rsid w:val="006A37DE"/>
    <w:rsid w:val="006A5A00"/>
    <w:rsid w:val="006A66D7"/>
    <w:rsid w:val="006B2FAA"/>
    <w:rsid w:val="006B41AD"/>
    <w:rsid w:val="006B62E2"/>
    <w:rsid w:val="006C4931"/>
    <w:rsid w:val="006C6F58"/>
    <w:rsid w:val="006D07EB"/>
    <w:rsid w:val="006D1206"/>
    <w:rsid w:val="006D20F7"/>
    <w:rsid w:val="006D4A05"/>
    <w:rsid w:val="006D7D6E"/>
    <w:rsid w:val="006E24BD"/>
    <w:rsid w:val="006E3747"/>
    <w:rsid w:val="006E39BA"/>
    <w:rsid w:val="006E489C"/>
    <w:rsid w:val="006E50C3"/>
    <w:rsid w:val="006E5122"/>
    <w:rsid w:val="006E57D7"/>
    <w:rsid w:val="006F182D"/>
    <w:rsid w:val="006F397A"/>
    <w:rsid w:val="006F3F0C"/>
    <w:rsid w:val="006F4E4E"/>
    <w:rsid w:val="007010D4"/>
    <w:rsid w:val="00702597"/>
    <w:rsid w:val="00702AFC"/>
    <w:rsid w:val="0070477F"/>
    <w:rsid w:val="00712E82"/>
    <w:rsid w:val="0071341F"/>
    <w:rsid w:val="007150B1"/>
    <w:rsid w:val="007159C7"/>
    <w:rsid w:val="007160BE"/>
    <w:rsid w:val="00720431"/>
    <w:rsid w:val="00723FC4"/>
    <w:rsid w:val="00726A09"/>
    <w:rsid w:val="007319F5"/>
    <w:rsid w:val="00731FE4"/>
    <w:rsid w:val="00732A77"/>
    <w:rsid w:val="007331B3"/>
    <w:rsid w:val="0073391B"/>
    <w:rsid w:val="00734A39"/>
    <w:rsid w:val="00736C8C"/>
    <w:rsid w:val="0074360D"/>
    <w:rsid w:val="00743FC8"/>
    <w:rsid w:val="007445FB"/>
    <w:rsid w:val="00745CAC"/>
    <w:rsid w:val="00745DE8"/>
    <w:rsid w:val="00745F47"/>
    <w:rsid w:val="007466E6"/>
    <w:rsid w:val="00751825"/>
    <w:rsid w:val="00753232"/>
    <w:rsid w:val="00753F2E"/>
    <w:rsid w:val="007553F7"/>
    <w:rsid w:val="0076079E"/>
    <w:rsid w:val="00762DBC"/>
    <w:rsid w:val="00766A76"/>
    <w:rsid w:val="007678E9"/>
    <w:rsid w:val="007702D3"/>
    <w:rsid w:val="007707C9"/>
    <w:rsid w:val="00772B41"/>
    <w:rsid w:val="00774DA8"/>
    <w:rsid w:val="00780829"/>
    <w:rsid w:val="00781FB4"/>
    <w:rsid w:val="007841C0"/>
    <w:rsid w:val="00787AA4"/>
    <w:rsid w:val="00787E22"/>
    <w:rsid w:val="00792823"/>
    <w:rsid w:val="007944AB"/>
    <w:rsid w:val="007954F8"/>
    <w:rsid w:val="00795D17"/>
    <w:rsid w:val="00796630"/>
    <w:rsid w:val="00796A47"/>
    <w:rsid w:val="00797A29"/>
    <w:rsid w:val="007A1CFE"/>
    <w:rsid w:val="007A639C"/>
    <w:rsid w:val="007A74BF"/>
    <w:rsid w:val="007B08BF"/>
    <w:rsid w:val="007B5404"/>
    <w:rsid w:val="007C0798"/>
    <w:rsid w:val="007C0C14"/>
    <w:rsid w:val="007C3EC2"/>
    <w:rsid w:val="007C3EE9"/>
    <w:rsid w:val="007C57A1"/>
    <w:rsid w:val="007C7C54"/>
    <w:rsid w:val="007D00F8"/>
    <w:rsid w:val="007D23A9"/>
    <w:rsid w:val="007D358C"/>
    <w:rsid w:val="007D66D6"/>
    <w:rsid w:val="007D7CB2"/>
    <w:rsid w:val="007E34C7"/>
    <w:rsid w:val="007E3966"/>
    <w:rsid w:val="007E4CAF"/>
    <w:rsid w:val="007E5E10"/>
    <w:rsid w:val="007F2128"/>
    <w:rsid w:val="007F2FA6"/>
    <w:rsid w:val="007F353D"/>
    <w:rsid w:val="007F73EF"/>
    <w:rsid w:val="007F7924"/>
    <w:rsid w:val="00800CEB"/>
    <w:rsid w:val="008023C8"/>
    <w:rsid w:val="00805867"/>
    <w:rsid w:val="0080607A"/>
    <w:rsid w:val="008075FB"/>
    <w:rsid w:val="00807636"/>
    <w:rsid w:val="0081022E"/>
    <w:rsid w:val="00813B78"/>
    <w:rsid w:val="008162BD"/>
    <w:rsid w:val="008178FF"/>
    <w:rsid w:val="00817EF6"/>
    <w:rsid w:val="0082057A"/>
    <w:rsid w:val="00820D8F"/>
    <w:rsid w:val="008251EC"/>
    <w:rsid w:val="00825817"/>
    <w:rsid w:val="00825916"/>
    <w:rsid w:val="00825F90"/>
    <w:rsid w:val="00831B9F"/>
    <w:rsid w:val="008348AC"/>
    <w:rsid w:val="00843A82"/>
    <w:rsid w:val="00846484"/>
    <w:rsid w:val="00847A5C"/>
    <w:rsid w:val="0085066B"/>
    <w:rsid w:val="0085382A"/>
    <w:rsid w:val="008578F3"/>
    <w:rsid w:val="00857FD2"/>
    <w:rsid w:val="0086072B"/>
    <w:rsid w:val="008607D6"/>
    <w:rsid w:val="00862E57"/>
    <w:rsid w:val="00864160"/>
    <w:rsid w:val="0086505E"/>
    <w:rsid w:val="00865BBE"/>
    <w:rsid w:val="00865C80"/>
    <w:rsid w:val="00867500"/>
    <w:rsid w:val="00870CD6"/>
    <w:rsid w:val="0087162D"/>
    <w:rsid w:val="00871A8B"/>
    <w:rsid w:val="00875937"/>
    <w:rsid w:val="00877F46"/>
    <w:rsid w:val="00881D5E"/>
    <w:rsid w:val="00884813"/>
    <w:rsid w:val="00885C5C"/>
    <w:rsid w:val="008909BD"/>
    <w:rsid w:val="00891C40"/>
    <w:rsid w:val="00892570"/>
    <w:rsid w:val="008934FC"/>
    <w:rsid w:val="00895AC6"/>
    <w:rsid w:val="00896314"/>
    <w:rsid w:val="008A361F"/>
    <w:rsid w:val="008A6D94"/>
    <w:rsid w:val="008B0039"/>
    <w:rsid w:val="008B0471"/>
    <w:rsid w:val="008B181A"/>
    <w:rsid w:val="008B21B3"/>
    <w:rsid w:val="008B2F7E"/>
    <w:rsid w:val="008B3BE8"/>
    <w:rsid w:val="008B3DB6"/>
    <w:rsid w:val="008B4086"/>
    <w:rsid w:val="008C0269"/>
    <w:rsid w:val="008C1D5B"/>
    <w:rsid w:val="008C2CB3"/>
    <w:rsid w:val="008C2DFC"/>
    <w:rsid w:val="008C3AA2"/>
    <w:rsid w:val="008C5A2B"/>
    <w:rsid w:val="008C6C54"/>
    <w:rsid w:val="008D2E16"/>
    <w:rsid w:val="008D51D1"/>
    <w:rsid w:val="008D5F34"/>
    <w:rsid w:val="008E147C"/>
    <w:rsid w:val="008E18C7"/>
    <w:rsid w:val="008E4953"/>
    <w:rsid w:val="008E777B"/>
    <w:rsid w:val="008E7813"/>
    <w:rsid w:val="008F0E0B"/>
    <w:rsid w:val="008F3E3F"/>
    <w:rsid w:val="008F4C3C"/>
    <w:rsid w:val="008F6706"/>
    <w:rsid w:val="008F6888"/>
    <w:rsid w:val="00901AFA"/>
    <w:rsid w:val="009032A2"/>
    <w:rsid w:val="00914854"/>
    <w:rsid w:val="009148A7"/>
    <w:rsid w:val="00914E02"/>
    <w:rsid w:val="00914F79"/>
    <w:rsid w:val="00916B3E"/>
    <w:rsid w:val="00917721"/>
    <w:rsid w:val="00920453"/>
    <w:rsid w:val="0092130A"/>
    <w:rsid w:val="00923ECD"/>
    <w:rsid w:val="00927574"/>
    <w:rsid w:val="00931370"/>
    <w:rsid w:val="00933CFA"/>
    <w:rsid w:val="0093702A"/>
    <w:rsid w:val="00937B3C"/>
    <w:rsid w:val="0094183F"/>
    <w:rsid w:val="00941EAD"/>
    <w:rsid w:val="00943D6B"/>
    <w:rsid w:val="00947E59"/>
    <w:rsid w:val="0095042E"/>
    <w:rsid w:val="00950C24"/>
    <w:rsid w:val="0095160E"/>
    <w:rsid w:val="0095226E"/>
    <w:rsid w:val="00953BD3"/>
    <w:rsid w:val="00957D94"/>
    <w:rsid w:val="00963342"/>
    <w:rsid w:val="0096658D"/>
    <w:rsid w:val="0096766C"/>
    <w:rsid w:val="00972724"/>
    <w:rsid w:val="00973225"/>
    <w:rsid w:val="00973D41"/>
    <w:rsid w:val="009751C5"/>
    <w:rsid w:val="0097789C"/>
    <w:rsid w:val="0098155A"/>
    <w:rsid w:val="00981C33"/>
    <w:rsid w:val="00983424"/>
    <w:rsid w:val="00983B86"/>
    <w:rsid w:val="009841DE"/>
    <w:rsid w:val="009868F6"/>
    <w:rsid w:val="00986DF4"/>
    <w:rsid w:val="00995402"/>
    <w:rsid w:val="009A0794"/>
    <w:rsid w:val="009A17C0"/>
    <w:rsid w:val="009A32B7"/>
    <w:rsid w:val="009A3EB8"/>
    <w:rsid w:val="009A5D16"/>
    <w:rsid w:val="009B0089"/>
    <w:rsid w:val="009B21EE"/>
    <w:rsid w:val="009B4CBD"/>
    <w:rsid w:val="009C0395"/>
    <w:rsid w:val="009C14AB"/>
    <w:rsid w:val="009C4579"/>
    <w:rsid w:val="009C4959"/>
    <w:rsid w:val="009C4F6B"/>
    <w:rsid w:val="009D0030"/>
    <w:rsid w:val="009D005C"/>
    <w:rsid w:val="009D3318"/>
    <w:rsid w:val="009D4433"/>
    <w:rsid w:val="009D4772"/>
    <w:rsid w:val="009D5317"/>
    <w:rsid w:val="009D6BED"/>
    <w:rsid w:val="009D7E57"/>
    <w:rsid w:val="009E0E72"/>
    <w:rsid w:val="009E2DD4"/>
    <w:rsid w:val="009E3707"/>
    <w:rsid w:val="009E6D11"/>
    <w:rsid w:val="009F3781"/>
    <w:rsid w:val="009F599F"/>
    <w:rsid w:val="00A003B4"/>
    <w:rsid w:val="00A0115A"/>
    <w:rsid w:val="00A13F39"/>
    <w:rsid w:val="00A1478D"/>
    <w:rsid w:val="00A14D94"/>
    <w:rsid w:val="00A15B23"/>
    <w:rsid w:val="00A24BC7"/>
    <w:rsid w:val="00A277C5"/>
    <w:rsid w:val="00A33412"/>
    <w:rsid w:val="00A35C37"/>
    <w:rsid w:val="00A37715"/>
    <w:rsid w:val="00A377FC"/>
    <w:rsid w:val="00A37A70"/>
    <w:rsid w:val="00A42002"/>
    <w:rsid w:val="00A45EE4"/>
    <w:rsid w:val="00A51239"/>
    <w:rsid w:val="00A528DA"/>
    <w:rsid w:val="00A57870"/>
    <w:rsid w:val="00A66E15"/>
    <w:rsid w:val="00A71618"/>
    <w:rsid w:val="00A72A49"/>
    <w:rsid w:val="00A730E6"/>
    <w:rsid w:val="00A74A7A"/>
    <w:rsid w:val="00A74AC0"/>
    <w:rsid w:val="00A80227"/>
    <w:rsid w:val="00A807B1"/>
    <w:rsid w:val="00A81EF0"/>
    <w:rsid w:val="00A8217E"/>
    <w:rsid w:val="00A855E6"/>
    <w:rsid w:val="00A85ADB"/>
    <w:rsid w:val="00A87220"/>
    <w:rsid w:val="00A9261A"/>
    <w:rsid w:val="00AA0E62"/>
    <w:rsid w:val="00AA11D8"/>
    <w:rsid w:val="00AA1B1C"/>
    <w:rsid w:val="00AA2D3B"/>
    <w:rsid w:val="00AA42DE"/>
    <w:rsid w:val="00AA536E"/>
    <w:rsid w:val="00AA6725"/>
    <w:rsid w:val="00AA69C3"/>
    <w:rsid w:val="00AA7059"/>
    <w:rsid w:val="00AB1859"/>
    <w:rsid w:val="00AB3981"/>
    <w:rsid w:val="00AB3F57"/>
    <w:rsid w:val="00AB6E46"/>
    <w:rsid w:val="00AB6F53"/>
    <w:rsid w:val="00AB758A"/>
    <w:rsid w:val="00AC4C35"/>
    <w:rsid w:val="00AC6F0B"/>
    <w:rsid w:val="00AC702C"/>
    <w:rsid w:val="00AC750F"/>
    <w:rsid w:val="00AC7A07"/>
    <w:rsid w:val="00AD1010"/>
    <w:rsid w:val="00AD20D5"/>
    <w:rsid w:val="00AD489A"/>
    <w:rsid w:val="00AE02D8"/>
    <w:rsid w:val="00AE0DFF"/>
    <w:rsid w:val="00AE0E0A"/>
    <w:rsid w:val="00AE2A0C"/>
    <w:rsid w:val="00AE3305"/>
    <w:rsid w:val="00AE5822"/>
    <w:rsid w:val="00AE614E"/>
    <w:rsid w:val="00AE69D3"/>
    <w:rsid w:val="00AF03BF"/>
    <w:rsid w:val="00AF0BE0"/>
    <w:rsid w:val="00AF31EF"/>
    <w:rsid w:val="00AF5B74"/>
    <w:rsid w:val="00AF6788"/>
    <w:rsid w:val="00B0145D"/>
    <w:rsid w:val="00B0377E"/>
    <w:rsid w:val="00B0428A"/>
    <w:rsid w:val="00B066AD"/>
    <w:rsid w:val="00B066E1"/>
    <w:rsid w:val="00B0753B"/>
    <w:rsid w:val="00B10DD9"/>
    <w:rsid w:val="00B116EE"/>
    <w:rsid w:val="00B146AC"/>
    <w:rsid w:val="00B1529B"/>
    <w:rsid w:val="00B1667A"/>
    <w:rsid w:val="00B16B4E"/>
    <w:rsid w:val="00B1749A"/>
    <w:rsid w:val="00B204D9"/>
    <w:rsid w:val="00B25615"/>
    <w:rsid w:val="00B27E4A"/>
    <w:rsid w:val="00B33C14"/>
    <w:rsid w:val="00B3431C"/>
    <w:rsid w:val="00B34468"/>
    <w:rsid w:val="00B34C6E"/>
    <w:rsid w:val="00B37A39"/>
    <w:rsid w:val="00B4126F"/>
    <w:rsid w:val="00B439A9"/>
    <w:rsid w:val="00B45E07"/>
    <w:rsid w:val="00B51B9E"/>
    <w:rsid w:val="00B522D2"/>
    <w:rsid w:val="00B54452"/>
    <w:rsid w:val="00B57854"/>
    <w:rsid w:val="00B60234"/>
    <w:rsid w:val="00B6063B"/>
    <w:rsid w:val="00B6132E"/>
    <w:rsid w:val="00B6421C"/>
    <w:rsid w:val="00B65374"/>
    <w:rsid w:val="00B65AEB"/>
    <w:rsid w:val="00B673E8"/>
    <w:rsid w:val="00B715C0"/>
    <w:rsid w:val="00B72260"/>
    <w:rsid w:val="00B72460"/>
    <w:rsid w:val="00B729B0"/>
    <w:rsid w:val="00B73C9C"/>
    <w:rsid w:val="00B825FB"/>
    <w:rsid w:val="00B828AE"/>
    <w:rsid w:val="00B83D7D"/>
    <w:rsid w:val="00B85B17"/>
    <w:rsid w:val="00B90402"/>
    <w:rsid w:val="00B9172B"/>
    <w:rsid w:val="00B9370C"/>
    <w:rsid w:val="00B9462D"/>
    <w:rsid w:val="00B951C3"/>
    <w:rsid w:val="00BA3914"/>
    <w:rsid w:val="00BA395F"/>
    <w:rsid w:val="00BA4016"/>
    <w:rsid w:val="00BA6A8E"/>
    <w:rsid w:val="00BA72E5"/>
    <w:rsid w:val="00BA72F3"/>
    <w:rsid w:val="00BA7CE3"/>
    <w:rsid w:val="00BB0BCF"/>
    <w:rsid w:val="00BB2FF4"/>
    <w:rsid w:val="00BB52A7"/>
    <w:rsid w:val="00BB76FD"/>
    <w:rsid w:val="00BC05CC"/>
    <w:rsid w:val="00BC2B3E"/>
    <w:rsid w:val="00BC4110"/>
    <w:rsid w:val="00BC4A76"/>
    <w:rsid w:val="00BC555A"/>
    <w:rsid w:val="00BC5969"/>
    <w:rsid w:val="00BC63BE"/>
    <w:rsid w:val="00BC7A53"/>
    <w:rsid w:val="00BD30E6"/>
    <w:rsid w:val="00BD4798"/>
    <w:rsid w:val="00BD6201"/>
    <w:rsid w:val="00BD7025"/>
    <w:rsid w:val="00BE1002"/>
    <w:rsid w:val="00BE5C03"/>
    <w:rsid w:val="00BE73AC"/>
    <w:rsid w:val="00BF0A70"/>
    <w:rsid w:val="00BF0C84"/>
    <w:rsid w:val="00BF2BC7"/>
    <w:rsid w:val="00C001E7"/>
    <w:rsid w:val="00C03254"/>
    <w:rsid w:val="00C0556D"/>
    <w:rsid w:val="00C062D9"/>
    <w:rsid w:val="00C0735C"/>
    <w:rsid w:val="00C11057"/>
    <w:rsid w:val="00C11C97"/>
    <w:rsid w:val="00C1274F"/>
    <w:rsid w:val="00C12BE4"/>
    <w:rsid w:val="00C1591C"/>
    <w:rsid w:val="00C16323"/>
    <w:rsid w:val="00C20ACF"/>
    <w:rsid w:val="00C211D2"/>
    <w:rsid w:val="00C21207"/>
    <w:rsid w:val="00C22438"/>
    <w:rsid w:val="00C227AA"/>
    <w:rsid w:val="00C22E47"/>
    <w:rsid w:val="00C2318A"/>
    <w:rsid w:val="00C24083"/>
    <w:rsid w:val="00C252D0"/>
    <w:rsid w:val="00C26B78"/>
    <w:rsid w:val="00C33E77"/>
    <w:rsid w:val="00C34ABC"/>
    <w:rsid w:val="00C415CA"/>
    <w:rsid w:val="00C416D9"/>
    <w:rsid w:val="00C4264F"/>
    <w:rsid w:val="00C4276F"/>
    <w:rsid w:val="00C4315A"/>
    <w:rsid w:val="00C45A35"/>
    <w:rsid w:val="00C45D49"/>
    <w:rsid w:val="00C46FDA"/>
    <w:rsid w:val="00C5189C"/>
    <w:rsid w:val="00C52109"/>
    <w:rsid w:val="00C5343F"/>
    <w:rsid w:val="00C536EA"/>
    <w:rsid w:val="00C54724"/>
    <w:rsid w:val="00C54803"/>
    <w:rsid w:val="00C55B9C"/>
    <w:rsid w:val="00C573A0"/>
    <w:rsid w:val="00C60BEB"/>
    <w:rsid w:val="00C61B94"/>
    <w:rsid w:val="00C62676"/>
    <w:rsid w:val="00C62868"/>
    <w:rsid w:val="00C63375"/>
    <w:rsid w:val="00C64665"/>
    <w:rsid w:val="00C64997"/>
    <w:rsid w:val="00C652B8"/>
    <w:rsid w:val="00C661B4"/>
    <w:rsid w:val="00C66EE2"/>
    <w:rsid w:val="00C70DB2"/>
    <w:rsid w:val="00C72AE0"/>
    <w:rsid w:val="00C7350D"/>
    <w:rsid w:val="00C74BBD"/>
    <w:rsid w:val="00C800B7"/>
    <w:rsid w:val="00C8204A"/>
    <w:rsid w:val="00C82354"/>
    <w:rsid w:val="00C86753"/>
    <w:rsid w:val="00C90343"/>
    <w:rsid w:val="00C91911"/>
    <w:rsid w:val="00C91F5B"/>
    <w:rsid w:val="00C92DFC"/>
    <w:rsid w:val="00C94882"/>
    <w:rsid w:val="00CA0748"/>
    <w:rsid w:val="00CA4147"/>
    <w:rsid w:val="00CA4A5B"/>
    <w:rsid w:val="00CB16DC"/>
    <w:rsid w:val="00CB3CD5"/>
    <w:rsid w:val="00CB3F15"/>
    <w:rsid w:val="00CB4424"/>
    <w:rsid w:val="00CB4B16"/>
    <w:rsid w:val="00CB5BB1"/>
    <w:rsid w:val="00CB709F"/>
    <w:rsid w:val="00CC09C0"/>
    <w:rsid w:val="00CC1013"/>
    <w:rsid w:val="00CC2982"/>
    <w:rsid w:val="00CC3C54"/>
    <w:rsid w:val="00CC7657"/>
    <w:rsid w:val="00CD008B"/>
    <w:rsid w:val="00CD277E"/>
    <w:rsid w:val="00CD51BB"/>
    <w:rsid w:val="00CE2F4B"/>
    <w:rsid w:val="00CE3153"/>
    <w:rsid w:val="00CE3FB1"/>
    <w:rsid w:val="00CE55E7"/>
    <w:rsid w:val="00CE5BD1"/>
    <w:rsid w:val="00CE7106"/>
    <w:rsid w:val="00CF016A"/>
    <w:rsid w:val="00CF1761"/>
    <w:rsid w:val="00CF20DC"/>
    <w:rsid w:val="00CF3470"/>
    <w:rsid w:val="00CF7303"/>
    <w:rsid w:val="00D00E76"/>
    <w:rsid w:val="00D01BEA"/>
    <w:rsid w:val="00D03F3A"/>
    <w:rsid w:val="00D05E64"/>
    <w:rsid w:val="00D07136"/>
    <w:rsid w:val="00D0769E"/>
    <w:rsid w:val="00D13A27"/>
    <w:rsid w:val="00D14515"/>
    <w:rsid w:val="00D14E5B"/>
    <w:rsid w:val="00D152CC"/>
    <w:rsid w:val="00D15B9B"/>
    <w:rsid w:val="00D22F1E"/>
    <w:rsid w:val="00D25190"/>
    <w:rsid w:val="00D264CC"/>
    <w:rsid w:val="00D26676"/>
    <w:rsid w:val="00D266B8"/>
    <w:rsid w:val="00D31ADA"/>
    <w:rsid w:val="00D32022"/>
    <w:rsid w:val="00D3204B"/>
    <w:rsid w:val="00D3259A"/>
    <w:rsid w:val="00D32B97"/>
    <w:rsid w:val="00D34C1C"/>
    <w:rsid w:val="00D3760A"/>
    <w:rsid w:val="00D4323C"/>
    <w:rsid w:val="00D47183"/>
    <w:rsid w:val="00D50DFF"/>
    <w:rsid w:val="00D52787"/>
    <w:rsid w:val="00D528DF"/>
    <w:rsid w:val="00D543A4"/>
    <w:rsid w:val="00D55783"/>
    <w:rsid w:val="00D55F45"/>
    <w:rsid w:val="00D5620D"/>
    <w:rsid w:val="00D614F3"/>
    <w:rsid w:val="00D62498"/>
    <w:rsid w:val="00D6286E"/>
    <w:rsid w:val="00D6370A"/>
    <w:rsid w:val="00D647A8"/>
    <w:rsid w:val="00D67970"/>
    <w:rsid w:val="00D7040C"/>
    <w:rsid w:val="00D77677"/>
    <w:rsid w:val="00D7781B"/>
    <w:rsid w:val="00D80269"/>
    <w:rsid w:val="00D81921"/>
    <w:rsid w:val="00D84E94"/>
    <w:rsid w:val="00D84F47"/>
    <w:rsid w:val="00D86D07"/>
    <w:rsid w:val="00D86FDB"/>
    <w:rsid w:val="00D90F64"/>
    <w:rsid w:val="00D92692"/>
    <w:rsid w:val="00D96615"/>
    <w:rsid w:val="00DA003F"/>
    <w:rsid w:val="00DA6A26"/>
    <w:rsid w:val="00DB0E07"/>
    <w:rsid w:val="00DB11EF"/>
    <w:rsid w:val="00DC0830"/>
    <w:rsid w:val="00DC1B96"/>
    <w:rsid w:val="00DC21D0"/>
    <w:rsid w:val="00DC2AAA"/>
    <w:rsid w:val="00DC39A7"/>
    <w:rsid w:val="00DC3BFA"/>
    <w:rsid w:val="00DC59EC"/>
    <w:rsid w:val="00DC78F9"/>
    <w:rsid w:val="00DD7C92"/>
    <w:rsid w:val="00DE2A64"/>
    <w:rsid w:val="00DE2CBA"/>
    <w:rsid w:val="00DE2D8A"/>
    <w:rsid w:val="00DE4FEE"/>
    <w:rsid w:val="00DE540C"/>
    <w:rsid w:val="00DE78CA"/>
    <w:rsid w:val="00DF078B"/>
    <w:rsid w:val="00DF0F29"/>
    <w:rsid w:val="00DF1868"/>
    <w:rsid w:val="00DF5D3B"/>
    <w:rsid w:val="00E00A66"/>
    <w:rsid w:val="00E027A3"/>
    <w:rsid w:val="00E02D6C"/>
    <w:rsid w:val="00E05EFE"/>
    <w:rsid w:val="00E10C68"/>
    <w:rsid w:val="00E13BA4"/>
    <w:rsid w:val="00E154D6"/>
    <w:rsid w:val="00E208C9"/>
    <w:rsid w:val="00E20DE2"/>
    <w:rsid w:val="00E2130A"/>
    <w:rsid w:val="00E2239D"/>
    <w:rsid w:val="00E22948"/>
    <w:rsid w:val="00E23967"/>
    <w:rsid w:val="00E26EA5"/>
    <w:rsid w:val="00E275AD"/>
    <w:rsid w:val="00E27AA1"/>
    <w:rsid w:val="00E34009"/>
    <w:rsid w:val="00E3419D"/>
    <w:rsid w:val="00E3692D"/>
    <w:rsid w:val="00E36C2C"/>
    <w:rsid w:val="00E40FC6"/>
    <w:rsid w:val="00E42681"/>
    <w:rsid w:val="00E448DA"/>
    <w:rsid w:val="00E45873"/>
    <w:rsid w:val="00E45DE6"/>
    <w:rsid w:val="00E471B9"/>
    <w:rsid w:val="00E510A9"/>
    <w:rsid w:val="00E512CE"/>
    <w:rsid w:val="00E52F62"/>
    <w:rsid w:val="00E54DCA"/>
    <w:rsid w:val="00E55F5B"/>
    <w:rsid w:val="00E5651B"/>
    <w:rsid w:val="00E56AFB"/>
    <w:rsid w:val="00E56E67"/>
    <w:rsid w:val="00E56FFE"/>
    <w:rsid w:val="00E57A0D"/>
    <w:rsid w:val="00E6159E"/>
    <w:rsid w:val="00E6460B"/>
    <w:rsid w:val="00E649B7"/>
    <w:rsid w:val="00E663D5"/>
    <w:rsid w:val="00E67158"/>
    <w:rsid w:val="00E738B9"/>
    <w:rsid w:val="00E74980"/>
    <w:rsid w:val="00E76379"/>
    <w:rsid w:val="00E77FE2"/>
    <w:rsid w:val="00E80758"/>
    <w:rsid w:val="00E80DF9"/>
    <w:rsid w:val="00E85A02"/>
    <w:rsid w:val="00E86D21"/>
    <w:rsid w:val="00E95BF4"/>
    <w:rsid w:val="00E96DA6"/>
    <w:rsid w:val="00EA073F"/>
    <w:rsid w:val="00EA27E9"/>
    <w:rsid w:val="00EA2814"/>
    <w:rsid w:val="00EA2FD6"/>
    <w:rsid w:val="00EA376E"/>
    <w:rsid w:val="00EA79BB"/>
    <w:rsid w:val="00EA7EF9"/>
    <w:rsid w:val="00EB10E6"/>
    <w:rsid w:val="00EB126A"/>
    <w:rsid w:val="00EB2701"/>
    <w:rsid w:val="00EB2D7C"/>
    <w:rsid w:val="00EB2FCE"/>
    <w:rsid w:val="00EB3449"/>
    <w:rsid w:val="00EB4725"/>
    <w:rsid w:val="00EB7F5D"/>
    <w:rsid w:val="00EC007B"/>
    <w:rsid w:val="00EC32ED"/>
    <w:rsid w:val="00EC4594"/>
    <w:rsid w:val="00EC57FB"/>
    <w:rsid w:val="00ED2F80"/>
    <w:rsid w:val="00ED6E9A"/>
    <w:rsid w:val="00EE085D"/>
    <w:rsid w:val="00EE173D"/>
    <w:rsid w:val="00EE2B3E"/>
    <w:rsid w:val="00EE2FE5"/>
    <w:rsid w:val="00EE30AE"/>
    <w:rsid w:val="00EE3896"/>
    <w:rsid w:val="00EE3BD6"/>
    <w:rsid w:val="00EE7B6E"/>
    <w:rsid w:val="00EF56F5"/>
    <w:rsid w:val="00EF5D3E"/>
    <w:rsid w:val="00F00666"/>
    <w:rsid w:val="00F03781"/>
    <w:rsid w:val="00F063CA"/>
    <w:rsid w:val="00F0656A"/>
    <w:rsid w:val="00F12FE2"/>
    <w:rsid w:val="00F1504C"/>
    <w:rsid w:val="00F22074"/>
    <w:rsid w:val="00F2394C"/>
    <w:rsid w:val="00F24196"/>
    <w:rsid w:val="00F26BF0"/>
    <w:rsid w:val="00F26D9B"/>
    <w:rsid w:val="00F30F0F"/>
    <w:rsid w:val="00F32BBB"/>
    <w:rsid w:val="00F32C8E"/>
    <w:rsid w:val="00F37C77"/>
    <w:rsid w:val="00F37F19"/>
    <w:rsid w:val="00F40E0C"/>
    <w:rsid w:val="00F40EA6"/>
    <w:rsid w:val="00F41A68"/>
    <w:rsid w:val="00F41F5C"/>
    <w:rsid w:val="00F436B2"/>
    <w:rsid w:val="00F441B7"/>
    <w:rsid w:val="00F45799"/>
    <w:rsid w:val="00F45900"/>
    <w:rsid w:val="00F508ED"/>
    <w:rsid w:val="00F56725"/>
    <w:rsid w:val="00F604AC"/>
    <w:rsid w:val="00F63F98"/>
    <w:rsid w:val="00F64099"/>
    <w:rsid w:val="00F65D51"/>
    <w:rsid w:val="00F66E86"/>
    <w:rsid w:val="00F71481"/>
    <w:rsid w:val="00F716C5"/>
    <w:rsid w:val="00F72431"/>
    <w:rsid w:val="00F73C5D"/>
    <w:rsid w:val="00F77E92"/>
    <w:rsid w:val="00F870DA"/>
    <w:rsid w:val="00F878DE"/>
    <w:rsid w:val="00F87E43"/>
    <w:rsid w:val="00F94396"/>
    <w:rsid w:val="00F95E8E"/>
    <w:rsid w:val="00F965F6"/>
    <w:rsid w:val="00F9780C"/>
    <w:rsid w:val="00FA097E"/>
    <w:rsid w:val="00FA0DD1"/>
    <w:rsid w:val="00FA1DF5"/>
    <w:rsid w:val="00FA3FF6"/>
    <w:rsid w:val="00FA684B"/>
    <w:rsid w:val="00FA7D6F"/>
    <w:rsid w:val="00FB360B"/>
    <w:rsid w:val="00FB5397"/>
    <w:rsid w:val="00FC1DA1"/>
    <w:rsid w:val="00FC225E"/>
    <w:rsid w:val="00FD1F07"/>
    <w:rsid w:val="00FD2DFF"/>
    <w:rsid w:val="00FD361A"/>
    <w:rsid w:val="00FD5041"/>
    <w:rsid w:val="00FD75EE"/>
    <w:rsid w:val="00FD77B8"/>
    <w:rsid w:val="00FE3BF3"/>
    <w:rsid w:val="00FE4F67"/>
    <w:rsid w:val="00FE5B1D"/>
    <w:rsid w:val="00FE6E24"/>
    <w:rsid w:val="00FE7157"/>
    <w:rsid w:val="00FF0400"/>
    <w:rsid w:val="00FF080F"/>
    <w:rsid w:val="00FF2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FFE1C"/>
  <w15:docId w15:val="{F2E8BED6-BDB6-4F16-B3B5-63AAC722A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pPr>
        <w:ind w:firstLine="42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3D287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0"/>
    <w:link w:val="20"/>
    <w:qFormat/>
    <w:rsid w:val="00D0769E"/>
    <w:pPr>
      <w:keepNext/>
      <w:widowControl w:val="0"/>
      <w:suppressAutoHyphens/>
      <w:autoSpaceDN w:val="0"/>
      <w:ind w:firstLine="0"/>
      <w:textAlignment w:val="baseline"/>
      <w:outlineLvl w:val="1"/>
    </w:pPr>
    <w:rPr>
      <w:rFonts w:eastAsia="標楷體"/>
      <w:b/>
      <w:kern w:val="3"/>
      <w:sz w:val="24"/>
    </w:rPr>
  </w:style>
  <w:style w:type="paragraph" w:styleId="3">
    <w:name w:val="heading 3"/>
    <w:basedOn w:val="a"/>
    <w:next w:val="a0"/>
    <w:link w:val="30"/>
    <w:qFormat/>
    <w:rsid w:val="00D0769E"/>
    <w:pPr>
      <w:keepNext/>
      <w:widowControl w:val="0"/>
      <w:numPr>
        <w:ilvl w:val="2"/>
        <w:numId w:val="22"/>
      </w:numPr>
      <w:suppressAutoHyphens/>
      <w:autoSpaceDN w:val="0"/>
      <w:textAlignment w:val="baseline"/>
      <w:outlineLvl w:val="2"/>
    </w:pPr>
    <w:rPr>
      <w:rFonts w:eastAsia="標楷體"/>
      <w:b/>
      <w:kern w:val="3"/>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WWOutlineListStyle2">
    <w:name w:val="WW_OutlineListStyle_2"/>
    <w:basedOn w:val="a3"/>
    <w:pPr>
      <w:numPr>
        <w:numId w:val="1"/>
      </w:numPr>
    </w:pPr>
  </w:style>
  <w:style w:type="paragraph" w:customStyle="1" w:styleId="11">
    <w:name w:val="標題 11"/>
    <w:basedOn w:val="12"/>
    <w:next w:val="12"/>
    <w:pPr>
      <w:keepNext/>
      <w:jc w:val="center"/>
      <w:outlineLvl w:val="0"/>
    </w:pPr>
    <w:rPr>
      <w:b/>
    </w:rPr>
  </w:style>
  <w:style w:type="paragraph" w:customStyle="1" w:styleId="21">
    <w:name w:val="標題 21"/>
    <w:basedOn w:val="12"/>
    <w:next w:val="13"/>
    <w:pPr>
      <w:keepNext/>
      <w:outlineLvl w:val="1"/>
    </w:pPr>
    <w:rPr>
      <w:rFonts w:eastAsia="標楷體"/>
      <w:b/>
    </w:rPr>
  </w:style>
  <w:style w:type="paragraph" w:customStyle="1" w:styleId="31">
    <w:name w:val="標題 31"/>
    <w:basedOn w:val="12"/>
    <w:next w:val="13"/>
    <w:pPr>
      <w:keepNext/>
      <w:numPr>
        <w:ilvl w:val="2"/>
        <w:numId w:val="1"/>
      </w:numPr>
      <w:outlineLvl w:val="2"/>
    </w:pPr>
    <w:rPr>
      <w:rFonts w:eastAsia="標楷體"/>
      <w:b/>
    </w:rPr>
  </w:style>
  <w:style w:type="paragraph" w:customStyle="1" w:styleId="41">
    <w:name w:val="標題 41"/>
    <w:basedOn w:val="12"/>
    <w:next w:val="13"/>
    <w:pPr>
      <w:keepNext/>
      <w:tabs>
        <w:tab w:val="left" w:pos="1134"/>
        <w:tab w:val="left" w:pos="3402"/>
        <w:tab w:val="left" w:pos="3686"/>
        <w:tab w:val="left" w:pos="6379"/>
        <w:tab w:val="left" w:pos="6804"/>
      </w:tabs>
      <w:ind w:left="567" w:right="-149" w:hanging="87"/>
      <w:outlineLvl w:val="3"/>
    </w:pPr>
    <w:rPr>
      <w:rFonts w:eastAsia="標楷體"/>
      <w:b/>
      <w:sz w:val="20"/>
    </w:rPr>
  </w:style>
  <w:style w:type="paragraph" w:customStyle="1" w:styleId="Standard">
    <w:name w:val="Standard"/>
  </w:style>
  <w:style w:type="paragraph" w:customStyle="1" w:styleId="12">
    <w:name w:val="內文1"/>
    <w:pPr>
      <w:widowControl w:val="0"/>
      <w:suppressAutoHyphens/>
    </w:pPr>
    <w:rPr>
      <w:kern w:val="3"/>
      <w:sz w:val="24"/>
    </w:rPr>
  </w:style>
  <w:style w:type="paragraph" w:customStyle="1" w:styleId="14">
    <w:name w:val="頁首1"/>
    <w:basedOn w:val="12"/>
    <w:pPr>
      <w:tabs>
        <w:tab w:val="center" w:pos="4153"/>
        <w:tab w:val="right" w:pos="8306"/>
      </w:tabs>
      <w:snapToGrid w:val="0"/>
    </w:pPr>
    <w:rPr>
      <w:sz w:val="20"/>
    </w:rPr>
  </w:style>
  <w:style w:type="paragraph" w:customStyle="1" w:styleId="15">
    <w:name w:val="頁尾1"/>
    <w:basedOn w:val="12"/>
    <w:pPr>
      <w:tabs>
        <w:tab w:val="center" w:pos="4153"/>
        <w:tab w:val="right" w:pos="8306"/>
      </w:tabs>
      <w:snapToGrid w:val="0"/>
    </w:pPr>
    <w:rPr>
      <w:sz w:val="20"/>
    </w:rPr>
  </w:style>
  <w:style w:type="paragraph" w:customStyle="1" w:styleId="13">
    <w:name w:val="內文縮排1"/>
    <w:basedOn w:val="12"/>
    <w:pPr>
      <w:ind w:left="480"/>
    </w:pPr>
  </w:style>
  <w:style w:type="paragraph" w:customStyle="1" w:styleId="16">
    <w:name w:val="本文縮排1"/>
    <w:basedOn w:val="12"/>
    <w:pPr>
      <w:ind w:firstLine="432"/>
    </w:pPr>
    <w:rPr>
      <w:rFonts w:eastAsia="標楷體"/>
      <w:sz w:val="20"/>
    </w:rPr>
  </w:style>
  <w:style w:type="paragraph" w:customStyle="1" w:styleId="210">
    <w:name w:val="本文縮排 21"/>
    <w:basedOn w:val="12"/>
    <w:pPr>
      <w:ind w:firstLine="426"/>
      <w:jc w:val="both"/>
    </w:pPr>
    <w:rPr>
      <w:rFonts w:eastAsia="標楷體"/>
      <w:sz w:val="20"/>
    </w:rPr>
  </w:style>
  <w:style w:type="paragraph" w:customStyle="1" w:styleId="17">
    <w:name w:val="標號1"/>
    <w:basedOn w:val="12"/>
    <w:next w:val="12"/>
    <w:pPr>
      <w:spacing w:before="120" w:after="120"/>
    </w:pPr>
    <w:rPr>
      <w:sz w:val="20"/>
    </w:rPr>
  </w:style>
  <w:style w:type="paragraph" w:customStyle="1" w:styleId="18">
    <w:name w:val="註解方塊文字1"/>
    <w:basedOn w:val="12"/>
    <w:rPr>
      <w:rFonts w:ascii="Arial" w:eastAsia="Arial" w:hAnsi="Arial" w:cs="Arial"/>
      <w:sz w:val="18"/>
      <w:szCs w:val="18"/>
    </w:rPr>
  </w:style>
  <w:style w:type="paragraph" w:customStyle="1" w:styleId="19">
    <w:name w:val="本文1"/>
    <w:basedOn w:val="12"/>
    <w:pPr>
      <w:spacing w:after="120"/>
    </w:pPr>
  </w:style>
  <w:style w:type="paragraph" w:customStyle="1" w:styleId="references">
    <w:name w:val="references"/>
    <w:pPr>
      <w:numPr>
        <w:numId w:val="5"/>
      </w:numPr>
      <w:suppressAutoHyphens/>
      <w:spacing w:after="50" w:line="180" w:lineRule="exact"/>
      <w:jc w:val="both"/>
    </w:pPr>
    <w:rPr>
      <w:rFonts w:eastAsia="MS Mincho"/>
      <w:sz w:val="16"/>
      <w:szCs w:val="16"/>
      <w:lang w:eastAsia="en-US"/>
    </w:rPr>
  </w:style>
  <w:style w:type="paragraph" w:customStyle="1" w:styleId="TableContents">
    <w:name w:val="Table Contents"/>
    <w:basedOn w:val="Standard"/>
    <w:pPr>
      <w:suppressLineNumbers/>
    </w:pPr>
  </w:style>
  <w:style w:type="character" w:customStyle="1" w:styleId="1a">
    <w:name w:val="預設段落字型1"/>
  </w:style>
  <w:style w:type="character" w:customStyle="1" w:styleId="1b">
    <w:name w:val="超連結1"/>
    <w:rPr>
      <w:color w:val="0000FF"/>
      <w:u w:val="single"/>
    </w:rPr>
  </w:style>
  <w:style w:type="character" w:customStyle="1" w:styleId="1c">
    <w:name w:val="已查閱的超連結1"/>
    <w:rPr>
      <w:color w:val="800080"/>
      <w:u w:val="single"/>
    </w:rPr>
  </w:style>
  <w:style w:type="character" w:customStyle="1" w:styleId="1d">
    <w:name w:val="頁碼1"/>
    <w:basedOn w:val="1a"/>
  </w:style>
  <w:style w:type="character" w:customStyle="1" w:styleId="a4">
    <w:name w:val="本文 字元"/>
    <w:rPr>
      <w:kern w:val="3"/>
      <w:sz w:val="24"/>
    </w:rPr>
  </w:style>
  <w:style w:type="paragraph" w:styleId="a5">
    <w:name w:val="header"/>
    <w:basedOn w:val="a"/>
    <w:link w:val="a6"/>
    <w:uiPriority w:val="99"/>
    <w:unhideWhenUsed/>
    <w:rsid w:val="00535ABE"/>
    <w:pPr>
      <w:tabs>
        <w:tab w:val="center" w:pos="4153"/>
        <w:tab w:val="right" w:pos="8306"/>
      </w:tabs>
      <w:snapToGrid w:val="0"/>
    </w:pPr>
  </w:style>
  <w:style w:type="numbering" w:customStyle="1" w:styleId="WWOutlineListStyle1">
    <w:name w:val="WW_OutlineListStyle_1"/>
    <w:basedOn w:val="a3"/>
    <w:pPr>
      <w:numPr>
        <w:numId w:val="2"/>
      </w:numPr>
    </w:pPr>
  </w:style>
  <w:style w:type="numbering" w:customStyle="1" w:styleId="WWOutlineListStyle">
    <w:name w:val="WW_OutlineListStyle"/>
    <w:basedOn w:val="a3"/>
    <w:pPr>
      <w:numPr>
        <w:numId w:val="3"/>
      </w:numPr>
    </w:pPr>
  </w:style>
  <w:style w:type="numbering" w:customStyle="1" w:styleId="Outline">
    <w:name w:val="Outline"/>
    <w:basedOn w:val="a3"/>
    <w:pPr>
      <w:numPr>
        <w:numId w:val="4"/>
      </w:numPr>
    </w:pPr>
  </w:style>
  <w:style w:type="numbering" w:customStyle="1" w:styleId="LFO8">
    <w:name w:val="LFO8"/>
    <w:basedOn w:val="a3"/>
    <w:pPr>
      <w:numPr>
        <w:numId w:val="20"/>
      </w:numPr>
    </w:pPr>
  </w:style>
  <w:style w:type="character" w:customStyle="1" w:styleId="a6">
    <w:name w:val="頁首 字元"/>
    <w:basedOn w:val="a1"/>
    <w:link w:val="a5"/>
    <w:uiPriority w:val="99"/>
    <w:rsid w:val="00535ABE"/>
  </w:style>
  <w:style w:type="paragraph" w:styleId="a7">
    <w:name w:val="footer"/>
    <w:basedOn w:val="a"/>
    <w:link w:val="a8"/>
    <w:uiPriority w:val="99"/>
    <w:unhideWhenUsed/>
    <w:rsid w:val="00535ABE"/>
    <w:pPr>
      <w:tabs>
        <w:tab w:val="center" w:pos="4153"/>
        <w:tab w:val="right" w:pos="8306"/>
      </w:tabs>
      <w:snapToGrid w:val="0"/>
    </w:pPr>
  </w:style>
  <w:style w:type="character" w:customStyle="1" w:styleId="a8">
    <w:name w:val="頁尾 字元"/>
    <w:basedOn w:val="a1"/>
    <w:link w:val="a7"/>
    <w:uiPriority w:val="99"/>
    <w:rsid w:val="00535ABE"/>
  </w:style>
  <w:style w:type="paragraph" w:customStyle="1" w:styleId="Default">
    <w:name w:val="Default"/>
    <w:rsid w:val="0041430B"/>
    <w:pPr>
      <w:widowControl w:val="0"/>
      <w:autoSpaceDE w:val="0"/>
      <w:adjustRightInd w:val="0"/>
    </w:pPr>
    <w:rPr>
      <w:rFonts w:ascii="標楷體" w:eastAsia="標楷體" w:cs="標楷體"/>
      <w:color w:val="000000"/>
      <w:sz w:val="24"/>
      <w:szCs w:val="24"/>
    </w:rPr>
  </w:style>
  <w:style w:type="table" w:styleId="a9">
    <w:name w:val="Table Grid"/>
    <w:basedOn w:val="a2"/>
    <w:uiPriority w:val="39"/>
    <w:rsid w:val="003F0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C21207"/>
    <w:pPr>
      <w:ind w:left="480"/>
    </w:pPr>
  </w:style>
  <w:style w:type="character" w:styleId="ab">
    <w:name w:val="Hyperlink"/>
    <w:basedOn w:val="a1"/>
    <w:uiPriority w:val="99"/>
    <w:unhideWhenUsed/>
    <w:rsid w:val="00E10C68"/>
    <w:rPr>
      <w:color w:val="0000FF"/>
      <w:u w:val="single"/>
    </w:rPr>
  </w:style>
  <w:style w:type="character" w:styleId="ac">
    <w:name w:val="FollowedHyperlink"/>
    <w:basedOn w:val="a1"/>
    <w:uiPriority w:val="99"/>
    <w:semiHidden/>
    <w:unhideWhenUsed/>
    <w:rsid w:val="004F09E4"/>
    <w:rPr>
      <w:color w:val="954F72" w:themeColor="followedHyperlink"/>
      <w:u w:val="single"/>
    </w:rPr>
  </w:style>
  <w:style w:type="character" w:customStyle="1" w:styleId="1e">
    <w:name w:val="未解析的提及1"/>
    <w:basedOn w:val="a1"/>
    <w:uiPriority w:val="99"/>
    <w:semiHidden/>
    <w:unhideWhenUsed/>
    <w:rsid w:val="00D62498"/>
    <w:rPr>
      <w:color w:val="605E5C"/>
      <w:shd w:val="clear" w:color="auto" w:fill="E1DFDD"/>
    </w:rPr>
  </w:style>
  <w:style w:type="character" w:customStyle="1" w:styleId="20">
    <w:name w:val="標題 2 字元"/>
    <w:basedOn w:val="a1"/>
    <w:link w:val="2"/>
    <w:rsid w:val="00D0769E"/>
    <w:rPr>
      <w:rFonts w:eastAsia="標楷體"/>
      <w:b/>
      <w:kern w:val="3"/>
      <w:sz w:val="24"/>
    </w:rPr>
  </w:style>
  <w:style w:type="character" w:customStyle="1" w:styleId="30">
    <w:name w:val="標題 3 字元"/>
    <w:basedOn w:val="a1"/>
    <w:link w:val="3"/>
    <w:rsid w:val="00D0769E"/>
    <w:rPr>
      <w:rFonts w:eastAsia="標楷體"/>
      <w:b/>
      <w:kern w:val="3"/>
      <w:sz w:val="24"/>
    </w:rPr>
  </w:style>
  <w:style w:type="paragraph" w:styleId="a0">
    <w:name w:val="Normal Indent"/>
    <w:basedOn w:val="a"/>
    <w:qFormat/>
    <w:rsid w:val="00D0769E"/>
    <w:pPr>
      <w:widowControl w:val="0"/>
      <w:suppressAutoHyphens/>
      <w:autoSpaceDN w:val="0"/>
      <w:ind w:left="480" w:firstLine="0"/>
      <w:textAlignment w:val="baseline"/>
    </w:pPr>
    <w:rPr>
      <w:kern w:val="3"/>
      <w:sz w:val="24"/>
    </w:rPr>
  </w:style>
  <w:style w:type="paragraph" w:styleId="Web">
    <w:name w:val="Normal (Web)"/>
    <w:basedOn w:val="a"/>
    <w:uiPriority w:val="99"/>
    <w:semiHidden/>
    <w:unhideWhenUsed/>
    <w:rsid w:val="00526EDB"/>
    <w:pPr>
      <w:spacing w:before="100" w:beforeAutospacing="1" w:after="100" w:afterAutospacing="1"/>
      <w:ind w:firstLine="0"/>
    </w:pPr>
    <w:rPr>
      <w:rFonts w:ascii="新細明體" w:hAnsi="新細明體" w:cs="新細明體"/>
      <w:sz w:val="24"/>
      <w:szCs w:val="24"/>
    </w:rPr>
  </w:style>
  <w:style w:type="character" w:styleId="ad">
    <w:name w:val="Emphasis"/>
    <w:basedOn w:val="a1"/>
    <w:uiPriority w:val="20"/>
    <w:qFormat/>
    <w:rsid w:val="00E512CE"/>
    <w:rPr>
      <w:i/>
      <w:iCs/>
    </w:rPr>
  </w:style>
  <w:style w:type="paragraph" w:styleId="ae">
    <w:name w:val="Balloon Text"/>
    <w:basedOn w:val="a"/>
    <w:link w:val="af"/>
    <w:uiPriority w:val="99"/>
    <w:semiHidden/>
    <w:unhideWhenUsed/>
    <w:rsid w:val="00F878DE"/>
    <w:rPr>
      <w:rFonts w:asciiTheme="majorHAnsi" w:eastAsiaTheme="majorEastAsia" w:hAnsiTheme="majorHAnsi" w:cstheme="majorBidi"/>
      <w:sz w:val="18"/>
      <w:szCs w:val="18"/>
    </w:rPr>
  </w:style>
  <w:style w:type="character" w:customStyle="1" w:styleId="af">
    <w:name w:val="註解方塊文字 字元"/>
    <w:basedOn w:val="a1"/>
    <w:link w:val="ae"/>
    <w:uiPriority w:val="99"/>
    <w:semiHidden/>
    <w:rsid w:val="00F878DE"/>
    <w:rPr>
      <w:rFonts w:asciiTheme="majorHAnsi" w:eastAsiaTheme="majorEastAsia" w:hAnsiTheme="majorHAnsi" w:cstheme="majorBidi"/>
      <w:sz w:val="18"/>
      <w:szCs w:val="18"/>
    </w:rPr>
  </w:style>
  <w:style w:type="character" w:styleId="af0">
    <w:name w:val="annotation reference"/>
    <w:basedOn w:val="a1"/>
    <w:uiPriority w:val="99"/>
    <w:semiHidden/>
    <w:unhideWhenUsed/>
    <w:rsid w:val="000E225E"/>
    <w:rPr>
      <w:sz w:val="18"/>
      <w:szCs w:val="18"/>
    </w:rPr>
  </w:style>
  <w:style w:type="paragraph" w:styleId="af1">
    <w:name w:val="annotation text"/>
    <w:basedOn w:val="a"/>
    <w:link w:val="af2"/>
    <w:uiPriority w:val="99"/>
    <w:semiHidden/>
    <w:unhideWhenUsed/>
    <w:rsid w:val="000E225E"/>
  </w:style>
  <w:style w:type="character" w:customStyle="1" w:styleId="af2">
    <w:name w:val="註解文字 字元"/>
    <w:basedOn w:val="a1"/>
    <w:link w:val="af1"/>
    <w:uiPriority w:val="99"/>
    <w:semiHidden/>
    <w:rsid w:val="000E225E"/>
  </w:style>
  <w:style w:type="paragraph" w:styleId="af3">
    <w:name w:val="annotation subject"/>
    <w:basedOn w:val="af1"/>
    <w:next w:val="af1"/>
    <w:link w:val="af4"/>
    <w:uiPriority w:val="99"/>
    <w:semiHidden/>
    <w:unhideWhenUsed/>
    <w:rsid w:val="000E225E"/>
    <w:rPr>
      <w:b/>
      <w:bCs/>
    </w:rPr>
  </w:style>
  <w:style w:type="character" w:customStyle="1" w:styleId="af4">
    <w:name w:val="註解主旨 字元"/>
    <w:basedOn w:val="af2"/>
    <w:link w:val="af3"/>
    <w:uiPriority w:val="99"/>
    <w:semiHidden/>
    <w:rsid w:val="000E225E"/>
    <w:rPr>
      <w:b/>
      <w:bCs/>
    </w:rPr>
  </w:style>
  <w:style w:type="paragraph" w:styleId="af5">
    <w:name w:val="Revision"/>
    <w:hidden/>
    <w:uiPriority w:val="99"/>
    <w:semiHidden/>
    <w:rsid w:val="000E225E"/>
    <w:pPr>
      <w:ind w:firstLine="0"/>
    </w:pPr>
  </w:style>
  <w:style w:type="paragraph" w:styleId="af6">
    <w:name w:val="caption"/>
    <w:basedOn w:val="a"/>
    <w:next w:val="a"/>
    <w:uiPriority w:val="35"/>
    <w:unhideWhenUsed/>
    <w:qFormat/>
    <w:rsid w:val="002D0C55"/>
  </w:style>
  <w:style w:type="character" w:customStyle="1" w:styleId="UnresolvedMention">
    <w:name w:val="Unresolved Mention"/>
    <w:basedOn w:val="a1"/>
    <w:uiPriority w:val="99"/>
    <w:semiHidden/>
    <w:unhideWhenUsed/>
    <w:rsid w:val="007150B1"/>
    <w:rPr>
      <w:color w:val="605E5C"/>
      <w:shd w:val="clear" w:color="auto" w:fill="E1DFDD"/>
    </w:rPr>
  </w:style>
  <w:style w:type="character" w:customStyle="1" w:styleId="10">
    <w:name w:val="標題 1 字元"/>
    <w:basedOn w:val="a1"/>
    <w:link w:val="1"/>
    <w:uiPriority w:val="9"/>
    <w:rsid w:val="003D287E"/>
    <w:rPr>
      <w:rFonts w:asciiTheme="majorHAnsi" w:eastAsiaTheme="majorEastAsia" w:hAnsiTheme="majorHAnsi" w:cstheme="majorBidi"/>
      <w:b/>
      <w:bCs/>
      <w:kern w:val="52"/>
      <w:sz w:val="52"/>
      <w:szCs w:val="52"/>
    </w:rPr>
  </w:style>
  <w:style w:type="character" w:customStyle="1" w:styleId="pl-k">
    <w:name w:val="pl-k"/>
    <w:basedOn w:val="a1"/>
    <w:rsid w:val="00101B12"/>
  </w:style>
  <w:style w:type="character" w:customStyle="1" w:styleId="pl-en">
    <w:name w:val="pl-en"/>
    <w:basedOn w:val="a1"/>
    <w:rsid w:val="00101B12"/>
  </w:style>
  <w:style w:type="character" w:customStyle="1" w:styleId="pl-c1">
    <w:name w:val="pl-c1"/>
    <w:basedOn w:val="a1"/>
    <w:rsid w:val="00101B12"/>
  </w:style>
  <w:style w:type="character" w:customStyle="1" w:styleId="pl-v">
    <w:name w:val="pl-v"/>
    <w:basedOn w:val="a1"/>
    <w:rsid w:val="00101B12"/>
  </w:style>
  <w:style w:type="character" w:customStyle="1" w:styleId="pl-s">
    <w:name w:val="pl-s"/>
    <w:basedOn w:val="a1"/>
    <w:rsid w:val="00101B12"/>
  </w:style>
  <w:style w:type="character" w:styleId="af7">
    <w:name w:val="Placeholder Text"/>
    <w:basedOn w:val="a1"/>
    <w:uiPriority w:val="99"/>
    <w:semiHidden/>
    <w:rsid w:val="001B1624"/>
    <w:rPr>
      <w:color w:val="808080"/>
    </w:rPr>
  </w:style>
  <w:style w:type="paragraph" w:styleId="af8">
    <w:name w:val="Date"/>
    <w:basedOn w:val="a"/>
    <w:next w:val="a"/>
    <w:link w:val="af9"/>
    <w:uiPriority w:val="99"/>
    <w:semiHidden/>
    <w:unhideWhenUsed/>
    <w:rsid w:val="00F063CA"/>
    <w:pPr>
      <w:jc w:val="right"/>
    </w:pPr>
  </w:style>
  <w:style w:type="character" w:customStyle="1" w:styleId="af9">
    <w:name w:val="日期 字元"/>
    <w:basedOn w:val="a1"/>
    <w:link w:val="af8"/>
    <w:uiPriority w:val="99"/>
    <w:semiHidden/>
    <w:rsid w:val="00F063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69226">
      <w:bodyDiv w:val="1"/>
      <w:marLeft w:val="0"/>
      <w:marRight w:val="0"/>
      <w:marTop w:val="0"/>
      <w:marBottom w:val="0"/>
      <w:divBdr>
        <w:top w:val="none" w:sz="0" w:space="0" w:color="auto"/>
        <w:left w:val="none" w:sz="0" w:space="0" w:color="auto"/>
        <w:bottom w:val="none" w:sz="0" w:space="0" w:color="auto"/>
        <w:right w:val="none" w:sz="0" w:space="0" w:color="auto"/>
      </w:divBdr>
    </w:div>
    <w:div w:id="156192911">
      <w:bodyDiv w:val="1"/>
      <w:marLeft w:val="0"/>
      <w:marRight w:val="0"/>
      <w:marTop w:val="0"/>
      <w:marBottom w:val="0"/>
      <w:divBdr>
        <w:top w:val="none" w:sz="0" w:space="0" w:color="auto"/>
        <w:left w:val="none" w:sz="0" w:space="0" w:color="auto"/>
        <w:bottom w:val="none" w:sz="0" w:space="0" w:color="auto"/>
        <w:right w:val="none" w:sz="0" w:space="0" w:color="auto"/>
      </w:divBdr>
    </w:div>
    <w:div w:id="169956265">
      <w:bodyDiv w:val="1"/>
      <w:marLeft w:val="0"/>
      <w:marRight w:val="0"/>
      <w:marTop w:val="0"/>
      <w:marBottom w:val="0"/>
      <w:divBdr>
        <w:top w:val="none" w:sz="0" w:space="0" w:color="auto"/>
        <w:left w:val="none" w:sz="0" w:space="0" w:color="auto"/>
        <w:bottom w:val="none" w:sz="0" w:space="0" w:color="auto"/>
        <w:right w:val="none" w:sz="0" w:space="0" w:color="auto"/>
      </w:divBdr>
    </w:div>
    <w:div w:id="243878011">
      <w:bodyDiv w:val="1"/>
      <w:marLeft w:val="0"/>
      <w:marRight w:val="0"/>
      <w:marTop w:val="0"/>
      <w:marBottom w:val="0"/>
      <w:divBdr>
        <w:top w:val="none" w:sz="0" w:space="0" w:color="auto"/>
        <w:left w:val="none" w:sz="0" w:space="0" w:color="auto"/>
        <w:bottom w:val="none" w:sz="0" w:space="0" w:color="auto"/>
        <w:right w:val="none" w:sz="0" w:space="0" w:color="auto"/>
      </w:divBdr>
      <w:divsChild>
        <w:div w:id="1439567306">
          <w:marLeft w:val="0"/>
          <w:marRight w:val="0"/>
          <w:marTop w:val="0"/>
          <w:marBottom w:val="0"/>
          <w:divBdr>
            <w:top w:val="none" w:sz="0" w:space="0" w:color="auto"/>
            <w:left w:val="none" w:sz="0" w:space="0" w:color="auto"/>
            <w:bottom w:val="none" w:sz="0" w:space="0" w:color="auto"/>
            <w:right w:val="none" w:sz="0" w:space="0" w:color="auto"/>
          </w:divBdr>
          <w:divsChild>
            <w:div w:id="372582817">
              <w:marLeft w:val="0"/>
              <w:marRight w:val="0"/>
              <w:marTop w:val="0"/>
              <w:marBottom w:val="0"/>
              <w:divBdr>
                <w:top w:val="none" w:sz="0" w:space="0" w:color="auto"/>
                <w:left w:val="none" w:sz="0" w:space="0" w:color="auto"/>
                <w:bottom w:val="none" w:sz="0" w:space="0" w:color="auto"/>
                <w:right w:val="none" w:sz="0" w:space="0" w:color="auto"/>
              </w:divBdr>
            </w:div>
            <w:div w:id="509030221">
              <w:marLeft w:val="0"/>
              <w:marRight w:val="0"/>
              <w:marTop w:val="0"/>
              <w:marBottom w:val="0"/>
              <w:divBdr>
                <w:top w:val="none" w:sz="0" w:space="0" w:color="auto"/>
                <w:left w:val="none" w:sz="0" w:space="0" w:color="auto"/>
                <w:bottom w:val="none" w:sz="0" w:space="0" w:color="auto"/>
                <w:right w:val="none" w:sz="0" w:space="0" w:color="auto"/>
              </w:divBdr>
            </w:div>
            <w:div w:id="1148746301">
              <w:marLeft w:val="0"/>
              <w:marRight w:val="0"/>
              <w:marTop w:val="0"/>
              <w:marBottom w:val="0"/>
              <w:divBdr>
                <w:top w:val="none" w:sz="0" w:space="0" w:color="auto"/>
                <w:left w:val="none" w:sz="0" w:space="0" w:color="auto"/>
                <w:bottom w:val="none" w:sz="0" w:space="0" w:color="auto"/>
                <w:right w:val="none" w:sz="0" w:space="0" w:color="auto"/>
              </w:divBdr>
            </w:div>
            <w:div w:id="819929758">
              <w:marLeft w:val="0"/>
              <w:marRight w:val="0"/>
              <w:marTop w:val="0"/>
              <w:marBottom w:val="0"/>
              <w:divBdr>
                <w:top w:val="none" w:sz="0" w:space="0" w:color="auto"/>
                <w:left w:val="none" w:sz="0" w:space="0" w:color="auto"/>
                <w:bottom w:val="none" w:sz="0" w:space="0" w:color="auto"/>
                <w:right w:val="none" w:sz="0" w:space="0" w:color="auto"/>
              </w:divBdr>
            </w:div>
            <w:div w:id="283121489">
              <w:marLeft w:val="0"/>
              <w:marRight w:val="0"/>
              <w:marTop w:val="0"/>
              <w:marBottom w:val="0"/>
              <w:divBdr>
                <w:top w:val="none" w:sz="0" w:space="0" w:color="auto"/>
                <w:left w:val="none" w:sz="0" w:space="0" w:color="auto"/>
                <w:bottom w:val="none" w:sz="0" w:space="0" w:color="auto"/>
                <w:right w:val="none" w:sz="0" w:space="0" w:color="auto"/>
              </w:divBdr>
            </w:div>
            <w:div w:id="2112124396">
              <w:marLeft w:val="0"/>
              <w:marRight w:val="0"/>
              <w:marTop w:val="0"/>
              <w:marBottom w:val="0"/>
              <w:divBdr>
                <w:top w:val="none" w:sz="0" w:space="0" w:color="auto"/>
                <w:left w:val="none" w:sz="0" w:space="0" w:color="auto"/>
                <w:bottom w:val="none" w:sz="0" w:space="0" w:color="auto"/>
                <w:right w:val="none" w:sz="0" w:space="0" w:color="auto"/>
              </w:divBdr>
            </w:div>
            <w:div w:id="391513024">
              <w:marLeft w:val="0"/>
              <w:marRight w:val="0"/>
              <w:marTop w:val="0"/>
              <w:marBottom w:val="0"/>
              <w:divBdr>
                <w:top w:val="none" w:sz="0" w:space="0" w:color="auto"/>
                <w:left w:val="none" w:sz="0" w:space="0" w:color="auto"/>
                <w:bottom w:val="none" w:sz="0" w:space="0" w:color="auto"/>
                <w:right w:val="none" w:sz="0" w:space="0" w:color="auto"/>
              </w:divBdr>
            </w:div>
            <w:div w:id="1719277982">
              <w:marLeft w:val="0"/>
              <w:marRight w:val="0"/>
              <w:marTop w:val="0"/>
              <w:marBottom w:val="0"/>
              <w:divBdr>
                <w:top w:val="none" w:sz="0" w:space="0" w:color="auto"/>
                <w:left w:val="none" w:sz="0" w:space="0" w:color="auto"/>
                <w:bottom w:val="none" w:sz="0" w:space="0" w:color="auto"/>
                <w:right w:val="none" w:sz="0" w:space="0" w:color="auto"/>
              </w:divBdr>
            </w:div>
            <w:div w:id="138525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3605">
      <w:bodyDiv w:val="1"/>
      <w:marLeft w:val="0"/>
      <w:marRight w:val="0"/>
      <w:marTop w:val="0"/>
      <w:marBottom w:val="0"/>
      <w:divBdr>
        <w:top w:val="none" w:sz="0" w:space="0" w:color="auto"/>
        <w:left w:val="none" w:sz="0" w:space="0" w:color="auto"/>
        <w:bottom w:val="none" w:sz="0" w:space="0" w:color="auto"/>
        <w:right w:val="none" w:sz="0" w:space="0" w:color="auto"/>
      </w:divBdr>
    </w:div>
    <w:div w:id="453719488">
      <w:bodyDiv w:val="1"/>
      <w:marLeft w:val="0"/>
      <w:marRight w:val="0"/>
      <w:marTop w:val="0"/>
      <w:marBottom w:val="0"/>
      <w:divBdr>
        <w:top w:val="none" w:sz="0" w:space="0" w:color="auto"/>
        <w:left w:val="none" w:sz="0" w:space="0" w:color="auto"/>
        <w:bottom w:val="none" w:sz="0" w:space="0" w:color="auto"/>
        <w:right w:val="none" w:sz="0" w:space="0" w:color="auto"/>
      </w:divBdr>
      <w:divsChild>
        <w:div w:id="268511245">
          <w:marLeft w:val="0"/>
          <w:marRight w:val="0"/>
          <w:marTop w:val="0"/>
          <w:marBottom w:val="0"/>
          <w:divBdr>
            <w:top w:val="none" w:sz="0" w:space="0" w:color="auto"/>
            <w:left w:val="none" w:sz="0" w:space="0" w:color="auto"/>
            <w:bottom w:val="none" w:sz="0" w:space="0" w:color="auto"/>
            <w:right w:val="none" w:sz="0" w:space="0" w:color="auto"/>
          </w:divBdr>
          <w:divsChild>
            <w:div w:id="17074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2634">
      <w:bodyDiv w:val="1"/>
      <w:marLeft w:val="0"/>
      <w:marRight w:val="0"/>
      <w:marTop w:val="0"/>
      <w:marBottom w:val="0"/>
      <w:divBdr>
        <w:top w:val="none" w:sz="0" w:space="0" w:color="auto"/>
        <w:left w:val="none" w:sz="0" w:space="0" w:color="auto"/>
        <w:bottom w:val="none" w:sz="0" w:space="0" w:color="auto"/>
        <w:right w:val="none" w:sz="0" w:space="0" w:color="auto"/>
      </w:divBdr>
      <w:divsChild>
        <w:div w:id="788550112">
          <w:marLeft w:val="0"/>
          <w:marRight w:val="0"/>
          <w:marTop w:val="0"/>
          <w:marBottom w:val="0"/>
          <w:divBdr>
            <w:top w:val="none" w:sz="0" w:space="0" w:color="auto"/>
            <w:left w:val="none" w:sz="0" w:space="0" w:color="auto"/>
            <w:bottom w:val="none" w:sz="0" w:space="0" w:color="auto"/>
            <w:right w:val="none" w:sz="0" w:space="0" w:color="auto"/>
          </w:divBdr>
          <w:divsChild>
            <w:div w:id="1094132748">
              <w:marLeft w:val="0"/>
              <w:marRight w:val="0"/>
              <w:marTop w:val="0"/>
              <w:marBottom w:val="0"/>
              <w:divBdr>
                <w:top w:val="none" w:sz="0" w:space="0" w:color="auto"/>
                <w:left w:val="none" w:sz="0" w:space="0" w:color="auto"/>
                <w:bottom w:val="none" w:sz="0" w:space="0" w:color="auto"/>
                <w:right w:val="none" w:sz="0" w:space="0" w:color="auto"/>
              </w:divBdr>
            </w:div>
            <w:div w:id="84344953">
              <w:marLeft w:val="0"/>
              <w:marRight w:val="0"/>
              <w:marTop w:val="0"/>
              <w:marBottom w:val="0"/>
              <w:divBdr>
                <w:top w:val="none" w:sz="0" w:space="0" w:color="auto"/>
                <w:left w:val="none" w:sz="0" w:space="0" w:color="auto"/>
                <w:bottom w:val="none" w:sz="0" w:space="0" w:color="auto"/>
                <w:right w:val="none" w:sz="0" w:space="0" w:color="auto"/>
              </w:divBdr>
            </w:div>
            <w:div w:id="851647060">
              <w:marLeft w:val="0"/>
              <w:marRight w:val="0"/>
              <w:marTop w:val="0"/>
              <w:marBottom w:val="0"/>
              <w:divBdr>
                <w:top w:val="none" w:sz="0" w:space="0" w:color="auto"/>
                <w:left w:val="none" w:sz="0" w:space="0" w:color="auto"/>
                <w:bottom w:val="none" w:sz="0" w:space="0" w:color="auto"/>
                <w:right w:val="none" w:sz="0" w:space="0" w:color="auto"/>
              </w:divBdr>
            </w:div>
            <w:div w:id="110322263">
              <w:marLeft w:val="0"/>
              <w:marRight w:val="0"/>
              <w:marTop w:val="0"/>
              <w:marBottom w:val="0"/>
              <w:divBdr>
                <w:top w:val="none" w:sz="0" w:space="0" w:color="auto"/>
                <w:left w:val="none" w:sz="0" w:space="0" w:color="auto"/>
                <w:bottom w:val="none" w:sz="0" w:space="0" w:color="auto"/>
                <w:right w:val="none" w:sz="0" w:space="0" w:color="auto"/>
              </w:divBdr>
            </w:div>
            <w:div w:id="943614200">
              <w:marLeft w:val="0"/>
              <w:marRight w:val="0"/>
              <w:marTop w:val="0"/>
              <w:marBottom w:val="0"/>
              <w:divBdr>
                <w:top w:val="none" w:sz="0" w:space="0" w:color="auto"/>
                <w:left w:val="none" w:sz="0" w:space="0" w:color="auto"/>
                <w:bottom w:val="none" w:sz="0" w:space="0" w:color="auto"/>
                <w:right w:val="none" w:sz="0" w:space="0" w:color="auto"/>
              </w:divBdr>
            </w:div>
            <w:div w:id="659503284">
              <w:marLeft w:val="0"/>
              <w:marRight w:val="0"/>
              <w:marTop w:val="0"/>
              <w:marBottom w:val="0"/>
              <w:divBdr>
                <w:top w:val="none" w:sz="0" w:space="0" w:color="auto"/>
                <w:left w:val="none" w:sz="0" w:space="0" w:color="auto"/>
                <w:bottom w:val="none" w:sz="0" w:space="0" w:color="auto"/>
                <w:right w:val="none" w:sz="0" w:space="0" w:color="auto"/>
              </w:divBdr>
            </w:div>
            <w:div w:id="1908491551">
              <w:marLeft w:val="0"/>
              <w:marRight w:val="0"/>
              <w:marTop w:val="0"/>
              <w:marBottom w:val="0"/>
              <w:divBdr>
                <w:top w:val="none" w:sz="0" w:space="0" w:color="auto"/>
                <w:left w:val="none" w:sz="0" w:space="0" w:color="auto"/>
                <w:bottom w:val="none" w:sz="0" w:space="0" w:color="auto"/>
                <w:right w:val="none" w:sz="0" w:space="0" w:color="auto"/>
              </w:divBdr>
            </w:div>
            <w:div w:id="1561476924">
              <w:marLeft w:val="0"/>
              <w:marRight w:val="0"/>
              <w:marTop w:val="0"/>
              <w:marBottom w:val="0"/>
              <w:divBdr>
                <w:top w:val="none" w:sz="0" w:space="0" w:color="auto"/>
                <w:left w:val="none" w:sz="0" w:space="0" w:color="auto"/>
                <w:bottom w:val="none" w:sz="0" w:space="0" w:color="auto"/>
                <w:right w:val="none" w:sz="0" w:space="0" w:color="auto"/>
              </w:divBdr>
            </w:div>
            <w:div w:id="17806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28133">
      <w:bodyDiv w:val="1"/>
      <w:marLeft w:val="0"/>
      <w:marRight w:val="0"/>
      <w:marTop w:val="0"/>
      <w:marBottom w:val="0"/>
      <w:divBdr>
        <w:top w:val="none" w:sz="0" w:space="0" w:color="auto"/>
        <w:left w:val="none" w:sz="0" w:space="0" w:color="auto"/>
        <w:bottom w:val="none" w:sz="0" w:space="0" w:color="auto"/>
        <w:right w:val="none" w:sz="0" w:space="0" w:color="auto"/>
      </w:divBdr>
    </w:div>
    <w:div w:id="583076688">
      <w:bodyDiv w:val="1"/>
      <w:marLeft w:val="0"/>
      <w:marRight w:val="0"/>
      <w:marTop w:val="0"/>
      <w:marBottom w:val="0"/>
      <w:divBdr>
        <w:top w:val="none" w:sz="0" w:space="0" w:color="auto"/>
        <w:left w:val="none" w:sz="0" w:space="0" w:color="auto"/>
        <w:bottom w:val="none" w:sz="0" w:space="0" w:color="auto"/>
        <w:right w:val="none" w:sz="0" w:space="0" w:color="auto"/>
      </w:divBdr>
    </w:div>
    <w:div w:id="727650261">
      <w:bodyDiv w:val="1"/>
      <w:marLeft w:val="0"/>
      <w:marRight w:val="0"/>
      <w:marTop w:val="0"/>
      <w:marBottom w:val="0"/>
      <w:divBdr>
        <w:top w:val="none" w:sz="0" w:space="0" w:color="auto"/>
        <w:left w:val="none" w:sz="0" w:space="0" w:color="auto"/>
        <w:bottom w:val="none" w:sz="0" w:space="0" w:color="auto"/>
        <w:right w:val="none" w:sz="0" w:space="0" w:color="auto"/>
      </w:divBdr>
      <w:divsChild>
        <w:div w:id="934636386">
          <w:marLeft w:val="0"/>
          <w:marRight w:val="0"/>
          <w:marTop w:val="0"/>
          <w:marBottom w:val="0"/>
          <w:divBdr>
            <w:top w:val="none" w:sz="0" w:space="0" w:color="auto"/>
            <w:left w:val="none" w:sz="0" w:space="0" w:color="auto"/>
            <w:bottom w:val="none" w:sz="0" w:space="0" w:color="auto"/>
            <w:right w:val="none" w:sz="0" w:space="0" w:color="auto"/>
          </w:divBdr>
          <w:divsChild>
            <w:div w:id="1489055100">
              <w:marLeft w:val="0"/>
              <w:marRight w:val="0"/>
              <w:marTop w:val="0"/>
              <w:marBottom w:val="0"/>
              <w:divBdr>
                <w:top w:val="none" w:sz="0" w:space="0" w:color="auto"/>
                <w:left w:val="none" w:sz="0" w:space="0" w:color="auto"/>
                <w:bottom w:val="none" w:sz="0" w:space="0" w:color="auto"/>
                <w:right w:val="none" w:sz="0" w:space="0" w:color="auto"/>
              </w:divBdr>
            </w:div>
            <w:div w:id="55327959">
              <w:marLeft w:val="0"/>
              <w:marRight w:val="0"/>
              <w:marTop w:val="0"/>
              <w:marBottom w:val="0"/>
              <w:divBdr>
                <w:top w:val="none" w:sz="0" w:space="0" w:color="auto"/>
                <w:left w:val="none" w:sz="0" w:space="0" w:color="auto"/>
                <w:bottom w:val="none" w:sz="0" w:space="0" w:color="auto"/>
                <w:right w:val="none" w:sz="0" w:space="0" w:color="auto"/>
              </w:divBdr>
            </w:div>
            <w:div w:id="2512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98590">
      <w:bodyDiv w:val="1"/>
      <w:marLeft w:val="0"/>
      <w:marRight w:val="0"/>
      <w:marTop w:val="0"/>
      <w:marBottom w:val="0"/>
      <w:divBdr>
        <w:top w:val="none" w:sz="0" w:space="0" w:color="auto"/>
        <w:left w:val="none" w:sz="0" w:space="0" w:color="auto"/>
        <w:bottom w:val="none" w:sz="0" w:space="0" w:color="auto"/>
        <w:right w:val="none" w:sz="0" w:space="0" w:color="auto"/>
      </w:divBdr>
    </w:div>
    <w:div w:id="1011685542">
      <w:bodyDiv w:val="1"/>
      <w:marLeft w:val="0"/>
      <w:marRight w:val="0"/>
      <w:marTop w:val="0"/>
      <w:marBottom w:val="0"/>
      <w:divBdr>
        <w:top w:val="none" w:sz="0" w:space="0" w:color="auto"/>
        <w:left w:val="none" w:sz="0" w:space="0" w:color="auto"/>
        <w:bottom w:val="none" w:sz="0" w:space="0" w:color="auto"/>
        <w:right w:val="none" w:sz="0" w:space="0" w:color="auto"/>
      </w:divBdr>
      <w:divsChild>
        <w:div w:id="1584877095">
          <w:marLeft w:val="0"/>
          <w:marRight w:val="0"/>
          <w:marTop w:val="0"/>
          <w:marBottom w:val="0"/>
          <w:divBdr>
            <w:top w:val="none" w:sz="0" w:space="0" w:color="auto"/>
            <w:left w:val="none" w:sz="0" w:space="0" w:color="auto"/>
            <w:bottom w:val="none" w:sz="0" w:space="0" w:color="auto"/>
            <w:right w:val="none" w:sz="0" w:space="0" w:color="auto"/>
          </w:divBdr>
          <w:divsChild>
            <w:div w:id="1337465115">
              <w:marLeft w:val="0"/>
              <w:marRight w:val="0"/>
              <w:marTop w:val="0"/>
              <w:marBottom w:val="0"/>
              <w:divBdr>
                <w:top w:val="none" w:sz="0" w:space="0" w:color="auto"/>
                <w:left w:val="none" w:sz="0" w:space="0" w:color="auto"/>
                <w:bottom w:val="none" w:sz="0" w:space="0" w:color="auto"/>
                <w:right w:val="none" w:sz="0" w:space="0" w:color="auto"/>
              </w:divBdr>
            </w:div>
            <w:div w:id="515920953">
              <w:marLeft w:val="0"/>
              <w:marRight w:val="0"/>
              <w:marTop w:val="0"/>
              <w:marBottom w:val="0"/>
              <w:divBdr>
                <w:top w:val="none" w:sz="0" w:space="0" w:color="auto"/>
                <w:left w:val="none" w:sz="0" w:space="0" w:color="auto"/>
                <w:bottom w:val="none" w:sz="0" w:space="0" w:color="auto"/>
                <w:right w:val="none" w:sz="0" w:space="0" w:color="auto"/>
              </w:divBdr>
            </w:div>
            <w:div w:id="862132970">
              <w:marLeft w:val="0"/>
              <w:marRight w:val="0"/>
              <w:marTop w:val="0"/>
              <w:marBottom w:val="0"/>
              <w:divBdr>
                <w:top w:val="none" w:sz="0" w:space="0" w:color="auto"/>
                <w:left w:val="none" w:sz="0" w:space="0" w:color="auto"/>
                <w:bottom w:val="none" w:sz="0" w:space="0" w:color="auto"/>
                <w:right w:val="none" w:sz="0" w:space="0" w:color="auto"/>
              </w:divBdr>
            </w:div>
            <w:div w:id="79107790">
              <w:marLeft w:val="0"/>
              <w:marRight w:val="0"/>
              <w:marTop w:val="0"/>
              <w:marBottom w:val="0"/>
              <w:divBdr>
                <w:top w:val="none" w:sz="0" w:space="0" w:color="auto"/>
                <w:left w:val="none" w:sz="0" w:space="0" w:color="auto"/>
                <w:bottom w:val="none" w:sz="0" w:space="0" w:color="auto"/>
                <w:right w:val="none" w:sz="0" w:space="0" w:color="auto"/>
              </w:divBdr>
            </w:div>
            <w:div w:id="1540580494">
              <w:marLeft w:val="0"/>
              <w:marRight w:val="0"/>
              <w:marTop w:val="0"/>
              <w:marBottom w:val="0"/>
              <w:divBdr>
                <w:top w:val="none" w:sz="0" w:space="0" w:color="auto"/>
                <w:left w:val="none" w:sz="0" w:space="0" w:color="auto"/>
                <w:bottom w:val="none" w:sz="0" w:space="0" w:color="auto"/>
                <w:right w:val="none" w:sz="0" w:space="0" w:color="auto"/>
              </w:divBdr>
            </w:div>
            <w:div w:id="1100106232">
              <w:marLeft w:val="0"/>
              <w:marRight w:val="0"/>
              <w:marTop w:val="0"/>
              <w:marBottom w:val="0"/>
              <w:divBdr>
                <w:top w:val="none" w:sz="0" w:space="0" w:color="auto"/>
                <w:left w:val="none" w:sz="0" w:space="0" w:color="auto"/>
                <w:bottom w:val="none" w:sz="0" w:space="0" w:color="auto"/>
                <w:right w:val="none" w:sz="0" w:space="0" w:color="auto"/>
              </w:divBdr>
            </w:div>
            <w:div w:id="15513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4828">
      <w:bodyDiv w:val="1"/>
      <w:marLeft w:val="0"/>
      <w:marRight w:val="0"/>
      <w:marTop w:val="0"/>
      <w:marBottom w:val="0"/>
      <w:divBdr>
        <w:top w:val="none" w:sz="0" w:space="0" w:color="auto"/>
        <w:left w:val="none" w:sz="0" w:space="0" w:color="auto"/>
        <w:bottom w:val="none" w:sz="0" w:space="0" w:color="auto"/>
        <w:right w:val="none" w:sz="0" w:space="0" w:color="auto"/>
      </w:divBdr>
    </w:div>
    <w:div w:id="1081221095">
      <w:bodyDiv w:val="1"/>
      <w:marLeft w:val="0"/>
      <w:marRight w:val="0"/>
      <w:marTop w:val="0"/>
      <w:marBottom w:val="0"/>
      <w:divBdr>
        <w:top w:val="none" w:sz="0" w:space="0" w:color="auto"/>
        <w:left w:val="none" w:sz="0" w:space="0" w:color="auto"/>
        <w:bottom w:val="none" w:sz="0" w:space="0" w:color="auto"/>
        <w:right w:val="none" w:sz="0" w:space="0" w:color="auto"/>
      </w:divBdr>
    </w:div>
    <w:div w:id="1081294738">
      <w:bodyDiv w:val="1"/>
      <w:marLeft w:val="0"/>
      <w:marRight w:val="0"/>
      <w:marTop w:val="0"/>
      <w:marBottom w:val="0"/>
      <w:divBdr>
        <w:top w:val="none" w:sz="0" w:space="0" w:color="auto"/>
        <w:left w:val="none" w:sz="0" w:space="0" w:color="auto"/>
        <w:bottom w:val="none" w:sz="0" w:space="0" w:color="auto"/>
        <w:right w:val="none" w:sz="0" w:space="0" w:color="auto"/>
      </w:divBdr>
    </w:div>
    <w:div w:id="1158419994">
      <w:bodyDiv w:val="1"/>
      <w:marLeft w:val="0"/>
      <w:marRight w:val="0"/>
      <w:marTop w:val="0"/>
      <w:marBottom w:val="0"/>
      <w:divBdr>
        <w:top w:val="none" w:sz="0" w:space="0" w:color="auto"/>
        <w:left w:val="none" w:sz="0" w:space="0" w:color="auto"/>
        <w:bottom w:val="none" w:sz="0" w:space="0" w:color="auto"/>
        <w:right w:val="none" w:sz="0" w:space="0" w:color="auto"/>
      </w:divBdr>
    </w:div>
    <w:div w:id="1207987474">
      <w:bodyDiv w:val="1"/>
      <w:marLeft w:val="0"/>
      <w:marRight w:val="0"/>
      <w:marTop w:val="0"/>
      <w:marBottom w:val="0"/>
      <w:divBdr>
        <w:top w:val="none" w:sz="0" w:space="0" w:color="auto"/>
        <w:left w:val="none" w:sz="0" w:space="0" w:color="auto"/>
        <w:bottom w:val="none" w:sz="0" w:space="0" w:color="auto"/>
        <w:right w:val="none" w:sz="0" w:space="0" w:color="auto"/>
      </w:divBdr>
      <w:divsChild>
        <w:div w:id="155152824">
          <w:marLeft w:val="0"/>
          <w:marRight w:val="0"/>
          <w:marTop w:val="0"/>
          <w:marBottom w:val="0"/>
          <w:divBdr>
            <w:top w:val="none" w:sz="0" w:space="0" w:color="auto"/>
            <w:left w:val="none" w:sz="0" w:space="0" w:color="auto"/>
            <w:bottom w:val="none" w:sz="0" w:space="0" w:color="auto"/>
            <w:right w:val="none" w:sz="0" w:space="0" w:color="auto"/>
          </w:divBdr>
          <w:divsChild>
            <w:div w:id="2051490051">
              <w:marLeft w:val="0"/>
              <w:marRight w:val="0"/>
              <w:marTop w:val="0"/>
              <w:marBottom w:val="0"/>
              <w:divBdr>
                <w:top w:val="none" w:sz="0" w:space="0" w:color="auto"/>
                <w:left w:val="none" w:sz="0" w:space="0" w:color="auto"/>
                <w:bottom w:val="none" w:sz="0" w:space="0" w:color="auto"/>
                <w:right w:val="none" w:sz="0" w:space="0" w:color="auto"/>
              </w:divBdr>
            </w:div>
            <w:div w:id="460537992">
              <w:marLeft w:val="0"/>
              <w:marRight w:val="0"/>
              <w:marTop w:val="0"/>
              <w:marBottom w:val="0"/>
              <w:divBdr>
                <w:top w:val="none" w:sz="0" w:space="0" w:color="auto"/>
                <w:left w:val="none" w:sz="0" w:space="0" w:color="auto"/>
                <w:bottom w:val="none" w:sz="0" w:space="0" w:color="auto"/>
                <w:right w:val="none" w:sz="0" w:space="0" w:color="auto"/>
              </w:divBdr>
            </w:div>
            <w:div w:id="11652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90826">
      <w:bodyDiv w:val="1"/>
      <w:marLeft w:val="0"/>
      <w:marRight w:val="0"/>
      <w:marTop w:val="0"/>
      <w:marBottom w:val="0"/>
      <w:divBdr>
        <w:top w:val="none" w:sz="0" w:space="0" w:color="auto"/>
        <w:left w:val="none" w:sz="0" w:space="0" w:color="auto"/>
        <w:bottom w:val="none" w:sz="0" w:space="0" w:color="auto"/>
        <w:right w:val="none" w:sz="0" w:space="0" w:color="auto"/>
      </w:divBdr>
    </w:div>
    <w:div w:id="1446386518">
      <w:bodyDiv w:val="1"/>
      <w:marLeft w:val="0"/>
      <w:marRight w:val="0"/>
      <w:marTop w:val="0"/>
      <w:marBottom w:val="0"/>
      <w:divBdr>
        <w:top w:val="none" w:sz="0" w:space="0" w:color="auto"/>
        <w:left w:val="none" w:sz="0" w:space="0" w:color="auto"/>
        <w:bottom w:val="none" w:sz="0" w:space="0" w:color="auto"/>
        <w:right w:val="none" w:sz="0" w:space="0" w:color="auto"/>
      </w:divBdr>
    </w:div>
    <w:div w:id="1662463767">
      <w:bodyDiv w:val="1"/>
      <w:marLeft w:val="0"/>
      <w:marRight w:val="0"/>
      <w:marTop w:val="0"/>
      <w:marBottom w:val="0"/>
      <w:divBdr>
        <w:top w:val="none" w:sz="0" w:space="0" w:color="auto"/>
        <w:left w:val="none" w:sz="0" w:space="0" w:color="auto"/>
        <w:bottom w:val="none" w:sz="0" w:space="0" w:color="auto"/>
        <w:right w:val="none" w:sz="0" w:space="0" w:color="auto"/>
      </w:divBdr>
    </w:div>
    <w:div w:id="1691492646">
      <w:bodyDiv w:val="1"/>
      <w:marLeft w:val="0"/>
      <w:marRight w:val="0"/>
      <w:marTop w:val="0"/>
      <w:marBottom w:val="0"/>
      <w:divBdr>
        <w:top w:val="none" w:sz="0" w:space="0" w:color="auto"/>
        <w:left w:val="none" w:sz="0" w:space="0" w:color="auto"/>
        <w:bottom w:val="none" w:sz="0" w:space="0" w:color="auto"/>
        <w:right w:val="none" w:sz="0" w:space="0" w:color="auto"/>
      </w:divBdr>
    </w:div>
    <w:div w:id="1732924437">
      <w:bodyDiv w:val="1"/>
      <w:marLeft w:val="0"/>
      <w:marRight w:val="0"/>
      <w:marTop w:val="0"/>
      <w:marBottom w:val="0"/>
      <w:divBdr>
        <w:top w:val="none" w:sz="0" w:space="0" w:color="auto"/>
        <w:left w:val="none" w:sz="0" w:space="0" w:color="auto"/>
        <w:bottom w:val="none" w:sz="0" w:space="0" w:color="auto"/>
        <w:right w:val="none" w:sz="0" w:space="0" w:color="auto"/>
      </w:divBdr>
      <w:divsChild>
        <w:div w:id="1087995191">
          <w:marLeft w:val="0"/>
          <w:marRight w:val="0"/>
          <w:marTop w:val="0"/>
          <w:marBottom w:val="0"/>
          <w:divBdr>
            <w:top w:val="none" w:sz="0" w:space="0" w:color="auto"/>
            <w:left w:val="none" w:sz="0" w:space="0" w:color="auto"/>
            <w:bottom w:val="none" w:sz="0" w:space="0" w:color="auto"/>
            <w:right w:val="none" w:sz="0" w:space="0" w:color="auto"/>
          </w:divBdr>
          <w:divsChild>
            <w:div w:id="1300914769">
              <w:marLeft w:val="0"/>
              <w:marRight w:val="0"/>
              <w:marTop w:val="0"/>
              <w:marBottom w:val="0"/>
              <w:divBdr>
                <w:top w:val="none" w:sz="0" w:space="0" w:color="auto"/>
                <w:left w:val="none" w:sz="0" w:space="0" w:color="auto"/>
                <w:bottom w:val="none" w:sz="0" w:space="0" w:color="auto"/>
                <w:right w:val="none" w:sz="0" w:space="0" w:color="auto"/>
              </w:divBdr>
            </w:div>
            <w:div w:id="1604727604">
              <w:marLeft w:val="0"/>
              <w:marRight w:val="0"/>
              <w:marTop w:val="0"/>
              <w:marBottom w:val="0"/>
              <w:divBdr>
                <w:top w:val="none" w:sz="0" w:space="0" w:color="auto"/>
                <w:left w:val="none" w:sz="0" w:space="0" w:color="auto"/>
                <w:bottom w:val="none" w:sz="0" w:space="0" w:color="auto"/>
                <w:right w:val="none" w:sz="0" w:space="0" w:color="auto"/>
              </w:divBdr>
            </w:div>
            <w:div w:id="1543131448">
              <w:marLeft w:val="0"/>
              <w:marRight w:val="0"/>
              <w:marTop w:val="0"/>
              <w:marBottom w:val="0"/>
              <w:divBdr>
                <w:top w:val="none" w:sz="0" w:space="0" w:color="auto"/>
                <w:left w:val="none" w:sz="0" w:space="0" w:color="auto"/>
                <w:bottom w:val="none" w:sz="0" w:space="0" w:color="auto"/>
                <w:right w:val="none" w:sz="0" w:space="0" w:color="auto"/>
              </w:divBdr>
            </w:div>
            <w:div w:id="2098599611">
              <w:marLeft w:val="0"/>
              <w:marRight w:val="0"/>
              <w:marTop w:val="0"/>
              <w:marBottom w:val="0"/>
              <w:divBdr>
                <w:top w:val="none" w:sz="0" w:space="0" w:color="auto"/>
                <w:left w:val="none" w:sz="0" w:space="0" w:color="auto"/>
                <w:bottom w:val="none" w:sz="0" w:space="0" w:color="auto"/>
                <w:right w:val="none" w:sz="0" w:space="0" w:color="auto"/>
              </w:divBdr>
            </w:div>
            <w:div w:id="522785047">
              <w:marLeft w:val="0"/>
              <w:marRight w:val="0"/>
              <w:marTop w:val="0"/>
              <w:marBottom w:val="0"/>
              <w:divBdr>
                <w:top w:val="none" w:sz="0" w:space="0" w:color="auto"/>
                <w:left w:val="none" w:sz="0" w:space="0" w:color="auto"/>
                <w:bottom w:val="none" w:sz="0" w:space="0" w:color="auto"/>
                <w:right w:val="none" w:sz="0" w:space="0" w:color="auto"/>
              </w:divBdr>
            </w:div>
            <w:div w:id="855465631">
              <w:marLeft w:val="0"/>
              <w:marRight w:val="0"/>
              <w:marTop w:val="0"/>
              <w:marBottom w:val="0"/>
              <w:divBdr>
                <w:top w:val="none" w:sz="0" w:space="0" w:color="auto"/>
                <w:left w:val="none" w:sz="0" w:space="0" w:color="auto"/>
                <w:bottom w:val="none" w:sz="0" w:space="0" w:color="auto"/>
                <w:right w:val="none" w:sz="0" w:space="0" w:color="auto"/>
              </w:divBdr>
            </w:div>
            <w:div w:id="596062669">
              <w:marLeft w:val="0"/>
              <w:marRight w:val="0"/>
              <w:marTop w:val="0"/>
              <w:marBottom w:val="0"/>
              <w:divBdr>
                <w:top w:val="none" w:sz="0" w:space="0" w:color="auto"/>
                <w:left w:val="none" w:sz="0" w:space="0" w:color="auto"/>
                <w:bottom w:val="none" w:sz="0" w:space="0" w:color="auto"/>
                <w:right w:val="none" w:sz="0" w:space="0" w:color="auto"/>
              </w:divBdr>
            </w:div>
            <w:div w:id="6338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862">
      <w:bodyDiv w:val="1"/>
      <w:marLeft w:val="0"/>
      <w:marRight w:val="0"/>
      <w:marTop w:val="0"/>
      <w:marBottom w:val="0"/>
      <w:divBdr>
        <w:top w:val="none" w:sz="0" w:space="0" w:color="auto"/>
        <w:left w:val="none" w:sz="0" w:space="0" w:color="auto"/>
        <w:bottom w:val="none" w:sz="0" w:space="0" w:color="auto"/>
        <w:right w:val="none" w:sz="0" w:space="0" w:color="auto"/>
      </w:divBdr>
      <w:divsChild>
        <w:div w:id="51663023">
          <w:marLeft w:val="0"/>
          <w:marRight w:val="0"/>
          <w:marTop w:val="0"/>
          <w:marBottom w:val="0"/>
          <w:divBdr>
            <w:top w:val="none" w:sz="0" w:space="0" w:color="auto"/>
            <w:left w:val="none" w:sz="0" w:space="0" w:color="auto"/>
            <w:bottom w:val="none" w:sz="0" w:space="0" w:color="auto"/>
            <w:right w:val="none" w:sz="0" w:space="0" w:color="auto"/>
          </w:divBdr>
          <w:divsChild>
            <w:div w:id="1526823416">
              <w:marLeft w:val="0"/>
              <w:marRight w:val="0"/>
              <w:marTop w:val="0"/>
              <w:marBottom w:val="0"/>
              <w:divBdr>
                <w:top w:val="none" w:sz="0" w:space="0" w:color="auto"/>
                <w:left w:val="none" w:sz="0" w:space="0" w:color="auto"/>
                <w:bottom w:val="none" w:sz="0" w:space="0" w:color="auto"/>
                <w:right w:val="none" w:sz="0" w:space="0" w:color="auto"/>
              </w:divBdr>
            </w:div>
            <w:div w:id="1056507130">
              <w:marLeft w:val="0"/>
              <w:marRight w:val="0"/>
              <w:marTop w:val="0"/>
              <w:marBottom w:val="0"/>
              <w:divBdr>
                <w:top w:val="none" w:sz="0" w:space="0" w:color="auto"/>
                <w:left w:val="none" w:sz="0" w:space="0" w:color="auto"/>
                <w:bottom w:val="none" w:sz="0" w:space="0" w:color="auto"/>
                <w:right w:val="none" w:sz="0" w:space="0" w:color="auto"/>
              </w:divBdr>
            </w:div>
            <w:div w:id="17837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37740">
      <w:bodyDiv w:val="1"/>
      <w:marLeft w:val="0"/>
      <w:marRight w:val="0"/>
      <w:marTop w:val="0"/>
      <w:marBottom w:val="0"/>
      <w:divBdr>
        <w:top w:val="none" w:sz="0" w:space="0" w:color="auto"/>
        <w:left w:val="none" w:sz="0" w:space="0" w:color="auto"/>
        <w:bottom w:val="none" w:sz="0" w:space="0" w:color="auto"/>
        <w:right w:val="none" w:sz="0" w:space="0" w:color="auto"/>
      </w:divBdr>
      <w:divsChild>
        <w:div w:id="522746037">
          <w:marLeft w:val="0"/>
          <w:marRight w:val="0"/>
          <w:marTop w:val="0"/>
          <w:marBottom w:val="0"/>
          <w:divBdr>
            <w:top w:val="none" w:sz="0" w:space="0" w:color="auto"/>
            <w:left w:val="none" w:sz="0" w:space="0" w:color="auto"/>
            <w:bottom w:val="none" w:sz="0" w:space="0" w:color="auto"/>
            <w:right w:val="none" w:sz="0" w:space="0" w:color="auto"/>
          </w:divBdr>
          <w:divsChild>
            <w:div w:id="1755122208">
              <w:marLeft w:val="0"/>
              <w:marRight w:val="0"/>
              <w:marTop w:val="0"/>
              <w:marBottom w:val="0"/>
              <w:divBdr>
                <w:top w:val="none" w:sz="0" w:space="0" w:color="auto"/>
                <w:left w:val="none" w:sz="0" w:space="0" w:color="auto"/>
                <w:bottom w:val="none" w:sz="0" w:space="0" w:color="auto"/>
                <w:right w:val="none" w:sz="0" w:space="0" w:color="auto"/>
              </w:divBdr>
            </w:div>
            <w:div w:id="126436081">
              <w:marLeft w:val="0"/>
              <w:marRight w:val="0"/>
              <w:marTop w:val="0"/>
              <w:marBottom w:val="0"/>
              <w:divBdr>
                <w:top w:val="none" w:sz="0" w:space="0" w:color="auto"/>
                <w:left w:val="none" w:sz="0" w:space="0" w:color="auto"/>
                <w:bottom w:val="none" w:sz="0" w:space="0" w:color="auto"/>
                <w:right w:val="none" w:sz="0" w:space="0" w:color="auto"/>
              </w:divBdr>
            </w:div>
            <w:div w:id="7062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E02BDE78159B2642831CDB76B673687B" ma:contentTypeVersion="14" ma:contentTypeDescription="建立新的文件。" ma:contentTypeScope="" ma:versionID="cadecf719274cd20879b63fae4698749">
  <xsd:schema xmlns:xsd="http://www.w3.org/2001/XMLSchema" xmlns:xs="http://www.w3.org/2001/XMLSchema" xmlns:p="http://schemas.microsoft.com/office/2006/metadata/properties" xmlns:ns3="07a0620d-211d-4821-80c0-1c712cb0cf7a" xmlns:ns4="6ce1ae91-1f9e-49ca-9188-649c2f22fe62" targetNamespace="http://schemas.microsoft.com/office/2006/metadata/properties" ma:root="true" ma:fieldsID="a2618c86c5ad8db3ab822ee02002dd88" ns3:_="" ns4:_="">
    <xsd:import namespace="07a0620d-211d-4821-80c0-1c712cb0cf7a"/>
    <xsd:import namespace="6ce1ae91-1f9e-49ca-9188-649c2f22fe6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a0620d-211d-4821-80c0-1c712cb0cf7a" elementFormDefault="qualified">
    <xsd:import namespace="http://schemas.microsoft.com/office/2006/documentManagement/types"/>
    <xsd:import namespace="http://schemas.microsoft.com/office/infopath/2007/PartnerControls"/>
    <xsd:element name="SharedWithUsers" ma:index="8"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用詳細資料" ma:internalName="SharedWithDetails" ma:readOnly="true">
      <xsd:simpleType>
        <xsd:restriction base="dms:Note">
          <xsd:maxLength value="255"/>
        </xsd:restriction>
      </xsd:simpleType>
    </xsd:element>
    <xsd:element name="SharingHintHash" ma:index="10" nillable="true" ma:displayName="共用提示雜湊"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e1ae91-1f9e-49ca-9188-649c2f22fe6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DEECB-D6FA-41DD-9973-BD8D05D1A6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11ECF6-4E56-4EAE-AC1F-E7675CBC576F}">
  <ds:schemaRefs>
    <ds:schemaRef ds:uri="http://schemas.microsoft.com/sharepoint/v3/contenttype/forms"/>
  </ds:schemaRefs>
</ds:datastoreItem>
</file>

<file path=customXml/itemProps3.xml><?xml version="1.0" encoding="utf-8"?>
<ds:datastoreItem xmlns:ds="http://schemas.openxmlformats.org/officeDocument/2006/customXml" ds:itemID="{7983F455-60D3-4E28-8633-5E43ACD88B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a0620d-211d-4821-80c0-1c712cb0cf7a"/>
    <ds:schemaRef ds:uri="6ce1ae91-1f9e-49ca-9188-649c2f22f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5FB1C8-D4B0-4833-933B-3C5D719A9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6</Pages>
  <Words>1639</Words>
  <Characters>9348</Characters>
  <Application>Microsoft Office Word</Application>
  <DocSecurity>0</DocSecurity>
  <Lines>77</Lines>
  <Paragraphs>21</Paragraphs>
  <ScaleCrop>false</ScaleCrop>
  <Company/>
  <LinksUpToDate>false</LinksUpToDate>
  <CharactersWithSpaces>10966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TANET 2010 研討會論文格式說明</dc:title>
  <dc:subject/>
  <dc:creator>TANET 2010</dc:creator>
  <cp:keywords/>
  <dc:description/>
  <cp:lastModifiedBy>cnyang</cp:lastModifiedBy>
  <cp:revision>21</cp:revision>
  <cp:lastPrinted>2022-09-26T02:14:00Z</cp:lastPrinted>
  <dcterms:created xsi:type="dcterms:W3CDTF">2022-09-24T05:41:00Z</dcterms:created>
  <dcterms:modified xsi:type="dcterms:W3CDTF">2022-09-26T02:18:00Z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0x010100E02BDE78159B2642831CDB76B673687B</vt:lpwstr>
  </property>
</Properties>
</file>