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0018354C" w:rsidR="008023C8" w:rsidRDefault="007159C7" w:rsidP="001F0E6C">
      <w:pPr>
        <w:pStyle w:val="1"/>
        <w:snapToGrid w:val="0"/>
        <w:ind w:firstLine="360"/>
        <w:jc w:val="both"/>
        <w:rPr>
          <w:rFonts w:ascii="標楷體" w:eastAsia="標楷體" w:hAnsi="標楷體"/>
          <w:sz w:val="20"/>
        </w:rPr>
      </w:pPr>
      <w:r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Pr="007159C7">
        <w:rPr>
          <w:rFonts w:ascii="標楷體" w:eastAsia="標楷體" w:hAnsi="標楷體" w:hint="eastAsia"/>
          <w:sz w:val="20"/>
        </w:rPr>
        <w:t>的</w:t>
      </w:r>
      <w:r w:rsidR="004A342A" w:rsidRPr="004A342A">
        <w:rPr>
          <w:rFonts w:eastAsia="標楷體"/>
          <w:sz w:val="20"/>
        </w:rPr>
        <w:t xml:space="preserve">HL7 </w:t>
      </w:r>
      <w:r w:rsidRPr="004A342A">
        <w:rPr>
          <w:rFonts w:eastAsia="標楷體"/>
          <w:sz w:val="20"/>
        </w:rPr>
        <w:t>CDA R2</w:t>
      </w:r>
      <w:r w:rsidR="004A342A" w:rsidRPr="004A342A">
        <w:rPr>
          <w:rFonts w:eastAsia="標楷體"/>
          <w:sz w:val="20"/>
        </w:rPr>
        <w:t xml:space="preserve"> </w:t>
      </w:r>
      <w:r w:rsidRPr="004A342A">
        <w:rPr>
          <w:rFonts w:eastAsia="標楷體"/>
          <w:sz w:val="20"/>
        </w:rPr>
        <w:t>(</w:t>
      </w:r>
      <w:r w:rsidR="004A342A" w:rsidRPr="004A342A">
        <w:rPr>
          <w:rFonts w:eastAsia="標楷體"/>
          <w:sz w:val="20"/>
        </w:rPr>
        <w:t xml:space="preserve">HL7 </w:t>
      </w:r>
      <w:r w:rsidRPr="004A342A">
        <w:rPr>
          <w:rFonts w:eastAsia="標楷體"/>
          <w:sz w:val="20"/>
        </w:rPr>
        <w:t xml:space="preserve">Clinical Document Architecture, Release 2.0; </w:t>
      </w:r>
      <w:r w:rsidR="004A342A" w:rsidRPr="004A342A">
        <w:rPr>
          <w:rFonts w:eastAsia="標楷體"/>
          <w:sz w:val="20"/>
        </w:rPr>
        <w:t xml:space="preserve">HL7 </w:t>
      </w:r>
      <w:r w:rsidRPr="004A342A">
        <w:rPr>
          <w:rFonts w:eastAsia="標楷體"/>
          <w:sz w:val="20"/>
        </w:rPr>
        <w:t>CDA R2</w:t>
      </w:r>
      <w:r>
        <w:rPr>
          <w:rFonts w:eastAsia="標楷體" w:hint="eastAsia"/>
          <w:sz w:val="20"/>
        </w:rPr>
        <w:t>)</w:t>
      </w:r>
      <w:r>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灣使用的國際醫療資訊交換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該標準在現代面臨以下幾種問題：缺乏統一</w:t>
      </w:r>
      <w:r w:rsidR="00D81921">
        <w:rPr>
          <w:rFonts w:ascii="標楷體" w:eastAsia="標楷體" w:hAnsi="標楷體" w:hint="eastAsia"/>
          <w:sz w:val="20"/>
        </w:rPr>
        <w:t>資料規範</w:t>
      </w:r>
      <w:r w:rsidR="00B0145D" w:rsidRPr="00C16323">
        <w:rPr>
          <w:rFonts w:ascii="標楷體" w:eastAsia="標楷體" w:hAnsi="標楷體" w:hint="eastAsia"/>
          <w:sz w:val="20"/>
        </w:rPr>
        <w:t>規範、</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EB3449" w:rsidRPr="00EB3449">
        <w:rPr>
          <w:rFonts w:ascii="標楷體" w:eastAsia="標楷體" w:hAnsi="標楷體" w:hint="eastAsia"/>
          <w:sz w:val="20"/>
        </w:rPr>
        <w:t>為此，</w:t>
      </w:r>
      <w:r w:rsidR="001F0E6C" w:rsidRPr="001F0E6C">
        <w:rPr>
          <w:rFonts w:ascii="標楷體" w:eastAsia="標楷體" w:hAnsi="標楷體" w:hint="eastAsia"/>
          <w:sz w:val="20"/>
        </w:rPr>
        <w:t>衛福部</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透過統一病例格式解決缺乏統一規範的問題，並使用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B828AE" w:rsidRPr="00C16323">
        <w:rPr>
          <w:rFonts w:ascii="標楷體" w:eastAsia="標楷體" w:hAnsi="標楷體" w:hint="eastAsia"/>
          <w:sz w:val="20"/>
        </w:rPr>
        <w:t>。</w:t>
      </w:r>
    </w:p>
    <w:p w14:paraId="29246F56" w14:textId="69E4C9FE"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CC3C54" w:rsidRPr="00C16323">
        <w:rPr>
          <w:rFonts w:ascii="標楷體" w:eastAsia="標楷體" w:hAnsi="標楷體" w:hint="eastAsia"/>
          <w:sz w:val="20"/>
        </w:rPr>
        <w:t>設定明確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的方式</w:t>
      </w:r>
      <w:r w:rsidR="00F63F98" w:rsidRPr="00C16323">
        <w:rPr>
          <w:rFonts w:ascii="標楷體" w:eastAsia="標楷體" w:hAnsi="標楷體" w:hint="eastAsia"/>
          <w:color w:val="333333"/>
          <w:sz w:val="20"/>
          <w:shd w:val="clear" w:color="auto" w:fill="FFFFFF"/>
        </w:rPr>
        <w:t>，透過區</w:t>
      </w:r>
      <w:proofErr w:type="gramStart"/>
      <w:r w:rsidR="00F63F98" w:rsidRPr="00C16323">
        <w:rPr>
          <w:rFonts w:ascii="標楷體" w:eastAsia="標楷體" w:hAnsi="標楷體" w:hint="eastAsia"/>
          <w:color w:val="333333"/>
          <w:sz w:val="20"/>
          <w:shd w:val="clear" w:color="auto" w:fill="FFFFFF"/>
        </w:rPr>
        <w:t>塊</w:t>
      </w:r>
      <w:r w:rsidR="00C22E47" w:rsidRPr="00C16323">
        <w:rPr>
          <w:rFonts w:ascii="標楷體" w:eastAsia="標楷體" w:hAnsi="標楷體" w:hint="eastAsia"/>
          <w:color w:val="333333"/>
          <w:sz w:val="20"/>
          <w:shd w:val="clear" w:color="auto" w:fill="FFFFFF"/>
        </w:rPr>
        <w:t>鏈</w:t>
      </w:r>
      <w:r w:rsidR="004A1F80">
        <w:rPr>
          <w:rFonts w:ascii="標楷體" w:eastAsia="標楷體" w:hAnsi="標楷體" w:hint="eastAsia"/>
          <w:color w:val="333333"/>
          <w:sz w:val="20"/>
          <w:shd w:val="clear" w:color="auto" w:fill="FFFFFF"/>
        </w:rPr>
        <w:t>去</w:t>
      </w:r>
      <w:proofErr w:type="gramEnd"/>
      <w:r w:rsidR="004A1F80">
        <w:rPr>
          <w:rFonts w:ascii="標楷體" w:eastAsia="標楷體" w:hAnsi="標楷體" w:hint="eastAsia"/>
          <w:color w:val="333333"/>
          <w:sz w:val="20"/>
          <w:shd w:val="clear" w:color="auto" w:fill="FFFFFF"/>
        </w:rPr>
        <w:t>中心化、無法被修改</w:t>
      </w:r>
      <w:r w:rsidR="00F63F98" w:rsidRPr="00C16323">
        <w:rPr>
          <w:rFonts w:ascii="標楷體" w:eastAsia="標楷體" w:hAnsi="標楷體" w:hint="eastAsia"/>
          <w:color w:val="333333"/>
          <w:sz w:val="20"/>
          <w:shd w:val="clear" w:color="auto" w:fill="FFFFFF"/>
        </w:rPr>
        <w:t>的特性來確保存取者</w:t>
      </w:r>
      <w:r w:rsidR="0033440F">
        <w:rPr>
          <w:rFonts w:ascii="標楷體" w:eastAsia="標楷體" w:hAnsi="標楷體" w:hint="eastAsia"/>
          <w:color w:val="333333"/>
          <w:sz w:val="20"/>
          <w:shd w:val="clear" w:color="auto" w:fill="FFFFFF"/>
        </w:rPr>
        <w:t>是否擁有存取權限及未授權的調閱資料</w:t>
      </w:r>
      <w:r w:rsidR="00C16323" w:rsidRPr="00C16323">
        <w:rPr>
          <w:rFonts w:ascii="標楷體" w:eastAsia="標楷體" w:hAnsi="標楷體" w:hint="eastAsia"/>
          <w:color w:val="333333"/>
          <w:sz w:val="20"/>
          <w:shd w:val="clear" w:color="auto" w:fill="FFFFFF"/>
        </w:rPr>
        <w:t>。</w:t>
      </w:r>
      <w:r w:rsidR="00C74BBD">
        <w:rPr>
          <w:rFonts w:ascii="標楷體" w:eastAsia="標楷體" w:hAnsi="標楷體" w:hint="eastAsia"/>
          <w:color w:val="333333"/>
          <w:sz w:val="20"/>
          <w:shd w:val="clear" w:color="auto" w:fill="FFFFFF"/>
        </w:rPr>
        <w:t>同時在FHIR資料庫中使用JSON格式取代XML，獲取更好的資料壓縮。</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Pr>
          <w:rFonts w:ascii="標楷體" w:eastAsia="標楷體" w:hAnsi="標楷體" w:hint="eastAsia"/>
          <w:sz w:val="20"/>
        </w:rPr>
        <w:t>FHIR</w:t>
      </w:r>
      <w:r w:rsidR="00C16323">
        <w:rPr>
          <w:rFonts w:ascii="標楷體" w:eastAsia="標楷體" w:hAnsi="標楷體" w:hint="eastAsia"/>
          <w:sz w:val="20"/>
        </w:rPr>
        <w:t>、</w:t>
      </w:r>
      <w:proofErr w:type="gramStart"/>
      <w:r w:rsidR="00C16323">
        <w:rPr>
          <w:rFonts w:ascii="標楷體" w:eastAsia="標楷體" w:hAnsi="標楷體" w:hint="eastAsia"/>
          <w:sz w:val="20"/>
        </w:rPr>
        <w:t>區塊鏈及</w:t>
      </w:r>
      <w:proofErr w:type="gramEnd"/>
      <w:r w:rsidR="00C16323">
        <w:rPr>
          <w:rFonts w:ascii="標楷體" w:eastAsia="標楷體" w:hAnsi="標楷體" w:hint="eastAsia"/>
          <w:sz w:val="20"/>
        </w:rPr>
        <w:t>以太坊。</w:t>
      </w:r>
      <w:r w:rsidR="00C16323" w:rsidRPr="00C16323">
        <w:rPr>
          <w:rFonts w:ascii="標楷體" w:eastAsia="標楷體" w:hAnsi="標楷體"/>
          <w:sz w:val="20"/>
        </w:rPr>
        <w:t>第三部</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7CB8FDE4" w:rsidR="00D86D07" w:rsidRPr="00A35C37" w:rsidRDefault="00F41F5C" w:rsidP="00F41F5C">
      <w:pPr>
        <w:pStyle w:val="1"/>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proofErr w:type="gramStart"/>
      <w:r>
        <w:rPr>
          <w:rFonts w:ascii="標楷體" w:eastAsia="標楷體" w:hAnsi="標楷體" w:hint="eastAsia"/>
          <w:color w:val="333333"/>
          <w:sz w:val="20"/>
          <w:shd w:val="clear" w:color="auto" w:fill="FFFFFF"/>
        </w:rPr>
        <w:t>此外</w:t>
      </w:r>
      <w:r w:rsidR="006D1206">
        <w:rPr>
          <w:rFonts w:ascii="標楷體" w:eastAsia="標楷體" w:hAnsi="標楷體" w:hint="eastAsia"/>
          <w:color w:val="333333"/>
          <w:sz w:val="20"/>
          <w:shd w:val="clear" w:color="auto" w:fill="FFFFFF"/>
        </w:rPr>
        <w:t>，</w:t>
      </w:r>
      <w:proofErr w:type="gramEnd"/>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也支援臨床、非臨床資料，且可於不同裝置及平台中互通，讓手機、電腦、醫療儀器等都可透過FHIR標準進行交換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其次，</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870CD6">
        <w:rPr>
          <w:rFonts w:ascii="標楷體" w:eastAsia="標楷體" w:hAnsi="標楷體" w:hint="eastAsia"/>
          <w:color w:val="333333"/>
          <w:sz w:val="20"/>
          <w:shd w:val="clear" w:color="auto" w:fill="FFFFFF"/>
        </w:rPr>
        <w:t>最後，</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p>
    <w:p w14:paraId="4C1D773C" w14:textId="77777777" w:rsidR="001B78D6" w:rsidRPr="006D1206" w:rsidRDefault="001B78D6" w:rsidP="00D86D07">
      <w:pPr>
        <w:pStyle w:val="1"/>
        <w:snapToGrid w:val="0"/>
        <w:ind w:firstLine="432"/>
        <w:rPr>
          <w:rFonts w:ascii="標楷體" w:eastAsia="標楷體" w:hAnsi="標楷體"/>
          <w:color w:val="333333"/>
          <w:sz w:val="20"/>
          <w:shd w:val="clear" w:color="auto" w:fill="FFFFFF"/>
        </w:rPr>
      </w:pPr>
    </w:p>
    <w:p w14:paraId="749BF37E" w14:textId="762CFEA8" w:rsidR="00C74BBD" w:rsidRDefault="00C74BBD" w:rsidP="00C74BBD">
      <w:pPr>
        <w:pStyle w:val="1"/>
        <w:numPr>
          <w:ilvl w:val="1"/>
          <w:numId w:val="6"/>
        </w:numPr>
        <w:snapToGrid w:val="0"/>
        <w:rPr>
          <w:rFonts w:eastAsia="標楷體"/>
          <w:b/>
          <w:sz w:val="22"/>
        </w:rPr>
      </w:pPr>
      <w:r>
        <w:rPr>
          <w:rFonts w:eastAsia="標楷體" w:hint="eastAsia"/>
          <w:b/>
          <w:sz w:val="22"/>
        </w:rPr>
        <w:t>區塊鏈</w:t>
      </w:r>
    </w:p>
    <w:p w14:paraId="373279AE" w14:textId="16E3145D"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17145F20" w:rsidR="00C74BBD" w:rsidRDefault="00C74BBD" w:rsidP="00D0769E">
      <w:pPr>
        <w:widowControl w:val="0"/>
        <w:autoSpaceDE w:val="0"/>
        <w:autoSpaceDN w:val="0"/>
        <w:adjustRightInd w:val="0"/>
        <w:ind w:firstLine="0"/>
        <w:jc w:val="both"/>
        <w:rPr>
          <w:rFonts w:eastAsia="標楷體"/>
        </w:rPr>
      </w:pPr>
    </w:p>
    <w:p w14:paraId="03921536" w14:textId="77777777" w:rsidR="007150B1" w:rsidRPr="00C74BBD" w:rsidRDefault="007150B1" w:rsidP="00D0769E">
      <w:pPr>
        <w:widowControl w:val="0"/>
        <w:autoSpaceDE w:val="0"/>
        <w:autoSpaceDN w:val="0"/>
        <w:adjustRightInd w:val="0"/>
        <w:ind w:firstLine="0"/>
        <w:jc w:val="both"/>
        <w:rPr>
          <w:rFonts w:eastAsia="標楷體" w:hint="eastAsia"/>
        </w:rPr>
      </w:pPr>
    </w:p>
    <w:p w14:paraId="2312DCAD" w14:textId="16447024" w:rsidR="00D6286E" w:rsidRDefault="00386C77" w:rsidP="00041E30">
      <w:pPr>
        <w:pStyle w:val="1"/>
        <w:snapToGrid w:val="0"/>
        <w:ind w:firstLine="0"/>
        <w:rPr>
          <w:rFonts w:eastAsia="標楷體"/>
          <w:b/>
        </w:rPr>
      </w:pPr>
      <w:r w:rsidRPr="00F24196">
        <w:rPr>
          <w:rFonts w:eastAsia="標楷體"/>
          <w:b/>
        </w:rPr>
        <w:lastRenderedPageBreak/>
        <w:t>參考文獻</w:t>
      </w:r>
    </w:p>
    <w:p w14:paraId="5A8EDF68" w14:textId="77777777" w:rsidR="007150B1" w:rsidRPr="00825817" w:rsidRDefault="007150B1" w:rsidP="00041E30">
      <w:pPr>
        <w:pStyle w:val="1"/>
        <w:snapToGrid w:val="0"/>
        <w:ind w:firstLine="0"/>
        <w:rPr>
          <w:rFonts w:eastAsia="標楷體" w:hint="eastAsia"/>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3E1F8244"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26D96" w14:textId="77777777" w:rsidR="007F353D" w:rsidRDefault="007F353D">
      <w:r>
        <w:separator/>
      </w:r>
    </w:p>
  </w:endnote>
  <w:endnote w:type="continuationSeparator" w:id="0">
    <w:p w14:paraId="5C32B6F5" w14:textId="77777777" w:rsidR="007F353D" w:rsidRDefault="007F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5B28" w14:textId="77777777" w:rsidR="007F353D" w:rsidRDefault="007F353D">
      <w:r>
        <w:rPr>
          <w:color w:val="000000"/>
        </w:rPr>
        <w:separator/>
      </w:r>
    </w:p>
  </w:footnote>
  <w:footnote w:type="continuationSeparator" w:id="0">
    <w:p w14:paraId="025E28C8" w14:textId="77777777" w:rsidR="007F353D" w:rsidRDefault="007F3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23B6"/>
    <w:rsid w:val="00153514"/>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05A"/>
    <w:rsid w:val="002C5353"/>
    <w:rsid w:val="002D0C55"/>
    <w:rsid w:val="002D362B"/>
    <w:rsid w:val="002D585B"/>
    <w:rsid w:val="002E06A0"/>
    <w:rsid w:val="002E0A6D"/>
    <w:rsid w:val="002E1519"/>
    <w:rsid w:val="002F1C34"/>
    <w:rsid w:val="002F4BC3"/>
    <w:rsid w:val="002F6A18"/>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D426D"/>
    <w:rsid w:val="004E2592"/>
    <w:rsid w:val="004E2628"/>
    <w:rsid w:val="004E2B10"/>
    <w:rsid w:val="004E5037"/>
    <w:rsid w:val="004F09E4"/>
    <w:rsid w:val="004F27A5"/>
    <w:rsid w:val="004F4F13"/>
    <w:rsid w:val="005003F8"/>
    <w:rsid w:val="00506964"/>
    <w:rsid w:val="00506F77"/>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81E"/>
    <w:rsid w:val="00587E86"/>
    <w:rsid w:val="00590377"/>
    <w:rsid w:val="005916BA"/>
    <w:rsid w:val="00594220"/>
    <w:rsid w:val="00594949"/>
    <w:rsid w:val="005A47E0"/>
    <w:rsid w:val="005A5E6A"/>
    <w:rsid w:val="005B094E"/>
    <w:rsid w:val="005B188B"/>
    <w:rsid w:val="005B41E7"/>
    <w:rsid w:val="005C21F6"/>
    <w:rsid w:val="005C628E"/>
    <w:rsid w:val="005C6EDA"/>
    <w:rsid w:val="005D2021"/>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12E82"/>
    <w:rsid w:val="0071341F"/>
    <w:rsid w:val="007150B1"/>
    <w:rsid w:val="007159C7"/>
    <w:rsid w:val="00731FE4"/>
    <w:rsid w:val="00732A77"/>
    <w:rsid w:val="0073391B"/>
    <w:rsid w:val="00736C8C"/>
    <w:rsid w:val="00743FC8"/>
    <w:rsid w:val="00753F2E"/>
    <w:rsid w:val="0076079E"/>
    <w:rsid w:val="00762DBC"/>
    <w:rsid w:val="007702D3"/>
    <w:rsid w:val="00772B41"/>
    <w:rsid w:val="00774DA8"/>
    <w:rsid w:val="00787E22"/>
    <w:rsid w:val="00792823"/>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B1C"/>
    <w:rsid w:val="00AA6725"/>
    <w:rsid w:val="00AA7059"/>
    <w:rsid w:val="00AB1859"/>
    <w:rsid w:val="00AB3981"/>
    <w:rsid w:val="00AB3F57"/>
    <w:rsid w:val="00AB758A"/>
    <w:rsid w:val="00AC6F0B"/>
    <w:rsid w:val="00AC702C"/>
    <w:rsid w:val="00AD1010"/>
    <w:rsid w:val="00AD20D5"/>
    <w:rsid w:val="00AE2A0C"/>
    <w:rsid w:val="00AE5822"/>
    <w:rsid w:val="00AE614E"/>
    <w:rsid w:val="00AF5B74"/>
    <w:rsid w:val="00AF6788"/>
    <w:rsid w:val="00B0145D"/>
    <w:rsid w:val="00B0428A"/>
    <w:rsid w:val="00B066AD"/>
    <w:rsid w:val="00B0753B"/>
    <w:rsid w:val="00B10DD9"/>
    <w:rsid w:val="00B1529B"/>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591C"/>
    <w:rsid w:val="00C16323"/>
    <w:rsid w:val="00C21207"/>
    <w:rsid w:val="00C227AA"/>
    <w:rsid w:val="00C22E47"/>
    <w:rsid w:val="00C2318A"/>
    <w:rsid w:val="00C34ABC"/>
    <w:rsid w:val="00C416D9"/>
    <w:rsid w:val="00C4276F"/>
    <w:rsid w:val="00C4315A"/>
    <w:rsid w:val="00C5343F"/>
    <w:rsid w:val="00C573A0"/>
    <w:rsid w:val="00C62868"/>
    <w:rsid w:val="00C64665"/>
    <w:rsid w:val="00C64997"/>
    <w:rsid w:val="00C661B4"/>
    <w:rsid w:val="00C66EE2"/>
    <w:rsid w:val="00C74BBD"/>
    <w:rsid w:val="00C800B7"/>
    <w:rsid w:val="00C90343"/>
    <w:rsid w:val="00CB16DC"/>
    <w:rsid w:val="00CB3F15"/>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31ADA"/>
    <w:rsid w:val="00D32022"/>
    <w:rsid w:val="00D3259A"/>
    <w:rsid w:val="00D34C1C"/>
    <w:rsid w:val="00D3760A"/>
    <w:rsid w:val="00D4323C"/>
    <w:rsid w:val="00D47183"/>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cp:revision>
  <cp:lastPrinted>2021-10-15T10:34:00Z</cp:lastPrinted>
  <dcterms:created xsi:type="dcterms:W3CDTF">2022-07-04T12:51:00Z</dcterms:created>
  <dcterms:modified xsi:type="dcterms:W3CDTF">2022-07-12T08:45:00Z</dcterms:modified>
</cp:coreProperties>
</file>