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以去中心化、無法被更改的區塊鏈做</w:t>
      </w:r>
      <w:r w:rsidR="002C505A">
        <w:rPr>
          <w:rFonts w:ascii="Times New Roman" w:cs="Times New Roman" w:hint="eastAsia"/>
          <w:color w:val="auto"/>
          <w:sz w:val="20"/>
        </w:rPr>
        <w:t>為</w:t>
      </w:r>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加密演算法及祕密分享作為身分驗證的標準，</w:t>
      </w:r>
      <w:r w:rsidR="00537641">
        <w:rPr>
          <w:rFonts w:ascii="Times New Roman" w:cs="Times New Roman" w:hint="eastAsia"/>
          <w:color w:val="auto"/>
          <w:sz w:val="20"/>
        </w:rPr>
        <w:t>而秘密分享的加解密過程將透過智能合約於區塊鍊上進行，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r>
        <w:rPr>
          <w:rFonts w:ascii="Times New Roman" w:cs="Times New Roman" w:hint="eastAsia"/>
          <w:color w:val="auto"/>
          <w:sz w:val="20"/>
        </w:rPr>
        <w:t>此外，我們也將使用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r w:rsidR="00C800B7">
        <w:rPr>
          <w:rFonts w:ascii="Times New Roman" w:cs="Times New Roman" w:hint="eastAsia"/>
          <w:color w:val="auto"/>
          <w:sz w:val="20"/>
        </w:rPr>
        <w:t>區塊鏈、以太坊、智能合約、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用於各醫院及醫材廠商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r w:rsidR="001F0E6C" w:rsidRPr="001F0E6C">
        <w:rPr>
          <w:rFonts w:ascii="標楷體" w:eastAsia="標楷體" w:hAnsi="標楷體" w:hint="eastAsia"/>
          <w:sz w:val="20"/>
        </w:rPr>
        <w:t>衛福部</w:t>
      </w:r>
      <w:r>
        <w:rPr>
          <w:rFonts w:ascii="標楷體" w:eastAsia="標楷體" w:hAnsi="標楷體" w:hint="eastAsia"/>
          <w:sz w:val="20"/>
        </w:rPr>
        <w:t>正</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，也減少不同醫材廠商數據標準不一的問題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w:t>
      </w:r>
      <w:r w:rsidR="00825916" w:rsidRPr="00C16323">
        <w:rPr>
          <w:rFonts w:ascii="標楷體" w:eastAsia="標楷體" w:hAnsi="標楷體" w:hint="eastAsia"/>
          <w:sz w:val="20"/>
        </w:rPr>
        <w:t>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r w:rsidR="00B3431C" w:rsidRPr="00B3431C">
        <w:rPr>
          <w:rFonts w:eastAsia="標楷體"/>
          <w:sz w:val="20"/>
        </w:rPr>
        <w:t>AIoT</w:t>
      </w:r>
      <w:r w:rsidR="00B3431C">
        <w:rPr>
          <w:rFonts w:eastAsia="標楷體" w:hint="eastAsia"/>
          <w:sz w:val="20"/>
        </w:rPr>
        <w:t>醫材互動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1FED95E8"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加密演算法以及秘密分享作為身分驗證的標準，透過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加密演算法儲存使用者密碼的密文</w:t>
      </w:r>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並透過秘密分享分散式儲存加解密金鑰</w:t>
      </w:r>
      <w:r w:rsidR="00931370">
        <w:rPr>
          <w:rFonts w:ascii="標楷體" w:eastAsia="標楷體" w:hAnsi="標楷體" w:hint="eastAsia"/>
          <w:color w:val="333333"/>
          <w:sz w:val="20"/>
          <w:shd w:val="clear" w:color="auto" w:fill="FFFFFF"/>
        </w:rPr>
        <w:t>，使金鑰被竊取的難度提升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過程在區塊鏈上透過智能合約運行，利用</w:t>
      </w:r>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r w:rsidR="009D4772">
        <w:rPr>
          <w:rFonts w:ascii="標楷體" w:eastAsia="標楷體" w:hAnsi="標楷體" w:hint="eastAsia"/>
          <w:color w:val="333333"/>
          <w:sz w:val="20"/>
          <w:shd w:val="clear" w:color="auto" w:fill="FFFFFF"/>
        </w:rPr>
        <w:t>與鏈上合約互動與</w:t>
      </w:r>
      <w:r w:rsidR="00972724" w:rsidRPr="00972724">
        <w:rPr>
          <w:rFonts w:eastAsia="標楷體"/>
          <w:color w:val="333333"/>
          <w:sz w:val="20"/>
          <w:shd w:val="clear" w:color="auto" w:fill="FFFFFF"/>
        </w:rPr>
        <w:t>API</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r w:rsidR="00EA2814">
        <w:rPr>
          <w:rFonts w:ascii="標楷體" w:eastAsia="標楷體" w:hAnsi="標楷體" w:hint="eastAsia"/>
          <w:color w:val="333333"/>
          <w:sz w:val="20"/>
          <w:shd w:val="clear" w:color="auto" w:fill="FFFFFF"/>
        </w:rPr>
        <w:t>前端頁面，讓使用者可以清楚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Advanced Encryption Standard</w:t>
      </w:r>
      <w:r w:rsidR="00931370">
        <w:rPr>
          <w:rFonts w:eastAsia="標楷體"/>
          <w:sz w:val="20"/>
        </w:rPr>
        <w:t>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所間的操作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7C6D2DD0" w:rsidR="00D86D07" w:rsidRPr="00587FDE" w:rsidRDefault="00F41F5C" w:rsidP="00DF1868">
      <w:pPr>
        <w:pStyle w:val="12"/>
        <w:snapToGrid w:val="0"/>
        <w:rPr>
          <w:rFonts w:ascii="標楷體" w:eastAsia="標楷體" w:hAnsi="標楷體" w:hint="eastAsia"/>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w:t>
      </w:r>
      <w:r w:rsidR="00D86D07">
        <w:rPr>
          <w:rFonts w:ascii="標楷體" w:eastAsia="標楷體" w:hAnsi="標楷體" w:hint="eastAsia"/>
          <w:color w:val="333333"/>
          <w:sz w:val="20"/>
          <w:shd w:val="clear" w:color="auto" w:fill="FFFFFF"/>
        </w:rPr>
        <w:lastRenderedPageBreak/>
        <w:t>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可以解決不同醫材廠商資料格式不一產生的應用困難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。FHIR實作以一系列Re</w:t>
      </w:r>
      <w:r w:rsidR="00B6421C">
        <w:rPr>
          <w:rFonts w:ascii="標楷體" w:eastAsia="標楷體" w:hAnsi="標楷體"/>
          <w:color w:val="333333"/>
          <w:sz w:val="20"/>
          <w:shd w:val="clear" w:color="auto" w:fill="FFFFFF"/>
        </w:rPr>
        <w:t>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w:t>
      </w:r>
      <w:r w:rsidR="00766A76">
        <w:rPr>
          <w:rFonts w:ascii="標楷體" w:eastAsia="標楷體" w:hAnsi="標楷體" w:hint="eastAsia"/>
          <w:color w:val="333333"/>
          <w:sz w:val="20"/>
          <w:shd w:val="clear" w:color="auto" w:fill="FFFFFF"/>
        </w:rPr>
        <w:t>因此</w:t>
      </w:r>
      <w:r w:rsidR="00766A76">
        <w:rPr>
          <w:rFonts w:ascii="標楷體" w:eastAsia="標楷體" w:hAnsi="標楷體" w:hint="eastAsia"/>
          <w:color w:val="333333"/>
          <w:sz w:val="20"/>
          <w:shd w:val="clear" w:color="auto" w:fill="FFFFFF"/>
        </w:rPr>
        <w:t>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，而這些資源物件可由病患的各項資料組成，如身份證字號、姓名、電話等。此外，</w:t>
      </w:r>
      <w:r w:rsidR="00766A76">
        <w:rPr>
          <w:rFonts w:ascii="標楷體" w:eastAsia="標楷體" w:hAnsi="標楷體" w:hint="eastAsia"/>
          <w:color w:val="333333"/>
          <w:sz w:val="20"/>
          <w:shd w:val="clear" w:color="auto" w:fill="FFFFFF"/>
        </w:rPr>
        <w:t>FHIR能支援行動化應用，能有效解決CDA R2擁有的侷限</w:t>
      </w:r>
      <w:r w:rsidR="00587FDE">
        <w:rPr>
          <w:rFonts w:ascii="標楷體" w:eastAsia="標楷體" w:hAnsi="標楷體" w:hint="eastAsia"/>
          <w:color w:val="333333"/>
          <w:sz w:val="20"/>
          <w:shd w:val="clear" w:color="auto" w:fill="FFFFFF"/>
        </w:rPr>
        <w:t>。在資料互通性上，FHIR進一步瞄準支援行動應用資料交換的互通架構，讓FHIR資料能在各種行動裝置上傳輸資料。在檔案傳輸方式上，</w:t>
      </w:r>
      <w:r w:rsidR="004B42A4">
        <w:rPr>
          <w:rFonts w:ascii="標楷體" w:eastAsia="標楷體" w:hAnsi="標楷體" w:hint="eastAsia"/>
          <w:color w:val="333333"/>
          <w:sz w:val="20"/>
          <w:shd w:val="clear" w:color="auto" w:fill="FFFFFF"/>
        </w:rPr>
        <w:t>台灣EEC以自行開發的專用API，以閘道器來撈取、傳輸CDA R2格式資料，而FHIR採用網頁應用及行動APP常使用的RESTful API做為資料串接的方式，故FHIR能適用於更多網頁應用。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23E7955A"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是一種底層區塊鏈技術，作為分佈式</w:t>
      </w:r>
    </w:p>
    <w:p w14:paraId="71A3C804" w14:textId="42D4BE1F"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計算機網路運行可以驗證區塊及交易的程式。以太坊目前採用工作量證明作為共識機制，透過大量算力找出隨機調整數來決定下個區塊的添加者，並給予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可以判別的指令碼後才能部署上區塊鏈執行，並且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sidR="00B51B9E">
        <w:rPr>
          <w:rFonts w:eastAsia="標楷體" w:hint="eastAsia"/>
        </w:rPr>
        <w:t>6</w:t>
      </w:r>
      <w:r>
        <w:rPr>
          <w:rFonts w:eastAsia="標楷體" w:hint="eastAsia"/>
        </w:rPr>
        <w:t>]</w:t>
      </w:r>
      <w:r>
        <w:rPr>
          <w:rFonts w:eastAsia="標楷體" w:hint="eastAsia"/>
        </w:rPr>
        <w:t>，用來防止惡意的鏈上資源消耗。智能合約則是一種運行在區塊鏈上的程式，使用者可以在支付</w:t>
      </w:r>
      <w:r>
        <w:rPr>
          <w:rFonts w:eastAsia="標楷體" w:hint="eastAsia"/>
        </w:rPr>
        <w:t>G</w:t>
      </w:r>
      <w:r>
        <w:rPr>
          <w:rFonts w:eastAsia="標楷體"/>
        </w:rPr>
        <w:t>as</w:t>
      </w:r>
      <w:r>
        <w:rPr>
          <w:rFonts w:eastAsia="標楷體" w:hint="eastAsia"/>
        </w:rPr>
        <w:t>後執行該合約的內容</w:t>
      </w:r>
      <w:r w:rsidR="00D55F45">
        <w:rPr>
          <w:rFonts w:eastAsia="標楷體" w:hint="eastAsia"/>
        </w:rPr>
        <w:t>。</w:t>
      </w:r>
      <w:r>
        <w:rPr>
          <w:rFonts w:eastAsia="標楷體" w:hint="eastAsia"/>
        </w:rPr>
        <w:t>智能合約也同時有上鏈後無法更改、公開透明等特點</w:t>
      </w:r>
      <w:r w:rsidR="00D55F45">
        <w:rPr>
          <w:rFonts w:eastAsia="標楷體" w:hint="eastAsia"/>
        </w:rPr>
        <w:t>，因此常被用作去中心化的開發</w:t>
      </w:r>
      <w:r>
        <w:rPr>
          <w:rFonts w:eastAsia="標楷體" w:hint="eastAsia"/>
        </w:rPr>
        <w:t>。另外，一</w:t>
      </w:r>
      <w:r>
        <w:rPr>
          <w:rFonts w:eastAsia="標楷體" w:hint="eastAsia"/>
        </w:rPr>
        <w:t>般的網路服務在部署後仍需要維持伺服器的運作才能確保服務的運行，但區塊鏈上的智能合約僅需於部署時支付費用即可儲存於以太坊的各個節點中</w:t>
      </w:r>
      <w:r w:rsidR="00D55F45">
        <w:rPr>
          <w:rFonts w:eastAsia="標楷體" w:hint="eastAsia"/>
        </w:rPr>
        <w:t>，只要調用相對應的合約即可於鏈上互動</w:t>
      </w:r>
      <w:r>
        <w:rPr>
          <w:rFonts w:eastAsia="標楷體" w:hint="eastAsia"/>
        </w:rPr>
        <w:t>。</w:t>
      </w:r>
    </w:p>
    <w:p w14:paraId="768E7A4F" w14:textId="77777777" w:rsidR="002228B7" w:rsidRDefault="002228B7" w:rsidP="003C7B14">
      <w:pPr>
        <w:widowControl w:val="0"/>
        <w:autoSpaceDE w:val="0"/>
        <w:autoSpaceDN w:val="0"/>
        <w:adjustRightInd w:val="0"/>
        <w:ind w:firstLine="0"/>
        <w:jc w:val="both"/>
        <w:rPr>
          <w:rFonts w:eastAsia="標楷體"/>
        </w:rPr>
      </w:pPr>
    </w:p>
    <w:p w14:paraId="73621E75" w14:textId="6748AB61" w:rsidR="002228B7" w:rsidRDefault="002228B7" w:rsidP="003C7B14">
      <w:pPr>
        <w:widowControl w:val="0"/>
        <w:autoSpaceDE w:val="0"/>
        <w:autoSpaceDN w:val="0"/>
        <w:adjustRightInd w:val="0"/>
        <w:ind w:firstLine="0"/>
        <w:jc w:val="both"/>
        <w:rPr>
          <w:rFonts w:eastAsia="標楷體"/>
        </w:rPr>
      </w:pPr>
      <w:r>
        <w:rPr>
          <w:rFonts w:eastAsia="標楷體" w:hint="eastAsia"/>
          <w:noProof/>
        </w:rPr>
        <w:drawing>
          <wp:inline distT="0" distB="0" distL="0" distR="0" wp14:anchorId="69E39123" wp14:editId="25E0DC6D">
            <wp:extent cx="2730500" cy="1076504"/>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754182" cy="1085841"/>
                    </a:xfrm>
                    <a:prstGeom prst="rect">
                      <a:avLst/>
                    </a:prstGeom>
                  </pic:spPr>
                </pic:pic>
              </a:graphicData>
            </a:graphic>
          </wp:inline>
        </w:drawing>
      </w:r>
    </w:p>
    <w:p w14:paraId="565BDD18" w14:textId="4E677996" w:rsidR="003C7B14" w:rsidRDefault="003C7B14" w:rsidP="003C7B14">
      <w:pPr>
        <w:widowControl w:val="0"/>
        <w:autoSpaceDE w:val="0"/>
        <w:autoSpaceDN w:val="0"/>
        <w:adjustRightInd w:val="0"/>
        <w:ind w:firstLine="0"/>
        <w:jc w:val="both"/>
        <w:rPr>
          <w:rFonts w:eastAsia="標楷體"/>
        </w:rPr>
      </w:pP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75651F2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B51B9E">
        <w:rPr>
          <w:rFonts w:eastAsia="標楷體" w:hint="eastAsia"/>
        </w:rPr>
        <w:t>7</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系統提供可視性及跨平台可移植性，而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上資源間的通道。</w:t>
      </w:r>
    </w:p>
    <w:p w14:paraId="6C5F409B" w14:textId="647F5F6B" w:rsidR="00470F9D" w:rsidRPr="00470F9D" w:rsidRDefault="005B7142" w:rsidP="00470F9D">
      <w:pPr>
        <w:widowControl w:val="0"/>
        <w:autoSpaceDE w:val="0"/>
        <w:autoSpaceDN w:val="0"/>
        <w:adjustRightInd w:val="0"/>
        <w:ind w:firstLine="0"/>
        <w:jc w:val="both"/>
        <w:rPr>
          <w:rFonts w:eastAsia="標楷體" w:hint="eastAsia"/>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color w:val="000000" w:themeColor="text1"/>
          <w:kern w:val="0"/>
          <w:sz w:val="16"/>
          <w:szCs w:val="16"/>
        </w:rPr>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1EB9DAFD"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FHIR HAPI </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hint="eastAsia"/>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591C7227"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發布，為目前最多人使用的對稱金鑰加密演算法之一。</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r w:rsidR="00020323">
        <w:rPr>
          <w:rFonts w:eastAsia="標楷體" w:hint="eastAsia"/>
          <w:bCs/>
          <w:sz w:val="20"/>
        </w:rPr>
        <w:lastRenderedPageBreak/>
        <w:t>鑰</w:t>
      </w:r>
      <w:r w:rsidR="002D7385">
        <w:rPr>
          <w:rFonts w:eastAsia="標楷體" w:hint="eastAsia"/>
          <w:bCs/>
          <w:sz w:val="20"/>
        </w:rPr>
        <w:t>。除最後一輪的加密外，每回合皆會重複四個步驟</w:t>
      </w:r>
      <w:r w:rsidR="00F12FE2" w:rsidRPr="00553F42">
        <w:rPr>
          <w:rFonts w:eastAsia="標楷體"/>
          <w:bCs/>
          <w:sz w:val="20"/>
        </w:rPr>
        <w:t xml:space="preserve">SubBytes </w:t>
      </w:r>
      <w:r w:rsidR="00F12FE2">
        <w:rPr>
          <w:rFonts w:eastAsia="標楷體" w:hint="eastAsia"/>
          <w:bCs/>
          <w:sz w:val="20"/>
        </w:rPr>
        <w:t>、</w:t>
      </w:r>
      <w:r w:rsidR="00F12FE2" w:rsidRPr="00553F42">
        <w:rPr>
          <w:rFonts w:eastAsia="標楷體"/>
          <w:bCs/>
          <w:sz w:val="20"/>
        </w:rPr>
        <w:t>ShiftRows</w:t>
      </w:r>
      <w:r w:rsidR="00F12FE2">
        <w:rPr>
          <w:rFonts w:eastAsia="標楷體" w:hint="eastAsia"/>
          <w:bCs/>
          <w:sz w:val="20"/>
        </w:rPr>
        <w:t>、</w:t>
      </w:r>
      <w:r w:rsidR="00F12FE2" w:rsidRPr="00553F42">
        <w:rPr>
          <w:rFonts w:eastAsia="標楷體"/>
          <w:bCs/>
          <w:sz w:val="20"/>
        </w:rPr>
        <w:t>MixColumns</w:t>
      </w:r>
      <w:r w:rsidR="00F12FE2">
        <w:rPr>
          <w:rFonts w:eastAsia="標楷體" w:hint="eastAsia"/>
          <w:bCs/>
          <w:sz w:val="20"/>
        </w:rPr>
        <w:t>及</w:t>
      </w:r>
      <w:r w:rsidR="00F12FE2" w:rsidRPr="00553F42">
        <w:rPr>
          <w:rFonts w:eastAsia="標楷體"/>
          <w:bCs/>
          <w:sz w:val="20"/>
        </w:rPr>
        <w:t xml:space="preserve"> AddRoundKey</w:t>
      </w:r>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r w:rsidRPr="00553F42">
        <w:rPr>
          <w:rFonts w:eastAsia="標楷體"/>
          <w:bCs/>
          <w:sz w:val="20"/>
        </w:rPr>
        <w:t>SubBytes</w:t>
      </w:r>
      <w:r>
        <w:rPr>
          <w:rFonts w:eastAsia="標楷體" w:hint="eastAsia"/>
          <w:bCs/>
          <w:sz w:val="20"/>
        </w:rPr>
        <w:t>會先將</w:t>
      </w:r>
      <w:r w:rsidR="008C5A2B">
        <w:rPr>
          <w:rFonts w:eastAsia="標楷體" w:hint="eastAsia"/>
          <w:bCs/>
          <w:sz w:val="20"/>
        </w:rPr>
        <w:t>明文依序替換為狀態矩陣中。第二步驟</w:t>
      </w:r>
      <w:r w:rsidR="008C5A2B" w:rsidRPr="00553F42">
        <w:rPr>
          <w:rFonts w:eastAsia="標楷體"/>
          <w:bCs/>
          <w:sz w:val="20"/>
        </w:rPr>
        <w:t>ShiftRows</w:t>
      </w:r>
      <w:r w:rsidR="008C5A2B">
        <w:rPr>
          <w:rFonts w:eastAsia="標楷體" w:hint="eastAsia"/>
          <w:bCs/>
          <w:sz w:val="20"/>
        </w:rPr>
        <w:t>將矩陣進行運算，使矩陣中的元素左旋特定的位元組。第三步驟</w:t>
      </w:r>
      <w:r w:rsidR="008C5A2B" w:rsidRPr="00553F42">
        <w:rPr>
          <w:rFonts w:eastAsia="標楷體"/>
          <w:bCs/>
          <w:sz w:val="20"/>
        </w:rPr>
        <w:t>MixColumns</w:t>
      </w:r>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r w:rsidR="001B1624" w:rsidRPr="001B1624">
        <w:rPr>
          <w:rFonts w:eastAsia="標楷體"/>
          <w:sz w:val="20"/>
        </w:rPr>
        <w:t>AddRoundKey</w:t>
      </w:r>
      <w:r w:rsidR="001B1624" w:rsidRPr="001B1624">
        <w:rPr>
          <w:rFonts w:ascii="標楷體" w:eastAsia="標楷體" w:hAnsi="標楷體"/>
          <w:sz w:val="20"/>
        </w:rPr>
        <w:t>，</w:t>
      </w:r>
      <w:r w:rsidR="001B1624">
        <w:rPr>
          <w:rFonts w:ascii="標楷體" w:eastAsia="標楷體" w:hAnsi="標楷體" w:hint="eastAsia"/>
          <w:sz w:val="20"/>
        </w:rPr>
        <w:t>矩陣會與主秘鑰產生的回合金鑰進行合併。</w:t>
      </w:r>
      <w:r w:rsidR="001B1624" w:rsidRPr="001B1624">
        <w:rPr>
          <w:rFonts w:eastAsia="標楷體" w:hint="eastAsia"/>
          <w:bCs/>
          <w:sz w:val="20"/>
        </w:rPr>
        <w:t xml:space="preserve"> </w:t>
      </w:r>
      <w:r w:rsidR="000E7A31">
        <w:rPr>
          <w:rFonts w:eastAsia="標楷體" w:hint="eastAsia"/>
          <w:bCs/>
          <w:sz w:val="20"/>
        </w:rPr>
        <w:t>在最後一回合中，省略</w:t>
      </w:r>
      <w:r w:rsidR="000E7A31">
        <w:rPr>
          <w:rFonts w:eastAsia="標楷體" w:hint="eastAsia"/>
          <w:bCs/>
          <w:sz w:val="20"/>
        </w:rPr>
        <w:t>M</w:t>
      </w:r>
      <w:r w:rsidR="000E7A31">
        <w:rPr>
          <w:rFonts w:eastAsia="標楷體"/>
          <w:bCs/>
          <w:sz w:val="20"/>
        </w:rPr>
        <w:t>ixColumns</w:t>
      </w:r>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09359E77" w:rsidR="00931370" w:rsidRDefault="00931370" w:rsidP="005B7142">
      <w:pPr>
        <w:widowControl w:val="0"/>
        <w:autoSpaceDE w:val="0"/>
        <w:autoSpaceDN w:val="0"/>
        <w:adjustRightInd w:val="0"/>
        <w:ind w:firstLine="0"/>
        <w:jc w:val="both"/>
        <w:rPr>
          <w:rFonts w:eastAsia="標楷體"/>
        </w:rPr>
      </w:pPr>
    </w:p>
    <w:p w14:paraId="24E06ACC" w14:textId="77777777" w:rsidR="00B33C14" w:rsidRDefault="00E275AD" w:rsidP="002D7385">
      <w:pPr>
        <w:widowControl w:val="0"/>
        <w:autoSpaceDE w:val="0"/>
        <w:autoSpaceDN w:val="0"/>
        <w:adjustRightInd w:val="0"/>
        <w:ind w:left="360" w:firstLine="0"/>
        <w:jc w:val="both"/>
        <w:rPr>
          <w:rFonts w:eastAsia="標楷體"/>
        </w:rPr>
      </w:pPr>
      <w:r>
        <w:rPr>
          <w:rFonts w:eastAsia="標楷體"/>
        </w:rPr>
        <w:t>SSS</w:t>
      </w:r>
      <w:r>
        <w:rPr>
          <w:rFonts w:eastAsia="標楷體" w:hint="eastAsia"/>
        </w:rPr>
        <w:t>是秘密分享的一種方式，</w:t>
      </w:r>
      <w:r w:rsidR="00B33C14">
        <w:rPr>
          <w:rFonts w:eastAsia="標楷體" w:hint="eastAsia"/>
        </w:rPr>
        <w:t>秘密分享就是將</w:t>
      </w:r>
    </w:p>
    <w:p w14:paraId="3A645372" w14:textId="77777777" w:rsidR="00594AF1" w:rsidRPr="00594AF1" w:rsidRDefault="00B33C14" w:rsidP="00B33C14">
      <w:pPr>
        <w:widowControl w:val="0"/>
        <w:autoSpaceDE w:val="0"/>
        <w:autoSpaceDN w:val="0"/>
        <w:adjustRightInd w:val="0"/>
        <w:ind w:firstLine="0"/>
        <w:jc w:val="both"/>
        <w:rPr>
          <w:rFonts w:eastAsia="標楷體"/>
        </w:rPr>
      </w:pPr>
      <w:r>
        <w:rPr>
          <w:rFonts w:eastAsia="標楷體" w:hint="eastAsia"/>
        </w:rPr>
        <w:t>密文以特殊的方式拆分成碎片後保存，並且需要指定份數以上的碎片才可以將密文恢復。</w:t>
      </w:r>
      <m:oMath>
        <m:r>
          <w:rPr>
            <w:rFonts w:ascii="Cambria Math" w:eastAsia="標楷體" w:hAnsi="Cambria Math" w:hint="eastAsia"/>
          </w:rPr>
          <m:t>(</m:t>
        </m:r>
        <m:r>
          <w:rPr>
            <w:rFonts w:ascii="Cambria Math" w:eastAsia="標楷體" w:hAnsi="Cambria Math"/>
          </w:rPr>
          <m:t>n,</m:t>
        </m:r>
        <m:r>
          <w:rPr>
            <w:rFonts w:ascii="Cambria Math" w:eastAsia="標楷體" w:hAnsi="Cambria Math" w:hint="eastAsia"/>
          </w:rPr>
          <m:t xml:space="preserve"> </m:t>
        </m:r>
        <m:r>
          <w:rPr>
            <w:rFonts w:ascii="Cambria Math" w:eastAsia="標楷體" w:hAnsi="Cambria Math"/>
          </w:rPr>
          <m:t>t</m:t>
        </m:r>
        <m:r>
          <w:rPr>
            <w:rFonts w:ascii="Cambria Math" w:eastAsia="標楷體" w:hAnsi="Cambria Math" w:hint="eastAsia"/>
          </w:rPr>
          <m:t>)</m:t>
        </m:r>
      </m:oMath>
    </w:p>
    <w:p w14:paraId="690CFB24" w14:textId="600C2C4C" w:rsidR="002D7385" w:rsidRDefault="00594AF1" w:rsidP="00B33C14">
      <w:pPr>
        <w:widowControl w:val="0"/>
        <w:autoSpaceDE w:val="0"/>
        <w:autoSpaceDN w:val="0"/>
        <w:adjustRightInd w:val="0"/>
        <w:ind w:firstLine="0"/>
        <w:jc w:val="both"/>
        <w:rPr>
          <w:rFonts w:eastAsia="標楷體"/>
        </w:rPr>
      </w:pPr>
      <w:r>
        <w:rPr>
          <w:rFonts w:eastAsia="標楷體" w:hint="eastAsia"/>
        </w:rPr>
        <w:t>中，</w:t>
      </w:r>
      <m:oMath>
        <m:r>
          <w:rPr>
            <w:rFonts w:ascii="Cambria Math" w:eastAsia="標楷體" w:hAnsi="Cambria Math"/>
          </w:rPr>
          <m:t>n</m:t>
        </m:r>
      </m:oMath>
      <w:r>
        <w:rPr>
          <w:rFonts w:eastAsia="標楷體" w:hint="eastAsia"/>
        </w:rPr>
        <w:t>為密文拆分的碎片數，</w:t>
      </w:r>
      <m:oMath>
        <m:r>
          <w:rPr>
            <w:rFonts w:ascii="Cambria Math" w:eastAsia="標楷體" w:hAnsi="Cambria Math"/>
          </w:rPr>
          <m:t>t</m:t>
        </m:r>
      </m:oMath>
      <w:r>
        <w:rPr>
          <w:rFonts w:eastAsia="標楷體" w:hint="eastAsia"/>
        </w:rPr>
        <w:t>為恢復密文所需的碎片數，且</w:t>
      </w:r>
      <m:oMath>
        <m:r>
          <w:rPr>
            <w:rFonts w:ascii="Cambria Math" w:eastAsia="標楷體" w:hAnsi="Cambria Math"/>
          </w:rPr>
          <m:t>2&lt;=t&lt;n</m:t>
        </m:r>
      </m:oMath>
      <w:r>
        <w:rPr>
          <w:rFonts w:eastAsia="標楷體" w:hint="eastAsia"/>
        </w:rPr>
        <w:t>。</w:t>
      </w:r>
    </w:p>
    <w:p w14:paraId="7227C4BC" w14:textId="25803E6C" w:rsidR="007C0C14" w:rsidRDefault="00594AF1" w:rsidP="00B33C14">
      <w:pPr>
        <w:widowControl w:val="0"/>
        <w:autoSpaceDE w:val="0"/>
        <w:autoSpaceDN w:val="0"/>
        <w:adjustRightInd w:val="0"/>
        <w:ind w:firstLine="0"/>
        <w:jc w:val="both"/>
        <w:rPr>
          <w:rFonts w:eastAsia="標楷體"/>
        </w:rPr>
      </w:pPr>
      <w:r>
        <w:rPr>
          <w:rFonts w:eastAsia="標楷體"/>
        </w:rPr>
        <w:tab/>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r w:rsidR="007C0C14">
        <w:rPr>
          <w:rFonts w:eastAsia="標楷體" w:hint="eastAsia"/>
        </w:rPr>
        <w:t>個不相等的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r w:rsidR="007C0C14">
        <w:rPr>
          <w:rFonts w:eastAsia="標楷體" w:hint="eastAsia"/>
        </w:rPr>
        <w:t>個</w:t>
      </w:r>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
    <w:p w14:paraId="76037909" w14:textId="3DF96751" w:rsidR="0051797D" w:rsidRPr="0051797D" w:rsidRDefault="0051797D" w:rsidP="00B33C14">
      <w:pPr>
        <w:widowControl w:val="0"/>
        <w:autoSpaceDE w:val="0"/>
        <w:autoSpaceDN w:val="0"/>
        <w:adjustRightInd w:val="0"/>
        <w:ind w:firstLine="0"/>
        <w:jc w:val="both"/>
        <w:rPr>
          <w:rFonts w:eastAsia="標楷體"/>
        </w:rPr>
      </w:pPr>
      <w:r>
        <w:rPr>
          <w:rFonts w:eastAsia="標楷體"/>
        </w:rPr>
        <w:tab/>
      </w:r>
      <w:r>
        <w:rPr>
          <w:rFonts w:eastAsia="標楷體" w:hint="eastAsia"/>
        </w:rPr>
        <w:t>解密則透過拉格朗日差值法，將</w:t>
      </w:r>
      <m:oMath>
        <m:r>
          <w:rPr>
            <w:rFonts w:ascii="Cambria Math" w:eastAsia="標楷體" w:hAnsi="Cambria Math"/>
          </w:rPr>
          <m:t>t</m:t>
        </m:r>
      </m:oMath>
      <w:r>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Pr>
          <w:rFonts w:eastAsia="標楷體" w:hint="eastAsia"/>
        </w:rPr>
        <w:t>進行運算後可以求得被銷毀的原建構多項式。</w:t>
      </w:r>
    </w:p>
    <w:p w14:paraId="416FF36B" w14:textId="77777777" w:rsidR="007C0C14" w:rsidRPr="007C0C14" w:rsidRDefault="007C0C14" w:rsidP="00B33C14">
      <w:pPr>
        <w:widowControl w:val="0"/>
        <w:autoSpaceDE w:val="0"/>
        <w:autoSpaceDN w:val="0"/>
        <w:adjustRightInd w:val="0"/>
        <w:ind w:firstLine="0"/>
        <w:jc w:val="both"/>
        <w:rPr>
          <w:rFonts w:eastAsia="標楷體"/>
        </w:rPr>
      </w:pPr>
    </w:p>
    <w:p w14:paraId="67639C13" w14:textId="77777777" w:rsidR="00594AF1" w:rsidRPr="00594AF1" w:rsidRDefault="00594AF1" w:rsidP="00B33C14">
      <w:pPr>
        <w:widowControl w:val="0"/>
        <w:autoSpaceDE w:val="0"/>
        <w:autoSpaceDN w:val="0"/>
        <w:adjustRightInd w:val="0"/>
        <w:ind w:firstLine="0"/>
        <w:jc w:val="both"/>
        <w:rPr>
          <w:rFonts w:eastAsia="標楷體"/>
        </w:rPr>
      </w:pP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A7ADA0C" w:rsidR="00C4264F" w:rsidRDefault="00C4264F" w:rsidP="00C4264F">
      <w:pPr>
        <w:pStyle w:val="12"/>
        <w:tabs>
          <w:tab w:val="left" w:pos="432"/>
        </w:tabs>
        <w:adjustRightInd w:val="0"/>
        <w:snapToGrid w:val="0"/>
        <w:ind w:left="432" w:firstLine="0"/>
        <w:rPr>
          <w:rFonts w:eastAsia="標楷體"/>
          <w:b/>
          <w:sz w:val="22"/>
        </w:rPr>
      </w:pPr>
    </w:p>
    <w:p w14:paraId="7D38B181" w14:textId="4F203B41"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及線上預約看診等，科技的進步提供了人們生活的便利，而我們便開始思考什麼東西數位化後能為人們帶來更便利及更有效率的生活。由於近年來疫情肆虐，許多醫療行為也漸漸線上化，如遠距診斷及索取處方籤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標準推出後已經被許多國家所採用，並將其定為該國的醫療資訊交換標準，而對於開發者來說也有相當多的開源輔助套件以協助分析資料，此外，還可以搭配人工智慧進行風險預測。由於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標準與區塊鏈技術，實作一個具有安全及完整的前後端框架系統。此外，</w:t>
      </w:r>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進行密鑰的加解密，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演算法獲得的密鑰以秘密分享的形式碎片化後，僅在需要時於鏈上重組並回傳至後台進行解密。本</w:t>
      </w:r>
      <w:r w:rsidR="00881D5E">
        <w:rPr>
          <w:rFonts w:eastAsia="標楷體" w:hint="eastAsia"/>
          <w:bCs/>
          <w:sz w:val="20"/>
        </w:rPr>
        <w:t>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3FA350B2" w14:textId="64C7A1BD" w:rsidR="004D594C" w:rsidRPr="004D594C" w:rsidRDefault="002F3FA2" w:rsidP="00E56E67">
      <w:pPr>
        <w:pStyle w:val="12"/>
        <w:snapToGrid w:val="0"/>
        <w:ind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將後台儲存之密碼以</w:t>
      </w:r>
      <w:r w:rsidR="00B9462D">
        <w:rPr>
          <w:rFonts w:eastAsia="標楷體" w:hint="eastAsia"/>
          <w:bCs/>
          <w:sz w:val="20"/>
        </w:rPr>
        <w:t>AES</w:t>
      </w:r>
      <w:r w:rsidR="004D594C">
        <w:rPr>
          <w:rFonts w:eastAsia="標楷體" w:hint="eastAsia"/>
          <w:bCs/>
          <w:sz w:val="20"/>
        </w:rPr>
        <w:t>加密演算法加密後，將金鑰使用秘密分享的方式，在智能合約內於鏈上將金鑰分解成碎片，並將屬性值回傳至對應的資料庫中儲存。透過</w:t>
      </w:r>
      <w:r w:rsidR="004D594C">
        <w:rPr>
          <w:rFonts w:eastAsia="標楷體" w:hint="eastAsia"/>
          <w:bCs/>
          <w:sz w:val="20"/>
        </w:rPr>
        <w:t>AES</w:t>
      </w:r>
      <w:r w:rsidR="004D594C">
        <w:rPr>
          <w:rFonts w:eastAsia="標楷體" w:hint="eastAsia"/>
          <w:bCs/>
          <w:sz w:val="20"/>
        </w:rPr>
        <w:t>加密演算法搭配秘密分享，攻擊者即便獲得帳號管理伺服器內的資料，仍需破解其餘存有金鑰碎片的地方，獲取特定數量的碎片後才可以對金鑰進行復原，進而還原使用者的密碼。這樣可以大幅提升</w:t>
      </w:r>
      <w:r w:rsidR="008162BD">
        <w:rPr>
          <w:rFonts w:eastAsia="標楷體" w:hint="eastAsia"/>
          <w:bCs/>
          <w:sz w:val="20"/>
        </w:rPr>
        <w:t>系統遭到破解的難度。</w:t>
      </w:r>
    </w:p>
    <w:p w14:paraId="268561CD" w14:textId="61208633" w:rsidR="00C55B9C" w:rsidRDefault="00694B84" w:rsidP="00E56E67">
      <w:pPr>
        <w:pStyle w:val="12"/>
        <w:snapToGrid w:val="0"/>
        <w:ind w:firstLine="0"/>
        <w:rPr>
          <w:rFonts w:eastAsia="標楷體"/>
          <w:bCs/>
          <w:sz w:val="20"/>
        </w:rPr>
      </w:pPr>
      <w:r>
        <w:rPr>
          <w:rFonts w:eastAsia="標楷體" w:hint="eastAsia"/>
          <w:bCs/>
          <w:sz w:val="20"/>
        </w:rPr>
        <w:t>FHIR</w:t>
      </w:r>
      <w:r w:rsidR="00C46FDA">
        <w:rPr>
          <w:rFonts w:eastAsia="標楷體" w:hint="eastAsia"/>
          <w:bCs/>
          <w:sz w:val="20"/>
        </w:rPr>
        <w:t>系統</w:t>
      </w:r>
      <w:r>
        <w:rPr>
          <w:rFonts w:eastAsia="標楷體" w:hint="eastAsia"/>
          <w:bCs/>
          <w:sz w:val="20"/>
        </w:rPr>
        <w:t>示意圖如圖</w:t>
      </w:r>
      <w:r w:rsidR="00280813">
        <w:rPr>
          <w:rFonts w:eastAsia="標楷體" w:hint="eastAsia"/>
          <w:bCs/>
          <w:sz w:val="20"/>
        </w:rPr>
        <w:t>3</w:t>
      </w:r>
      <w:r>
        <w:rPr>
          <w:rFonts w:eastAsia="標楷體" w:hint="eastAsia"/>
          <w:bCs/>
          <w:sz w:val="20"/>
        </w:rPr>
        <w:t>所示。</w:t>
      </w: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414EA7C8">
            <wp:extent cx="2651125"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2651125" cy="3241040"/>
                    </a:xfrm>
                    <a:prstGeom prst="rect">
                      <a:avLst/>
                    </a:prstGeom>
                  </pic:spPr>
                </pic:pic>
              </a:graphicData>
            </a:graphic>
          </wp:inline>
        </w:drawing>
      </w:r>
    </w:p>
    <w:p w14:paraId="3764661C" w14:textId="296D3B34"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70F9D">
        <w:rPr>
          <w:rFonts w:eastAsia="標楷體"/>
          <w:b/>
        </w:rPr>
        <w:t>4</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0C5CCB57" w14:textId="77777777" w:rsidR="00C5189C" w:rsidRDefault="00C5189C" w:rsidP="00C46FDA">
      <w:pPr>
        <w:widowControl w:val="0"/>
        <w:autoSpaceDE w:val="0"/>
        <w:autoSpaceDN w:val="0"/>
        <w:adjustRightInd w:val="0"/>
        <w:snapToGrid w:val="0"/>
        <w:ind w:firstLine="0"/>
        <w:jc w:val="center"/>
        <w:rPr>
          <w:rFonts w:eastAsia="標楷體"/>
          <w:b/>
        </w:rPr>
      </w:pPr>
    </w:p>
    <w:p w14:paraId="43519AC2" w14:textId="23007111" w:rsidR="009C0395" w:rsidRPr="00307EBB" w:rsidRDefault="00787AA4" w:rsidP="009C0395">
      <w:pPr>
        <w:pStyle w:val="aa"/>
        <w:widowControl w:val="0"/>
        <w:autoSpaceDE w:val="0"/>
        <w:autoSpaceDN w:val="0"/>
        <w:adjustRightInd w:val="0"/>
        <w:ind w:left="360" w:firstLine="0"/>
        <w:jc w:val="both"/>
        <w:rPr>
          <w:rFonts w:eastAsia="標楷體"/>
          <w:bCs/>
        </w:rPr>
      </w:pPr>
      <w:r>
        <w:rPr>
          <w:rFonts w:eastAsia="標楷體"/>
          <w:bCs/>
        </w:rPr>
        <w:tab/>
      </w:r>
      <w:r w:rsidR="0032011E">
        <w:rPr>
          <w:rFonts w:eastAsia="標楷體" w:hint="eastAsia"/>
          <w:bCs/>
        </w:rPr>
        <w:t>使用者在</w:t>
      </w:r>
      <w:r w:rsidR="0032011E">
        <w:rPr>
          <w:rFonts w:eastAsia="標楷體" w:hint="eastAsia"/>
          <w:bCs/>
        </w:rPr>
        <w:t>A</w:t>
      </w:r>
      <w:r w:rsidR="0032011E">
        <w:rPr>
          <w:rFonts w:eastAsia="標楷體"/>
          <w:bCs/>
        </w:rPr>
        <w:t>ngular</w:t>
      </w:r>
      <w:r w:rsidR="0032011E">
        <w:rPr>
          <w:rFonts w:eastAsia="標楷體" w:hint="eastAsia"/>
          <w:bCs/>
        </w:rPr>
        <w:t>框架之前端頁面</w:t>
      </w:r>
      <w:r w:rsidR="0042373A">
        <w:rPr>
          <w:rFonts w:eastAsia="標楷體" w:hint="eastAsia"/>
          <w:bCs/>
        </w:rPr>
        <w:t>發出登入請求後，由後台接收並調用身分驗證的功能。該功能會將此帳號恢復</w:t>
      </w:r>
      <w:r w:rsidR="0042373A">
        <w:rPr>
          <w:rFonts w:eastAsia="標楷體" w:hint="eastAsia"/>
          <w:bCs/>
        </w:rPr>
        <w:t>AES</w:t>
      </w:r>
      <w:r w:rsidR="0042373A">
        <w:rPr>
          <w:rFonts w:eastAsia="標楷體" w:hint="eastAsia"/>
          <w:bCs/>
        </w:rPr>
        <w:t>金鑰所需之屬性分別由身分控管、</w:t>
      </w:r>
      <w:r w:rsidR="0042373A">
        <w:rPr>
          <w:rFonts w:eastAsia="標楷體" w:hint="eastAsia"/>
          <w:bCs/>
        </w:rPr>
        <w:t>FHIR</w:t>
      </w:r>
      <w:r w:rsidR="0042373A">
        <w:rPr>
          <w:rFonts w:eastAsia="標楷體" w:hint="eastAsia"/>
          <w:bCs/>
        </w:rPr>
        <w:t>病歷資料庫傳送至鏈上合約，由合約透過恢復函式重新計算出金鑰後</w:t>
      </w:r>
      <w:r w:rsidR="00307EBB">
        <w:rPr>
          <w:rFonts w:eastAsia="標楷體" w:hint="eastAsia"/>
          <w:bCs/>
        </w:rPr>
        <w:t>回送至後台。後台接受到金鑰後將儲存之密文解密，並將得到的明文與使用者輸入之密碼比對，相同後才可以調用相關的</w:t>
      </w:r>
      <w:r w:rsidR="00307EBB">
        <w:rPr>
          <w:rFonts w:eastAsia="標楷體" w:hint="eastAsia"/>
          <w:bCs/>
        </w:rPr>
        <w:t>FHIR API</w:t>
      </w:r>
      <w:r w:rsidR="00307EBB">
        <w:rPr>
          <w:rFonts w:eastAsia="標楷體" w:hint="eastAsia"/>
          <w:bCs/>
        </w:rPr>
        <w:t>，不同則拒絕此次登入請求。身分驗證系統示意圖如圖</w:t>
      </w:r>
      <w:r w:rsidR="00307EBB">
        <w:rPr>
          <w:rFonts w:eastAsia="標楷體" w:hint="eastAsia"/>
          <w:bCs/>
        </w:rPr>
        <w:t>4</w:t>
      </w:r>
      <w:r w:rsidR="00307EBB">
        <w:rPr>
          <w:rFonts w:eastAsia="標楷體" w:hint="eastAsia"/>
          <w:bCs/>
        </w:rPr>
        <w:t>所示。</w:t>
      </w: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lastRenderedPageBreak/>
        <w:drawing>
          <wp:inline distT="0" distB="0" distL="0" distR="0" wp14:anchorId="5872B6E9" wp14:editId="7FF5369E">
            <wp:extent cx="2651125"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2651125" cy="2064385"/>
                    </a:xfrm>
                    <a:prstGeom prst="rect">
                      <a:avLst/>
                    </a:prstGeom>
                  </pic:spPr>
                </pic:pic>
              </a:graphicData>
            </a:graphic>
          </wp:inline>
        </w:drawing>
      </w:r>
    </w:p>
    <w:p w14:paraId="52690B01" w14:textId="32895C26"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70F9D">
        <w:rPr>
          <w:rFonts w:eastAsia="標楷體"/>
          <w:b/>
        </w:rPr>
        <w:t>5</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22D815AF" w14:textId="769BFF38" w:rsidR="0032011E" w:rsidRDefault="00B9462D" w:rsidP="0032011E">
      <w:pPr>
        <w:pStyle w:val="12"/>
        <w:snapToGrid w:val="0"/>
        <w:ind w:firstLine="480"/>
        <w:rPr>
          <w:rFonts w:eastAsia="標楷體"/>
          <w:bCs/>
          <w:sz w:val="20"/>
        </w:rPr>
      </w:pPr>
      <w:r>
        <w:rPr>
          <w:rFonts w:eastAsia="標楷體" w:hint="eastAsia"/>
          <w:bCs/>
          <w:sz w:val="20"/>
        </w:rPr>
        <w:t>通過身分驗證</w:t>
      </w:r>
      <w:r w:rsidR="0032011E">
        <w:rPr>
          <w:rFonts w:eastAsia="標楷體" w:hint="eastAsia"/>
          <w:bCs/>
          <w:sz w:val="20"/>
        </w:rPr>
        <w:t>後才可以</w:t>
      </w:r>
      <w:r w:rsidR="009D4433">
        <w:rPr>
          <w:rFonts w:eastAsia="標楷體" w:hint="eastAsia"/>
          <w:bCs/>
          <w:sz w:val="20"/>
        </w:rPr>
        <w:t>開始使用該系統的功能，</w:t>
      </w:r>
      <w:r w:rsidR="0032011E">
        <w:rPr>
          <w:rFonts w:eastAsia="標楷體" w:hint="eastAsia"/>
          <w:bCs/>
          <w:sz w:val="20"/>
        </w:rPr>
        <w:t>合法調用</w:t>
      </w:r>
      <w:r w:rsidR="009D4433">
        <w:rPr>
          <w:rFonts w:eastAsia="標楷體" w:hint="eastAsia"/>
          <w:bCs/>
          <w:sz w:val="20"/>
        </w:rPr>
        <w:t>使用者</w:t>
      </w:r>
      <w:r w:rsidR="0032011E">
        <w:rPr>
          <w:rFonts w:eastAsia="標楷體" w:hint="eastAsia"/>
          <w:bCs/>
          <w:sz w:val="20"/>
        </w:rPr>
        <w:t>FHIR</w:t>
      </w:r>
      <w:r w:rsidR="0032011E">
        <w:rPr>
          <w:rFonts w:eastAsia="標楷體" w:hint="eastAsia"/>
          <w:bCs/>
          <w:sz w:val="20"/>
        </w:rPr>
        <w:t>資料庫內的資料</w:t>
      </w:r>
      <w:r>
        <w:rPr>
          <w:rFonts w:eastAsia="標楷體" w:hint="eastAsia"/>
          <w:bCs/>
          <w:sz w:val="20"/>
        </w:rPr>
        <w:t>，</w:t>
      </w:r>
      <w:r w:rsidR="0032011E">
        <w:rPr>
          <w:rFonts w:eastAsia="標楷體" w:hint="eastAsia"/>
          <w:bCs/>
          <w:sz w:val="20"/>
        </w:rPr>
        <w:t>並將資料呈現於前端頁面或是進行其他操作。</w:t>
      </w:r>
    </w:p>
    <w:p w14:paraId="5426C823" w14:textId="7FB10CB6" w:rsidR="009841DE" w:rsidRPr="0032011E" w:rsidRDefault="009841DE" w:rsidP="0032011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4862E389" w:rsidR="005E7D6E" w:rsidRPr="00BA4016"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在被部署上鏈後</w:t>
      </w:r>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提供許多插件供開發者使用，在撰寫、測試及部署上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r w:rsidRPr="005E7D6E">
        <w:rPr>
          <w:rFonts w:eastAsia="標楷體" w:hint="eastAsia"/>
          <w:bCs/>
          <w:color w:val="000000" w:themeColor="text1"/>
          <w:sz w:val="20"/>
        </w:rPr>
        <w:t>OpenZeppelin</w:t>
      </w:r>
      <w:r w:rsidRPr="005E7D6E">
        <w:rPr>
          <w:rFonts w:eastAsia="標楷體" w:hint="eastAsia"/>
          <w:bCs/>
          <w:color w:val="000000" w:themeColor="text1"/>
          <w:sz w:val="20"/>
        </w:rPr>
        <w:t>來協助開發，該倉庫提供不同的智能合約模板，透過這些已進行測試過並被社群大量使用及維護的模板，確保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9C0395">
        <w:rPr>
          <w:rFonts w:eastAsia="標楷體" w:hint="eastAsia"/>
          <w:bCs/>
          <w:color w:val="000000" w:themeColor="text1"/>
          <w:sz w:val="20"/>
        </w:rPr>
        <w:t>5</w:t>
      </w:r>
      <w:r w:rsidRPr="005E7D6E">
        <w:rPr>
          <w:rFonts w:eastAsia="標楷體" w:hint="eastAsia"/>
          <w:bCs/>
          <w:color w:val="000000" w:themeColor="text1"/>
          <w:sz w:val="20"/>
        </w:rPr>
        <w:t>為更改</w:t>
      </w:r>
      <w:r w:rsidRPr="005E7D6E">
        <w:rPr>
          <w:rFonts w:eastAsia="標楷體" w:hint="eastAsia"/>
          <w:bCs/>
          <w:color w:val="000000" w:themeColor="text1"/>
          <w:sz w:val="20"/>
        </w:rPr>
        <w:t>Merkle Root</w:t>
      </w:r>
      <w:r w:rsidRPr="005E7D6E">
        <w:rPr>
          <w:rFonts w:eastAsia="標楷體" w:hint="eastAsia"/>
          <w:bCs/>
          <w:color w:val="000000" w:themeColor="text1"/>
          <w:sz w:val="20"/>
        </w:rPr>
        <w:t>之程式碼，該程式可以對鏈上儲存的</w:t>
      </w:r>
      <w:r w:rsidRPr="005E7D6E">
        <w:rPr>
          <w:rFonts w:eastAsia="標楷體" w:hint="eastAsia"/>
          <w:bCs/>
          <w:color w:val="000000" w:themeColor="text1"/>
          <w:sz w:val="20"/>
        </w:rPr>
        <w:t>Merkle Root</w:t>
      </w:r>
      <w:r w:rsidRPr="005E7D6E">
        <w:rPr>
          <w:rFonts w:eastAsia="標楷體" w:hint="eastAsia"/>
          <w:bCs/>
          <w:color w:val="000000" w:themeColor="text1"/>
          <w:sz w:val="20"/>
        </w:rPr>
        <w:t>進行更動。當有新的使用者註冊時，必須</w:t>
      </w:r>
      <w:r w:rsidR="00D13A27">
        <w:rPr>
          <w:rFonts w:eastAsia="標楷體" w:hint="eastAsia"/>
          <w:bCs/>
          <w:color w:val="000000" w:themeColor="text1"/>
          <w:sz w:val="20"/>
        </w:rPr>
        <w:t>重新計算當前的</w:t>
      </w:r>
      <w:r w:rsidR="00D13A27">
        <w:rPr>
          <w:rFonts w:eastAsia="標楷體" w:hint="eastAsia"/>
          <w:bCs/>
          <w:color w:val="000000" w:themeColor="text1"/>
          <w:sz w:val="20"/>
        </w:rPr>
        <w:t>M</w:t>
      </w:r>
      <w:r w:rsidR="00D13A27">
        <w:rPr>
          <w:rFonts w:eastAsia="標楷體"/>
          <w:bCs/>
          <w:color w:val="000000" w:themeColor="text1"/>
          <w:sz w:val="20"/>
        </w:rPr>
        <w:t>erkle Root</w:t>
      </w:r>
      <w:r w:rsidR="00D13A27">
        <w:rPr>
          <w:rFonts w:eastAsia="標楷體" w:hint="eastAsia"/>
          <w:bCs/>
          <w:color w:val="000000" w:themeColor="text1"/>
          <w:sz w:val="20"/>
        </w:rPr>
        <w:t>值，並</w:t>
      </w:r>
      <w:r w:rsidRPr="005E7D6E">
        <w:rPr>
          <w:rFonts w:eastAsia="標楷體" w:hint="eastAsia"/>
          <w:bCs/>
          <w:color w:val="000000" w:themeColor="text1"/>
          <w:sz w:val="20"/>
        </w:rPr>
        <w:t>呼叫該段程式</w:t>
      </w:r>
      <w:r w:rsidR="00D13A27">
        <w:rPr>
          <w:rFonts w:eastAsia="標楷體" w:hint="eastAsia"/>
          <w:bCs/>
          <w:color w:val="000000" w:themeColor="text1"/>
          <w:sz w:val="20"/>
        </w:rPr>
        <w:t>將</w:t>
      </w:r>
      <w:r w:rsidRPr="005E7D6E">
        <w:rPr>
          <w:rFonts w:eastAsia="標楷體" w:hint="eastAsia"/>
          <w:bCs/>
          <w:color w:val="000000" w:themeColor="text1"/>
          <w:sz w:val="20"/>
        </w:rPr>
        <w:t>重新計算後</w:t>
      </w:r>
      <w:r w:rsidR="00D13A27">
        <w:rPr>
          <w:rFonts w:eastAsia="標楷體" w:hint="eastAsia"/>
          <w:bCs/>
          <w:color w:val="000000" w:themeColor="text1"/>
          <w:sz w:val="20"/>
        </w:rPr>
        <w:t>的</w:t>
      </w:r>
      <w:r w:rsidRPr="005E7D6E">
        <w:rPr>
          <w:rFonts w:eastAsia="標楷體" w:hint="eastAsia"/>
          <w:bCs/>
          <w:color w:val="000000" w:themeColor="text1"/>
          <w:sz w:val="20"/>
        </w:rPr>
        <w:t>Merkle Root</w:t>
      </w:r>
      <w:r w:rsidRPr="005E7D6E">
        <w:rPr>
          <w:rFonts w:eastAsia="標楷體" w:hint="eastAsia"/>
          <w:bCs/>
          <w:color w:val="000000" w:themeColor="text1"/>
          <w:sz w:val="20"/>
        </w:rPr>
        <w:t>傳送到鏈上進行更動，</w:t>
      </w:r>
      <w:r w:rsidR="00D13A27">
        <w:rPr>
          <w:rFonts w:eastAsia="標楷體" w:hint="eastAsia"/>
          <w:bCs/>
          <w:color w:val="000000" w:themeColor="text1"/>
          <w:sz w:val="20"/>
        </w:rPr>
        <w:t>使當前</w:t>
      </w:r>
      <w:r w:rsidRPr="005E7D6E">
        <w:rPr>
          <w:rFonts w:eastAsia="標楷體" w:hint="eastAsia"/>
          <w:bCs/>
          <w:color w:val="000000" w:themeColor="text1"/>
          <w:sz w:val="20"/>
        </w:rPr>
        <w:t>鏈上的</w:t>
      </w:r>
      <w:r w:rsidRPr="005E7D6E">
        <w:rPr>
          <w:rFonts w:eastAsia="標楷體" w:hint="eastAsia"/>
          <w:bCs/>
          <w:color w:val="000000" w:themeColor="text1"/>
          <w:sz w:val="20"/>
        </w:rPr>
        <w:t>Merkle Root</w:t>
      </w:r>
      <w:r w:rsidRPr="005E7D6E">
        <w:rPr>
          <w:rFonts w:eastAsia="標楷體" w:hint="eastAsia"/>
          <w:bCs/>
          <w:color w:val="000000" w:themeColor="text1"/>
          <w:sz w:val="20"/>
        </w:rPr>
        <w:t>代表當前所有用戶之</w:t>
      </w:r>
      <w:r w:rsidR="00D13A27">
        <w:rPr>
          <w:rFonts w:eastAsia="標楷體" w:hint="eastAsia"/>
          <w:bCs/>
          <w:color w:val="000000" w:themeColor="text1"/>
          <w:sz w:val="20"/>
        </w:rPr>
        <w:t>正確驗證值</w:t>
      </w:r>
      <w:r w:rsidRPr="005E7D6E">
        <w:rPr>
          <w:rFonts w:eastAsia="標楷體" w:hint="eastAsia"/>
          <w:bCs/>
          <w:color w:val="000000" w:themeColor="text1"/>
          <w:sz w:val="20"/>
        </w:rPr>
        <w:t>。圖</w:t>
      </w:r>
      <w:r w:rsidR="009C0395">
        <w:rPr>
          <w:rFonts w:eastAsia="標楷體" w:hint="eastAsia"/>
          <w:bCs/>
          <w:color w:val="000000" w:themeColor="text1"/>
          <w:sz w:val="20"/>
        </w:rPr>
        <w:t>6</w:t>
      </w:r>
      <w:r w:rsidRPr="005E7D6E">
        <w:rPr>
          <w:rFonts w:eastAsia="標楷體" w:hint="eastAsia"/>
          <w:bCs/>
          <w:color w:val="000000" w:themeColor="text1"/>
          <w:sz w:val="20"/>
        </w:rPr>
        <w:t>為驗證</w:t>
      </w:r>
      <w:r w:rsidRPr="005E7D6E">
        <w:rPr>
          <w:rFonts w:eastAsia="標楷體" w:hint="eastAsia"/>
          <w:bCs/>
          <w:color w:val="000000" w:themeColor="text1"/>
          <w:sz w:val="20"/>
        </w:rPr>
        <w:t>Merkle</w:t>
      </w:r>
      <w:r w:rsidRPr="005E7D6E">
        <w:rPr>
          <w:rFonts w:eastAsia="標楷體" w:hint="eastAsia"/>
          <w:bCs/>
          <w:color w:val="000000" w:themeColor="text1"/>
          <w:sz w:val="20"/>
        </w:rPr>
        <w:t>值正確性之程式碼，該段程式為主要驗證該次登入</w:t>
      </w:r>
      <w:r w:rsidR="00C03254">
        <w:rPr>
          <w:rFonts w:eastAsia="標楷體" w:hint="eastAsia"/>
          <w:bCs/>
          <w:color w:val="000000" w:themeColor="text1"/>
          <w:sz w:val="20"/>
        </w:rPr>
        <w:t>是否</w:t>
      </w:r>
      <w:r w:rsidRPr="005E7D6E">
        <w:rPr>
          <w:rFonts w:eastAsia="標楷體" w:hint="eastAsia"/>
          <w:bCs/>
          <w:color w:val="000000" w:themeColor="text1"/>
          <w:sz w:val="20"/>
        </w:rPr>
        <w:t>合法。該程式會從後台傳入作為驗證使用之</w:t>
      </w:r>
      <w:r w:rsidRPr="005E7D6E">
        <w:rPr>
          <w:rFonts w:eastAsia="標楷體" w:hint="eastAsia"/>
          <w:bCs/>
          <w:color w:val="000000" w:themeColor="text1"/>
          <w:sz w:val="20"/>
        </w:rPr>
        <w:t>Merkle</w:t>
      </w:r>
      <w:r>
        <w:rPr>
          <w:rFonts w:eastAsia="標楷體" w:hint="eastAsia"/>
          <w:bCs/>
          <w:color w:val="000000" w:themeColor="text1"/>
          <w:sz w:val="20"/>
        </w:rPr>
        <w:t xml:space="preserve"> </w:t>
      </w:r>
      <w:r w:rsidRPr="005E7D6E">
        <w:rPr>
          <w:rFonts w:eastAsia="標楷體" w:hint="eastAsia"/>
          <w:bCs/>
          <w:color w:val="000000" w:themeColor="text1"/>
          <w:sz w:val="20"/>
        </w:rPr>
        <w:t>Proof</w:t>
      </w:r>
      <w:r w:rsidRPr="005E7D6E">
        <w:rPr>
          <w:rFonts w:eastAsia="標楷體" w:hint="eastAsia"/>
          <w:bCs/>
          <w:color w:val="000000" w:themeColor="text1"/>
          <w:sz w:val="20"/>
        </w:rPr>
        <w:t>以及該帳號的</w:t>
      </w:r>
      <w:r w:rsidRPr="005E7D6E">
        <w:rPr>
          <w:rFonts w:eastAsia="標楷體" w:hint="eastAsia"/>
          <w:bCs/>
          <w:color w:val="000000" w:themeColor="text1"/>
          <w:sz w:val="20"/>
        </w:rPr>
        <w:t>ID</w:t>
      </w:r>
      <w:r w:rsidR="00C03254">
        <w:rPr>
          <w:rFonts w:eastAsia="標楷體" w:hint="eastAsia"/>
          <w:bCs/>
          <w:color w:val="000000" w:themeColor="text1"/>
          <w:sz w:val="20"/>
        </w:rPr>
        <w:t>，</w:t>
      </w:r>
      <w:r w:rsidRPr="005E7D6E">
        <w:rPr>
          <w:rFonts w:eastAsia="標楷體" w:hint="eastAsia"/>
          <w:bCs/>
          <w:color w:val="000000" w:themeColor="text1"/>
          <w:sz w:val="20"/>
        </w:rPr>
        <w:t>執行該程式時會先計算葉節點</w:t>
      </w:r>
      <w:r w:rsidR="00C03254">
        <w:rPr>
          <w:rFonts w:eastAsia="標楷體" w:hint="eastAsia"/>
          <w:bCs/>
          <w:color w:val="000000" w:themeColor="text1"/>
          <w:sz w:val="20"/>
        </w:rPr>
        <w:t>。</w:t>
      </w:r>
      <w:r w:rsidRPr="005E7D6E">
        <w:rPr>
          <w:rFonts w:eastAsia="標楷體" w:hint="eastAsia"/>
          <w:bCs/>
          <w:color w:val="000000" w:themeColor="text1"/>
          <w:sz w:val="20"/>
        </w:rPr>
        <w:t>計算的方式為該用戶的地址以及嘗試登入</w:t>
      </w:r>
      <w:r>
        <w:rPr>
          <w:rFonts w:eastAsia="標楷體" w:hint="eastAsia"/>
          <w:bCs/>
          <w:color w:val="000000" w:themeColor="text1"/>
          <w:sz w:val="20"/>
        </w:rPr>
        <w:t>的</w:t>
      </w:r>
      <w:r w:rsidRPr="005E7D6E">
        <w:rPr>
          <w:rFonts w:eastAsia="標楷體" w:hint="eastAsia"/>
          <w:bCs/>
          <w:color w:val="000000" w:themeColor="text1"/>
          <w:sz w:val="20"/>
        </w:rPr>
        <w:t>帳號</w:t>
      </w:r>
      <w:r w:rsidR="00C8204A">
        <w:rPr>
          <w:rFonts w:eastAsia="標楷體" w:hint="eastAsia"/>
          <w:bCs/>
          <w:color w:val="000000" w:themeColor="text1"/>
          <w:sz w:val="20"/>
        </w:rPr>
        <w:t>的</w:t>
      </w:r>
      <w:r w:rsidR="00C8204A">
        <w:rPr>
          <w:rFonts w:eastAsia="標楷體" w:hint="eastAsia"/>
          <w:bCs/>
          <w:color w:val="000000" w:themeColor="text1"/>
          <w:sz w:val="20"/>
        </w:rPr>
        <w:t>ID</w:t>
      </w:r>
      <w:r w:rsidR="00C8204A">
        <w:rPr>
          <w:rFonts w:eastAsia="標楷體" w:hint="eastAsia"/>
          <w:bCs/>
          <w:color w:val="000000" w:themeColor="text1"/>
          <w:sz w:val="20"/>
        </w:rPr>
        <w:t>雜湊值。獲取葉節點的雜湊值後，使用</w:t>
      </w:r>
      <w:r w:rsidR="00C8204A" w:rsidRPr="005E7D6E">
        <w:rPr>
          <w:rFonts w:eastAsia="標楷體" w:hint="eastAsia"/>
          <w:bCs/>
          <w:color w:val="000000" w:themeColor="text1"/>
          <w:sz w:val="20"/>
        </w:rPr>
        <w:t>OpenZeppelin</w:t>
      </w:r>
      <w:r w:rsidR="00C8204A">
        <w:rPr>
          <w:rFonts w:eastAsia="標楷體" w:hint="eastAsia"/>
          <w:bCs/>
          <w:color w:val="000000" w:themeColor="text1"/>
          <w:sz w:val="20"/>
        </w:rPr>
        <w:t>中的驗證功能比對最終結果是否與鏈上儲存的</w:t>
      </w:r>
      <w:r w:rsidR="00C8204A">
        <w:rPr>
          <w:rFonts w:eastAsia="標楷體" w:hint="eastAsia"/>
          <w:bCs/>
          <w:color w:val="000000" w:themeColor="text1"/>
          <w:sz w:val="20"/>
        </w:rPr>
        <w:t>M</w:t>
      </w:r>
      <w:r w:rsidR="00C8204A">
        <w:rPr>
          <w:rFonts w:eastAsia="標楷體"/>
          <w:bCs/>
          <w:color w:val="000000" w:themeColor="text1"/>
          <w:sz w:val="20"/>
        </w:rPr>
        <w:t>erkle Root</w:t>
      </w:r>
      <w:r w:rsidR="00C8204A">
        <w:rPr>
          <w:rFonts w:eastAsia="標楷體" w:hint="eastAsia"/>
          <w:bCs/>
          <w:color w:val="000000" w:themeColor="text1"/>
          <w:sz w:val="20"/>
        </w:rPr>
        <w:t>相同。</w:t>
      </w:r>
    </w:p>
    <w:p w14:paraId="0769072B" w14:textId="737DB7F9"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r w:rsidRPr="00DE540C">
        <w:rPr>
          <w:color w:val="DCDCAA"/>
          <w:sz w:val="16"/>
          <w:szCs w:val="16"/>
        </w:rPr>
        <w:t>setMerkleRoot</w:t>
      </w:r>
      <w:r w:rsidRPr="00DE540C">
        <w:rPr>
          <w:color w:val="D4D4D4"/>
          <w:sz w:val="16"/>
          <w:szCs w:val="16"/>
        </w:rPr>
        <w:t>(</w:t>
      </w:r>
      <w:r w:rsidRPr="00DE540C">
        <w:rPr>
          <w:color w:val="4EC9B0"/>
          <w:sz w:val="16"/>
          <w:szCs w:val="16"/>
        </w:rPr>
        <w:t>bytes32</w:t>
      </w:r>
      <w:r w:rsidRPr="00DE540C">
        <w:rPr>
          <w:color w:val="D4D4D4"/>
          <w:sz w:val="16"/>
          <w:szCs w:val="16"/>
        </w:rPr>
        <w:t xml:space="preserve"> </w:t>
      </w:r>
      <w:r w:rsidRPr="00DE540C">
        <w:rPr>
          <w:color w:val="9CDCFE"/>
          <w:sz w:val="16"/>
          <w:szCs w:val="16"/>
        </w:rPr>
        <w:t>_merkleRoot</w:t>
      </w:r>
      <w:r w:rsidRPr="00DE540C">
        <w:rPr>
          <w:color w:val="D4D4D4"/>
          <w:sz w:val="16"/>
          <w:szCs w:val="16"/>
        </w:rPr>
        <w:t xml:space="preserve">) </w:t>
      </w:r>
    </w:p>
    <w:p w14:paraId="4CBB11A8" w14:textId="1D5602E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r w:rsidRPr="00DE540C">
        <w:rPr>
          <w:color w:val="DCDCAA"/>
          <w:sz w:val="16"/>
          <w:szCs w:val="16"/>
        </w:rPr>
        <w:t>onlyOwner</w:t>
      </w:r>
      <w:r w:rsidRPr="00DE540C">
        <w:rPr>
          <w:color w:val="D4D4D4"/>
          <w:sz w:val="16"/>
          <w:szCs w:val="16"/>
        </w:rPr>
        <w:t xml:space="preserve"> {</w:t>
      </w:r>
    </w:p>
    <w:p w14:paraId="74E58A48" w14:textId="26B123EC"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merkleRoot = _merkleRoot;</w:t>
      </w:r>
      <w:r w:rsidRPr="00DE540C">
        <w:rPr>
          <w:rFonts w:hint="eastAsia"/>
          <w:color w:val="D4D4D4"/>
          <w:sz w:val="16"/>
          <w:szCs w:val="16"/>
        </w:rPr>
        <w:t xml:space="preserve"> </w:t>
      </w:r>
      <w:r w:rsidRPr="00DE540C">
        <w:rPr>
          <w:color w:val="D4D4D4"/>
          <w:sz w:val="16"/>
          <w:szCs w:val="16"/>
        </w:rPr>
        <w:t>}</w:t>
      </w:r>
    </w:p>
    <w:p w14:paraId="54F4231C" w14:textId="30B9A361"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101B12">
        <w:rPr>
          <w:rFonts w:eastAsia="標楷體" w:hint="eastAsia"/>
          <w:b/>
        </w:rPr>
        <w:t>設置</w:t>
      </w:r>
      <w:r w:rsidR="00101B12">
        <w:rPr>
          <w:rFonts w:eastAsia="標楷體" w:hint="eastAsia"/>
          <w:b/>
        </w:rPr>
        <w:t>M</w:t>
      </w:r>
      <w:r w:rsidR="00101B12">
        <w:rPr>
          <w:rFonts w:eastAsia="標楷體"/>
          <w:b/>
        </w:rPr>
        <w:t>erkle Root</w:t>
      </w:r>
      <w:r w:rsidRPr="009C14AB">
        <w:rPr>
          <w:rFonts w:eastAsia="標楷體" w:hint="eastAsia"/>
          <w:b/>
        </w:rPr>
        <w:t>之程式碼</w:t>
      </w:r>
    </w:p>
    <w:p w14:paraId="7A2F92C7" w14:textId="77777777"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r w:rsidRPr="00DE540C">
        <w:rPr>
          <w:color w:val="DCDCAA"/>
          <w:sz w:val="16"/>
          <w:szCs w:val="16"/>
        </w:rPr>
        <w:t>isWhitelist</w:t>
      </w:r>
      <w:r w:rsidRPr="00DE540C">
        <w:rPr>
          <w:color w:val="D4D4D4"/>
          <w:sz w:val="16"/>
          <w:szCs w:val="16"/>
        </w:rPr>
        <w:t>(</w:t>
      </w:r>
    </w:p>
    <w:p w14:paraId="0E1EC2CC"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4EC9B0"/>
          <w:sz w:val="16"/>
          <w:szCs w:val="16"/>
        </w:rPr>
        <w:t xml:space="preserve">    </w:t>
      </w:r>
      <w:r w:rsidRPr="00DE540C">
        <w:rPr>
          <w:color w:val="4EC9B0"/>
          <w:sz w:val="16"/>
          <w:szCs w:val="16"/>
        </w:rPr>
        <w:t>bytes32</w:t>
      </w:r>
      <w:r w:rsidRPr="00DE540C">
        <w:rPr>
          <w:color w:val="D4D4D4"/>
          <w:sz w:val="16"/>
          <w:szCs w:val="16"/>
        </w:rPr>
        <w:t xml:space="preserve">[] </w:t>
      </w:r>
      <w:r w:rsidRPr="00DE540C">
        <w:rPr>
          <w:color w:val="569CD6"/>
          <w:sz w:val="16"/>
          <w:szCs w:val="16"/>
        </w:rPr>
        <w:t>calldata</w:t>
      </w:r>
      <w:r w:rsidRPr="00DE540C">
        <w:rPr>
          <w:color w:val="D4D4D4"/>
          <w:sz w:val="16"/>
          <w:szCs w:val="16"/>
        </w:rPr>
        <w:t xml:space="preserve"> </w:t>
      </w:r>
      <w:r w:rsidRPr="00DE540C">
        <w:rPr>
          <w:color w:val="9CDCFE"/>
          <w:sz w:val="16"/>
          <w:szCs w:val="16"/>
        </w:rPr>
        <w:t>_merkleProof</w:t>
      </w:r>
      <w:r w:rsidRPr="00DE540C">
        <w:rPr>
          <w:color w:val="D4D4D4"/>
          <w:sz w:val="16"/>
          <w:szCs w:val="16"/>
        </w:rPr>
        <w:t xml:space="preserve">, </w:t>
      </w:r>
      <w:r w:rsidRPr="00DE540C">
        <w:rPr>
          <w:color w:val="4EC9B0"/>
          <w:sz w:val="16"/>
          <w:szCs w:val="16"/>
        </w:rPr>
        <w:t>bytes32</w:t>
      </w:r>
      <w:r w:rsidRPr="00DE540C">
        <w:rPr>
          <w:color w:val="D4D4D4"/>
          <w:sz w:val="16"/>
          <w:szCs w:val="16"/>
        </w:rPr>
        <w:t xml:space="preserve"> </w:t>
      </w:r>
      <w:r w:rsidRPr="00DE540C">
        <w:rPr>
          <w:color w:val="9CDCFE"/>
          <w:sz w:val="16"/>
          <w:szCs w:val="16"/>
        </w:rPr>
        <w:t>_accountID</w:t>
      </w:r>
      <w:r w:rsidRPr="00DE540C">
        <w:rPr>
          <w:color w:val="D4D4D4"/>
          <w:sz w:val="16"/>
          <w:szCs w:val="16"/>
        </w:rPr>
        <w:t xml:space="preserve">) </w:t>
      </w:r>
      <w:r w:rsidRPr="00DE540C">
        <w:rPr>
          <w:rFonts w:hint="eastAsia"/>
          <w:color w:val="D4D4D4"/>
          <w:sz w:val="16"/>
          <w:szCs w:val="16"/>
        </w:rPr>
        <w:t xml:space="preserve"> </w:t>
      </w:r>
    </w:p>
    <w:p w14:paraId="4D23D22B"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r w:rsidRPr="00DE540C">
        <w:rPr>
          <w:color w:val="569CD6"/>
          <w:sz w:val="16"/>
          <w:szCs w:val="16"/>
        </w:rPr>
        <w:t>view</w:t>
      </w:r>
      <w:r w:rsidRPr="00DE540C">
        <w:rPr>
          <w:color w:val="D4D4D4"/>
          <w:sz w:val="16"/>
          <w:szCs w:val="16"/>
        </w:rPr>
        <w:t xml:space="preserve"> </w:t>
      </w:r>
      <w:r w:rsidRPr="00DE540C">
        <w:rPr>
          <w:color w:val="C586C0"/>
          <w:sz w:val="16"/>
          <w:szCs w:val="16"/>
        </w:rPr>
        <w:t>returns</w:t>
      </w:r>
      <w:r w:rsidRPr="00DE540C">
        <w:rPr>
          <w:color w:val="D4D4D4"/>
          <w:sz w:val="16"/>
          <w:szCs w:val="16"/>
        </w:rPr>
        <w:t>(</w:t>
      </w:r>
      <w:r w:rsidRPr="00DE540C">
        <w:rPr>
          <w:color w:val="4EC9B0"/>
          <w:sz w:val="16"/>
          <w:szCs w:val="16"/>
        </w:rPr>
        <w:t>bool</w:t>
      </w:r>
      <w:r w:rsidRPr="00DE540C">
        <w:rPr>
          <w:color w:val="D4D4D4"/>
          <w:sz w:val="16"/>
          <w:szCs w:val="16"/>
        </w:rPr>
        <w:t>) {</w:t>
      </w:r>
    </w:p>
    <w:p w14:paraId="72428F17"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4EC9B0"/>
          <w:sz w:val="16"/>
          <w:szCs w:val="16"/>
        </w:rPr>
        <w:t>bytes32</w:t>
      </w:r>
      <w:r w:rsidRPr="00DE540C">
        <w:rPr>
          <w:color w:val="D4D4D4"/>
          <w:sz w:val="16"/>
          <w:szCs w:val="16"/>
        </w:rPr>
        <w:t xml:space="preserve"> leaf = </w:t>
      </w:r>
      <w:r w:rsidRPr="00DE540C">
        <w:rPr>
          <w:rFonts w:hint="eastAsia"/>
          <w:color w:val="D4D4D4"/>
          <w:sz w:val="16"/>
          <w:szCs w:val="16"/>
        </w:rPr>
        <w:t xml:space="preserve">  </w:t>
      </w:r>
    </w:p>
    <w:p w14:paraId="7E784C87"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D4D4D4"/>
          <w:sz w:val="16"/>
          <w:szCs w:val="16"/>
        </w:rPr>
        <w:t xml:space="preserve">    </w:t>
      </w:r>
      <w:r w:rsidRPr="00DE540C">
        <w:rPr>
          <w:color w:val="DCDCAA"/>
          <w:sz w:val="16"/>
          <w:szCs w:val="16"/>
        </w:rPr>
        <w:t>keccak256</w:t>
      </w:r>
      <w:r w:rsidRPr="00DE540C">
        <w:rPr>
          <w:color w:val="D4D4D4"/>
          <w:sz w:val="16"/>
          <w:szCs w:val="16"/>
        </w:rPr>
        <w:t>(</w:t>
      </w:r>
      <w:r w:rsidRPr="00DE540C">
        <w:rPr>
          <w:color w:val="569CD6"/>
          <w:sz w:val="16"/>
          <w:szCs w:val="16"/>
        </w:rPr>
        <w:t>abi</w:t>
      </w:r>
      <w:r w:rsidRPr="00DE540C">
        <w:rPr>
          <w:color w:val="D4D4D4"/>
          <w:sz w:val="16"/>
          <w:szCs w:val="16"/>
        </w:rPr>
        <w:t>.</w:t>
      </w:r>
      <w:r w:rsidRPr="00DE540C">
        <w:rPr>
          <w:color w:val="DCDCAA"/>
          <w:sz w:val="16"/>
          <w:szCs w:val="16"/>
        </w:rPr>
        <w:t>encodePacked</w:t>
      </w:r>
      <w:r w:rsidRPr="00DE540C">
        <w:rPr>
          <w:color w:val="D4D4D4"/>
          <w:sz w:val="16"/>
          <w:szCs w:val="16"/>
        </w:rPr>
        <w:t>(</w:t>
      </w:r>
      <w:r w:rsidRPr="00DE540C">
        <w:rPr>
          <w:color w:val="569CD6"/>
          <w:sz w:val="16"/>
          <w:szCs w:val="16"/>
        </w:rPr>
        <w:t>msg.sender</w:t>
      </w:r>
      <w:r w:rsidRPr="00DE540C">
        <w:rPr>
          <w:color w:val="D4D4D4"/>
          <w:sz w:val="16"/>
          <w:szCs w:val="16"/>
        </w:rPr>
        <w:t>, _accountID));</w:t>
      </w:r>
    </w:p>
    <w:p w14:paraId="681CDBE4"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if</w:t>
      </w:r>
      <w:r w:rsidRPr="00DE540C">
        <w:rPr>
          <w:color w:val="D4D4D4"/>
          <w:sz w:val="16"/>
          <w:szCs w:val="16"/>
        </w:rPr>
        <w:t>(MerkleProof.</w:t>
      </w:r>
      <w:r w:rsidRPr="00DE540C">
        <w:rPr>
          <w:color w:val="DCDCAA"/>
          <w:sz w:val="16"/>
          <w:szCs w:val="16"/>
        </w:rPr>
        <w:t>verify</w:t>
      </w:r>
      <w:r w:rsidRPr="00DE540C">
        <w:rPr>
          <w:color w:val="D4D4D4"/>
          <w:sz w:val="16"/>
          <w:szCs w:val="16"/>
        </w:rPr>
        <w:t>(_merkleProof, merkleRoot, leaf)){</w:t>
      </w:r>
    </w:p>
    <w:p w14:paraId="362C959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r w:rsidRPr="00DE540C">
        <w:rPr>
          <w:color w:val="569CD6"/>
          <w:sz w:val="16"/>
          <w:szCs w:val="16"/>
        </w:rPr>
        <w:t>true</w:t>
      </w:r>
      <w:r w:rsidRPr="00DE540C">
        <w:rPr>
          <w:color w:val="D4D4D4"/>
          <w:sz w:val="16"/>
          <w:szCs w:val="16"/>
        </w:rPr>
        <w:t>;</w:t>
      </w:r>
    </w:p>
    <w:p w14:paraId="6774956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w:t>
      </w:r>
      <w:r w:rsidRPr="00DE540C">
        <w:rPr>
          <w:rFonts w:hint="eastAsia"/>
          <w:color w:val="D4D4D4"/>
          <w:sz w:val="16"/>
          <w:szCs w:val="16"/>
        </w:rPr>
        <w:t xml:space="preserve"> </w:t>
      </w:r>
      <w:r w:rsidRPr="00DE540C">
        <w:rPr>
          <w:color w:val="C586C0"/>
          <w:sz w:val="16"/>
          <w:szCs w:val="16"/>
        </w:rPr>
        <w:t>else</w:t>
      </w:r>
      <w:r w:rsidRPr="00DE540C">
        <w:rPr>
          <w:color w:val="D4D4D4"/>
          <w:sz w:val="16"/>
          <w:szCs w:val="16"/>
        </w:rPr>
        <w:t>{</w:t>
      </w:r>
    </w:p>
    <w:p w14:paraId="49588A0C" w14:textId="17C6EBDD"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r w:rsidRPr="00DE540C">
        <w:rPr>
          <w:color w:val="569CD6"/>
          <w:sz w:val="16"/>
          <w:szCs w:val="16"/>
        </w:rPr>
        <w:t>false</w:t>
      </w:r>
      <w:r w:rsidRPr="00DE540C">
        <w:rPr>
          <w:color w:val="D4D4D4"/>
          <w:sz w:val="16"/>
          <w:szCs w:val="16"/>
        </w:rPr>
        <w:t xml:space="preserve">;}} </w:t>
      </w:r>
    </w:p>
    <w:p w14:paraId="774B109E" w14:textId="2705F371" w:rsidR="00244792" w:rsidRDefault="00244792" w:rsidP="002B6171">
      <w:pPr>
        <w:pStyle w:val="12"/>
        <w:tabs>
          <w:tab w:val="left" w:pos="432"/>
        </w:tabs>
        <w:snapToGrid w:val="0"/>
        <w:ind w:firstLine="0"/>
        <w:rPr>
          <w:rFonts w:eastAsia="標楷體"/>
          <w:bCs/>
          <w:color w:val="000000" w:themeColor="text1"/>
          <w:sz w:val="20"/>
        </w:rPr>
      </w:pPr>
    </w:p>
    <w:p w14:paraId="5E4C2C85" w14:textId="6D90E82E"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470F9D">
        <w:rPr>
          <w:rFonts w:eastAsia="標楷體"/>
          <w:b/>
        </w:rPr>
        <w:t>7</w:t>
      </w:r>
      <w:r w:rsidRPr="009C14AB">
        <w:rPr>
          <w:rFonts w:eastAsia="標楷體"/>
          <w:b/>
        </w:rPr>
        <w:t xml:space="preserve">. </w:t>
      </w:r>
      <w:r w:rsidR="00101B12">
        <w:rPr>
          <w:rFonts w:eastAsia="標楷體" w:hint="eastAsia"/>
          <w:b/>
        </w:rPr>
        <w:t>驗證</w:t>
      </w:r>
      <w:r w:rsidR="00101B12">
        <w:rPr>
          <w:rFonts w:eastAsia="標楷體" w:hint="eastAsia"/>
          <w:b/>
        </w:rPr>
        <w:t>M</w:t>
      </w:r>
      <w:r w:rsidR="00101B12">
        <w:rPr>
          <w:rFonts w:eastAsia="標楷體"/>
          <w:b/>
        </w:rPr>
        <w:t>erkle</w:t>
      </w:r>
      <w:r w:rsidR="00101B12">
        <w:rPr>
          <w:rFonts w:eastAsia="標楷體" w:hint="eastAsia"/>
          <w:b/>
        </w:rPr>
        <w:t>值正確性</w:t>
      </w:r>
      <w:r w:rsidRPr="009C14AB">
        <w:rPr>
          <w:rFonts w:eastAsia="標楷體" w:hint="eastAsia"/>
          <w:b/>
        </w:rPr>
        <w:t>之程式碼</w:t>
      </w:r>
    </w:p>
    <w:p w14:paraId="2A58ECE6" w14:textId="77777777" w:rsidR="00244792" w:rsidRPr="002B6171"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3FBD61AF"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7EE2A3AA"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8</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3EE04E4D"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9</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L7</w:t>
      </w:r>
      <w:r>
        <w:rPr>
          <w:rFonts w:eastAsia="標楷體"/>
          <w:lang w:eastAsia="zh-TW"/>
        </w:rPr>
        <w:t xml:space="preserve"> : </w:t>
      </w:r>
      <w:hyperlink r:id="rId15"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r>
        <w:rPr>
          <w:rStyle w:val="ab"/>
          <w:rFonts w:eastAsia="標楷體"/>
          <w:color w:val="auto"/>
          <w:u w:val="none"/>
          <w:lang w:eastAsia="zh-TW"/>
        </w:rPr>
        <w:t>”</w:t>
      </w:r>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大痛點成了臺灣醫界數位創新困境</w:t>
      </w:r>
      <w:r>
        <w:rPr>
          <w:rStyle w:val="ab"/>
          <w:rFonts w:eastAsia="標楷體"/>
          <w:color w:val="auto"/>
          <w:u w:val="none"/>
          <w:lang w:eastAsia="zh-TW"/>
        </w:rPr>
        <w:t>”</w:t>
      </w:r>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0232BA53" w:rsidR="00A1478D" w:rsidRDefault="00A1478D" w:rsidP="00A1478D">
      <w:pPr>
        <w:pStyle w:val="references"/>
        <w:numPr>
          <w:ilvl w:val="0"/>
          <w:numId w:val="25"/>
        </w:numPr>
        <w:ind w:left="360"/>
        <w:rPr>
          <w:rFonts w:eastAsia="標楷體"/>
          <w:lang w:eastAsia="zh-TW"/>
        </w:rPr>
      </w:pPr>
      <w:r>
        <w:rPr>
          <w:rFonts w:eastAsia="標楷體"/>
          <w:lang w:eastAsia="zh-TW"/>
        </w:rPr>
        <w:t>E</w:t>
      </w:r>
      <w:r>
        <w:rPr>
          <w:rFonts w:eastAsia="標楷體" w:hint="eastAsia"/>
          <w:lang w:eastAsia="zh-TW"/>
        </w:rPr>
        <w:t>t</w:t>
      </w:r>
      <w:r>
        <w:rPr>
          <w:rFonts w:eastAsia="標楷體"/>
          <w:lang w:eastAsia="zh-TW"/>
        </w:rPr>
        <w:t>hereum :</w:t>
      </w:r>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(dApp)</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6"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007A" w14:textId="77777777" w:rsidR="00917721" w:rsidRDefault="00917721">
      <w:r>
        <w:separator/>
      </w:r>
    </w:p>
  </w:endnote>
  <w:endnote w:type="continuationSeparator" w:id="0">
    <w:p w14:paraId="3E65EE39" w14:textId="77777777" w:rsidR="00917721" w:rsidRDefault="0091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92D7" w14:textId="77777777" w:rsidR="00917721" w:rsidRDefault="00917721">
      <w:r>
        <w:rPr>
          <w:color w:val="000000"/>
        </w:rPr>
        <w:separator/>
      </w:r>
    </w:p>
  </w:footnote>
  <w:footnote w:type="continuationSeparator" w:id="0">
    <w:p w14:paraId="47A9BC50" w14:textId="77777777" w:rsidR="00917721" w:rsidRDefault="00917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6AA5"/>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93E40"/>
    <w:rsid w:val="000963BC"/>
    <w:rsid w:val="000A2EBC"/>
    <w:rsid w:val="000A6F82"/>
    <w:rsid w:val="000B1708"/>
    <w:rsid w:val="000B5B66"/>
    <w:rsid w:val="000B7577"/>
    <w:rsid w:val="000C4C38"/>
    <w:rsid w:val="000C6476"/>
    <w:rsid w:val="000D11F7"/>
    <w:rsid w:val="000D4763"/>
    <w:rsid w:val="000D7202"/>
    <w:rsid w:val="000E225E"/>
    <w:rsid w:val="000E7A31"/>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42E7"/>
    <w:rsid w:val="00196028"/>
    <w:rsid w:val="001B1624"/>
    <w:rsid w:val="001B34A3"/>
    <w:rsid w:val="001B78D6"/>
    <w:rsid w:val="001C7284"/>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54A5B"/>
    <w:rsid w:val="00255A46"/>
    <w:rsid w:val="00255F02"/>
    <w:rsid w:val="00257D82"/>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55C0"/>
    <w:rsid w:val="00396461"/>
    <w:rsid w:val="003A20E5"/>
    <w:rsid w:val="003A56EB"/>
    <w:rsid w:val="003B0346"/>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373A"/>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E7D6E"/>
    <w:rsid w:val="005F3713"/>
    <w:rsid w:val="005F5681"/>
    <w:rsid w:val="006004D5"/>
    <w:rsid w:val="00602DF6"/>
    <w:rsid w:val="00604A2D"/>
    <w:rsid w:val="00610AA6"/>
    <w:rsid w:val="00621A82"/>
    <w:rsid w:val="0063444C"/>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3F2E"/>
    <w:rsid w:val="0076079E"/>
    <w:rsid w:val="00762DBC"/>
    <w:rsid w:val="00766A76"/>
    <w:rsid w:val="007678E9"/>
    <w:rsid w:val="007702D3"/>
    <w:rsid w:val="00772B41"/>
    <w:rsid w:val="00774DA8"/>
    <w:rsid w:val="00781FB4"/>
    <w:rsid w:val="00787AA4"/>
    <w:rsid w:val="00787E22"/>
    <w:rsid w:val="00792823"/>
    <w:rsid w:val="007944AB"/>
    <w:rsid w:val="007954F8"/>
    <w:rsid w:val="00795D17"/>
    <w:rsid w:val="00796630"/>
    <w:rsid w:val="00796A47"/>
    <w:rsid w:val="00797A29"/>
    <w:rsid w:val="007A1CFE"/>
    <w:rsid w:val="007B08BF"/>
    <w:rsid w:val="007B5404"/>
    <w:rsid w:val="007C0C1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934FC"/>
    <w:rsid w:val="008A361F"/>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5C37"/>
    <w:rsid w:val="00A37715"/>
    <w:rsid w:val="00A377FC"/>
    <w:rsid w:val="00A37A70"/>
    <w:rsid w:val="00A42002"/>
    <w:rsid w:val="00A45EE4"/>
    <w:rsid w:val="00A51239"/>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27E4A"/>
    <w:rsid w:val="00B33C14"/>
    <w:rsid w:val="00B3431C"/>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189C"/>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DE540C"/>
    <w:rsid w:val="00DF1868"/>
    <w:rsid w:val="00DF5D3B"/>
    <w:rsid w:val="00E00A66"/>
    <w:rsid w:val="00E027A3"/>
    <w:rsid w:val="00E02D6C"/>
    <w:rsid w:val="00E10C68"/>
    <w:rsid w:val="00E13BA4"/>
    <w:rsid w:val="00E2130A"/>
    <w:rsid w:val="00E2239D"/>
    <w:rsid w:val="00E22948"/>
    <w:rsid w:val="00E23967"/>
    <w:rsid w:val="00E275AD"/>
    <w:rsid w:val="00E27AA1"/>
    <w:rsid w:val="00E3419D"/>
    <w:rsid w:val="00E3692D"/>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95E8E"/>
    <w:rsid w:val="00F965F6"/>
    <w:rsid w:val="00F9780C"/>
    <w:rsid w:val="00FA0DD1"/>
    <w:rsid w:val="00FA1DF5"/>
    <w:rsid w:val="00FA7D6F"/>
    <w:rsid w:val="00FB360B"/>
    <w:rsid w:val="00FB5397"/>
    <w:rsid w:val="00FC225E"/>
    <w:rsid w:val="00FD1F07"/>
    <w:rsid w:val="00FD2DFF"/>
    <w:rsid w:val="00FD361A"/>
    <w:rsid w:val="00FD5041"/>
    <w:rsid w:val="00FD75EE"/>
    <w:rsid w:val="00FD77B8"/>
    <w:rsid w:val="00FE3BF3"/>
    <w:rsid w:val="00FE4F67"/>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asolin.gitbooks.io/learn-ethereum-dapp/content/what-is-ethere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hl7.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4</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陳祁鎔</cp:lastModifiedBy>
  <cp:revision>26</cp:revision>
  <cp:lastPrinted>2021-10-15T10:34:00Z</cp:lastPrinted>
  <dcterms:created xsi:type="dcterms:W3CDTF">2022-07-24T07:42:00Z</dcterms:created>
  <dcterms:modified xsi:type="dcterms:W3CDTF">2022-08-09T03:50:00Z</dcterms:modified>
</cp:coreProperties>
</file>