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DA4" w:rsidRDefault="006B623A">
      <w:pPr>
        <w:rPr>
          <w:b/>
          <w:u w:val="single"/>
        </w:rPr>
      </w:pPr>
      <w:r>
        <w:rPr>
          <w:b/>
          <w:u w:val="single"/>
        </w:rPr>
        <w:t>La numérisation du carnet de vaccination du covid-19</w:t>
      </w:r>
    </w:p>
    <w:p w:rsidR="00421DA4" w:rsidRDefault="006B623A">
      <w:pPr>
        <w:rPr>
          <w:b/>
          <w:sz w:val="24"/>
          <w:szCs w:val="24"/>
          <w:highlight w:val="white"/>
          <w:u w:val="single"/>
        </w:rPr>
      </w:pPr>
      <w:r>
        <w:rPr>
          <w:b/>
          <w:sz w:val="24"/>
          <w:szCs w:val="24"/>
          <w:highlight w:val="white"/>
          <w:u w:val="single"/>
        </w:rPr>
        <w:t>Description générale du projet</w:t>
      </w:r>
    </w:p>
    <w:p w:rsidR="00421DA4" w:rsidRDefault="006B623A">
      <w:pPr>
        <w:shd w:val="clear" w:color="auto" w:fill="FEFEFE"/>
        <w:spacing w:before="240" w:after="240"/>
        <w:rPr>
          <w:color w:val="0A0A0A"/>
          <w:sz w:val="24"/>
          <w:szCs w:val="24"/>
          <w:highlight w:val="white"/>
        </w:rPr>
      </w:pPr>
      <w:r>
        <w:rPr>
          <w:color w:val="0A0A0A"/>
          <w:sz w:val="24"/>
          <w:szCs w:val="24"/>
          <w:highlight w:val="white"/>
        </w:rPr>
        <w:t>La pandémie COVID-19 est la crise sanitaire mondiale de notre époque et le plus grand défi auquel nous ayons été confrontés depuis la Seconde Guerre mondiale.</w:t>
      </w:r>
    </w:p>
    <w:p w:rsidR="00421DA4" w:rsidRDefault="006B623A">
      <w:pPr>
        <w:shd w:val="clear" w:color="auto" w:fill="FEFEFE"/>
        <w:spacing w:before="240" w:after="240"/>
        <w:rPr>
          <w:color w:val="0A0A0A"/>
          <w:sz w:val="24"/>
          <w:szCs w:val="24"/>
          <w:highlight w:val="white"/>
        </w:rPr>
      </w:pPr>
      <w:r>
        <w:rPr>
          <w:color w:val="0A0A0A"/>
          <w:sz w:val="24"/>
          <w:szCs w:val="24"/>
          <w:highlight w:val="white"/>
        </w:rPr>
        <w:t>Depuis son apparition l’année dernière en Asie, le virus s'est propagé à tous les continents. Les cas augmentent quotidiennement en Afrique, en Amérique, et en Europe.</w:t>
      </w:r>
    </w:p>
    <w:p w:rsidR="00421DA4" w:rsidRDefault="006B623A">
      <w:pPr>
        <w:shd w:val="clear" w:color="auto" w:fill="FEFEFE"/>
        <w:spacing w:before="240" w:after="240"/>
        <w:rPr>
          <w:color w:val="0A0A0A"/>
          <w:sz w:val="24"/>
          <w:szCs w:val="24"/>
          <w:highlight w:val="white"/>
        </w:rPr>
      </w:pPr>
      <w:r>
        <w:rPr>
          <w:color w:val="0A0A0A"/>
          <w:sz w:val="24"/>
          <w:szCs w:val="24"/>
          <w:highlight w:val="white"/>
        </w:rPr>
        <w:t>Les pays luttent pour ralentir la propagation de la maladie en testant et en traitant le</w:t>
      </w:r>
      <w:r>
        <w:rPr>
          <w:color w:val="0A0A0A"/>
          <w:sz w:val="24"/>
          <w:szCs w:val="24"/>
          <w:highlight w:val="white"/>
        </w:rPr>
        <w:t>s patients, en retrouvant leurs contacts, en limitant les voyages, en initiant des quarantaines et en annulant les rassemblements tels que les événements sportifs, les concerts et les écoles.</w:t>
      </w:r>
    </w:p>
    <w:p w:rsidR="00421DA4" w:rsidRDefault="006B623A">
      <w:pPr>
        <w:shd w:val="clear" w:color="auto" w:fill="FEFEFE"/>
        <w:spacing w:before="240" w:after="240"/>
        <w:rPr>
          <w:color w:val="0A0A0A"/>
          <w:sz w:val="24"/>
          <w:szCs w:val="24"/>
          <w:highlight w:val="white"/>
        </w:rPr>
      </w:pPr>
      <w:r>
        <w:rPr>
          <w:color w:val="0A0A0A"/>
          <w:sz w:val="24"/>
          <w:szCs w:val="24"/>
          <w:highlight w:val="white"/>
        </w:rPr>
        <w:t>Les vaccins anti-COVID-19 confèrent une protection contre la mal</w:t>
      </w:r>
      <w:r>
        <w:rPr>
          <w:color w:val="0A0A0A"/>
          <w:sz w:val="24"/>
          <w:szCs w:val="24"/>
          <w:highlight w:val="white"/>
        </w:rPr>
        <w:t xml:space="preserve">adie du </w:t>
      </w:r>
      <w:proofErr w:type="spellStart"/>
      <w:r>
        <w:rPr>
          <w:color w:val="0A0A0A"/>
          <w:sz w:val="24"/>
          <w:szCs w:val="24"/>
          <w:highlight w:val="white"/>
        </w:rPr>
        <w:t>covid</w:t>
      </w:r>
      <w:proofErr w:type="spellEnd"/>
      <w:r>
        <w:rPr>
          <w:color w:val="0A0A0A"/>
          <w:sz w:val="24"/>
          <w:szCs w:val="24"/>
          <w:highlight w:val="white"/>
        </w:rPr>
        <w:t>. L’immunité acquise grâce à la vaccination réduit le risque de développer la maladie et ses conséquences. Cette immunité vous aide à combattre le virus si vous y êtes exposé. Se faire vacciner peut également protéger les personnes autour de v</w:t>
      </w:r>
      <w:r>
        <w:rPr>
          <w:color w:val="0A0A0A"/>
          <w:sz w:val="24"/>
          <w:szCs w:val="24"/>
          <w:highlight w:val="white"/>
        </w:rPr>
        <w:t>ous, car si vous êtes protégé contre l’infection et la maladie, vous êtes moins susceptible d’infecter quelqu’un d’autre. C’est particulièrement important pour protéger les personnes les plus à risque de développer une forme sévère de COVID-19, tels que le</w:t>
      </w:r>
      <w:r>
        <w:rPr>
          <w:color w:val="0A0A0A"/>
          <w:sz w:val="24"/>
          <w:szCs w:val="24"/>
          <w:highlight w:val="white"/>
        </w:rPr>
        <w:t>s soignants, les personnes âgées et les personnes atteintes d’autres maladies.</w:t>
      </w:r>
    </w:p>
    <w:p w:rsidR="00421DA4" w:rsidRDefault="006B623A">
      <w:pPr>
        <w:shd w:val="clear" w:color="auto" w:fill="FEFEFE"/>
        <w:spacing w:before="240" w:after="240"/>
        <w:rPr>
          <w:color w:val="0A0A0A"/>
          <w:sz w:val="24"/>
          <w:szCs w:val="24"/>
          <w:highlight w:val="white"/>
        </w:rPr>
      </w:pPr>
      <w:r>
        <w:rPr>
          <w:color w:val="0A0A0A"/>
          <w:sz w:val="24"/>
          <w:szCs w:val="24"/>
          <w:highlight w:val="white"/>
        </w:rPr>
        <w:t>Notre projet de numérisation du carnet de vaccination vise à faciliter la suivie et la bonne gestion des carnets de vaccination.</w:t>
      </w:r>
    </w:p>
    <w:p w:rsidR="00421DA4" w:rsidRDefault="006B623A">
      <w:pPr>
        <w:shd w:val="clear" w:color="auto" w:fill="FEFEFE"/>
        <w:spacing w:before="240" w:after="240"/>
        <w:rPr>
          <w:color w:val="0A0A0A"/>
          <w:sz w:val="24"/>
          <w:szCs w:val="24"/>
          <w:highlight w:val="white"/>
        </w:rPr>
      </w:pPr>
      <w:r>
        <w:rPr>
          <w:color w:val="0A0A0A"/>
          <w:sz w:val="24"/>
          <w:szCs w:val="24"/>
          <w:highlight w:val="white"/>
        </w:rPr>
        <w:t xml:space="preserve">La numérisation du carnet de </w:t>
      </w:r>
      <w:proofErr w:type="spellStart"/>
      <w:r>
        <w:rPr>
          <w:color w:val="0A0A0A"/>
          <w:sz w:val="24"/>
          <w:szCs w:val="24"/>
          <w:highlight w:val="white"/>
        </w:rPr>
        <w:t>covi</w:t>
      </w:r>
      <w:bookmarkStart w:id="0" w:name="_GoBack"/>
      <w:bookmarkEnd w:id="0"/>
      <w:r>
        <w:rPr>
          <w:color w:val="0A0A0A"/>
          <w:sz w:val="24"/>
          <w:szCs w:val="24"/>
          <w:highlight w:val="white"/>
        </w:rPr>
        <w:t>d</w:t>
      </w:r>
      <w:proofErr w:type="spellEnd"/>
      <w:r>
        <w:rPr>
          <w:color w:val="0A0A0A"/>
          <w:sz w:val="24"/>
          <w:szCs w:val="24"/>
          <w:highlight w:val="white"/>
        </w:rPr>
        <w:t xml:space="preserve"> comporte de n</w:t>
      </w:r>
      <w:r>
        <w:rPr>
          <w:color w:val="0A0A0A"/>
          <w:sz w:val="24"/>
          <w:szCs w:val="24"/>
          <w:highlight w:val="white"/>
        </w:rPr>
        <w:t>ombreux avantages que ce soit une plus grande accessibilité aux documents pour le personnel de santé ou pour le public, la facilité d’exploitation des documents à des fins de recherche des agents qui s’occupe des voyages ou encore la préservation et la con</w:t>
      </w:r>
      <w:r>
        <w:rPr>
          <w:color w:val="0A0A0A"/>
          <w:sz w:val="24"/>
          <w:szCs w:val="24"/>
          <w:highlight w:val="white"/>
        </w:rPr>
        <w:t>servation du carnet pour des fins utiles. De plus, le projet doit faire l’objet d’une technologique post-réalisation afin d’offrir toutes les garanties possibles en matière d’accessibilité (lisibilité) des carnets numérisés.</w:t>
      </w:r>
    </w:p>
    <w:p w:rsidR="00421DA4" w:rsidRDefault="00421DA4">
      <w:pPr>
        <w:shd w:val="clear" w:color="auto" w:fill="FEFEFE"/>
        <w:spacing w:before="240" w:after="240"/>
        <w:rPr>
          <w:color w:val="0A0A0A"/>
          <w:sz w:val="24"/>
          <w:szCs w:val="24"/>
          <w:highlight w:val="white"/>
        </w:rPr>
      </w:pPr>
    </w:p>
    <w:p w:rsidR="00421DA4" w:rsidRDefault="006B623A">
      <w:pPr>
        <w:shd w:val="clear" w:color="auto" w:fill="FEFEFE"/>
        <w:spacing w:before="240" w:after="240"/>
        <w:rPr>
          <w:color w:val="0A0A0A"/>
          <w:sz w:val="24"/>
          <w:szCs w:val="24"/>
          <w:highlight w:val="white"/>
        </w:rPr>
      </w:pPr>
      <w:r>
        <w:rPr>
          <w:b/>
          <w:color w:val="0A0A0A"/>
          <w:sz w:val="24"/>
          <w:szCs w:val="24"/>
          <w:highlight w:val="white"/>
          <w:u w:val="single"/>
        </w:rPr>
        <w:t xml:space="preserve">Les différentes </w:t>
      </w:r>
      <w:r w:rsidR="001631AE">
        <w:rPr>
          <w:b/>
          <w:color w:val="0A0A0A"/>
          <w:sz w:val="24"/>
          <w:szCs w:val="24"/>
          <w:highlight w:val="white"/>
          <w:u w:val="single"/>
        </w:rPr>
        <w:t>fonctionnalités :</w:t>
      </w:r>
    </w:p>
    <w:p w:rsidR="00421DA4" w:rsidRDefault="006B623A">
      <w:pPr>
        <w:shd w:val="clear" w:color="auto" w:fill="FEFEFE"/>
        <w:spacing w:before="240" w:after="240"/>
        <w:rPr>
          <w:b/>
          <w:color w:val="0A0A0A"/>
          <w:sz w:val="24"/>
          <w:szCs w:val="24"/>
          <w:highlight w:val="white"/>
          <w:u w:val="single"/>
        </w:rPr>
      </w:pPr>
      <w:r>
        <w:rPr>
          <w:b/>
          <w:noProof/>
          <w:color w:val="0A0A0A"/>
          <w:sz w:val="24"/>
          <w:szCs w:val="24"/>
          <w:highlight w:val="white"/>
          <w:u w:val="single"/>
          <w:lang w:val="fr-FR"/>
        </w:rPr>
        <w:lastRenderedPageBreak/>
        <w:drawing>
          <wp:inline distT="114300" distB="114300" distL="114300" distR="114300">
            <wp:extent cx="5486400" cy="32575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7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1DA4" w:rsidRDefault="006B623A">
      <w:pPr>
        <w:shd w:val="clear" w:color="auto" w:fill="FEFEFE"/>
        <w:spacing w:before="240" w:after="240"/>
        <w:rPr>
          <w:color w:val="0A0A0A"/>
          <w:sz w:val="24"/>
          <w:szCs w:val="24"/>
          <w:highlight w:val="white"/>
        </w:rPr>
      </w:pPr>
      <w:r>
        <w:rPr>
          <w:color w:val="0A0A0A"/>
          <w:sz w:val="24"/>
          <w:szCs w:val="24"/>
          <w:highlight w:val="white"/>
        </w:rPr>
        <w:t xml:space="preserve">Pour la vérification, il faudra scanner un QR code pour voir tous les détails dans les agences de voyage. </w:t>
      </w:r>
    </w:p>
    <w:p w:rsidR="00421DA4" w:rsidRDefault="00421DA4">
      <w:pPr>
        <w:shd w:val="clear" w:color="auto" w:fill="FEFEFE"/>
        <w:spacing w:before="240" w:after="240"/>
        <w:rPr>
          <w:color w:val="0A0A0A"/>
          <w:sz w:val="24"/>
          <w:szCs w:val="24"/>
          <w:highlight w:val="white"/>
        </w:rPr>
      </w:pPr>
    </w:p>
    <w:p w:rsidR="00421DA4" w:rsidRDefault="001631AE">
      <w:pPr>
        <w:shd w:val="clear" w:color="auto" w:fill="FEFEFE"/>
        <w:spacing w:before="240" w:after="240"/>
        <w:rPr>
          <w:b/>
          <w:color w:val="0A0A0A"/>
          <w:sz w:val="24"/>
          <w:szCs w:val="24"/>
          <w:highlight w:val="white"/>
          <w:u w:val="single"/>
        </w:rPr>
      </w:pPr>
      <w:r>
        <w:rPr>
          <w:b/>
          <w:color w:val="0A0A0A"/>
          <w:sz w:val="24"/>
          <w:szCs w:val="24"/>
          <w:highlight w:val="white"/>
          <w:u w:val="single"/>
        </w:rPr>
        <w:t>Les</w:t>
      </w:r>
      <w:r w:rsidR="006B623A">
        <w:rPr>
          <w:b/>
          <w:color w:val="0A0A0A"/>
          <w:sz w:val="24"/>
          <w:szCs w:val="24"/>
          <w:highlight w:val="white"/>
          <w:u w:val="single"/>
        </w:rPr>
        <w:t xml:space="preserve"> différents utilisateurs du projet et leurs </w:t>
      </w:r>
      <w:r>
        <w:rPr>
          <w:b/>
          <w:color w:val="0A0A0A"/>
          <w:sz w:val="24"/>
          <w:szCs w:val="24"/>
          <w:highlight w:val="white"/>
          <w:u w:val="single"/>
        </w:rPr>
        <w:t>permissions :</w:t>
      </w:r>
    </w:p>
    <w:p w:rsidR="00421DA4" w:rsidRDefault="006B623A">
      <w:pPr>
        <w:shd w:val="clear" w:color="auto" w:fill="FEFEFE"/>
        <w:spacing w:before="240" w:after="240"/>
        <w:rPr>
          <w:color w:val="0A0A0A"/>
          <w:sz w:val="24"/>
          <w:szCs w:val="24"/>
          <w:highlight w:val="white"/>
        </w:rPr>
      </w:pPr>
      <w:r>
        <w:rPr>
          <w:color w:val="0A0A0A"/>
          <w:sz w:val="24"/>
          <w:szCs w:val="24"/>
          <w:highlight w:val="white"/>
        </w:rPr>
        <w:t>Les agents de la santé c’est à eux de faire les enregistrements des personnes vacci</w:t>
      </w:r>
      <w:r>
        <w:rPr>
          <w:color w:val="0A0A0A"/>
          <w:sz w:val="24"/>
          <w:szCs w:val="24"/>
          <w:highlight w:val="white"/>
        </w:rPr>
        <w:t xml:space="preserve">nées et faire </w:t>
      </w:r>
      <w:r w:rsidR="001631AE">
        <w:rPr>
          <w:color w:val="0A0A0A"/>
          <w:sz w:val="24"/>
          <w:szCs w:val="24"/>
          <w:highlight w:val="white"/>
        </w:rPr>
        <w:t>tous</w:t>
      </w:r>
      <w:r>
        <w:rPr>
          <w:color w:val="0A0A0A"/>
          <w:sz w:val="24"/>
          <w:szCs w:val="24"/>
          <w:highlight w:val="white"/>
        </w:rPr>
        <w:t xml:space="preserve"> </w:t>
      </w:r>
      <w:r w:rsidR="001631AE">
        <w:rPr>
          <w:color w:val="0A0A0A"/>
          <w:sz w:val="24"/>
          <w:szCs w:val="24"/>
          <w:highlight w:val="white"/>
        </w:rPr>
        <w:t>les modifications possibles</w:t>
      </w:r>
      <w:r>
        <w:rPr>
          <w:color w:val="0A0A0A"/>
          <w:sz w:val="24"/>
          <w:szCs w:val="24"/>
          <w:highlight w:val="white"/>
        </w:rPr>
        <w:t xml:space="preserve"> dans l'application.</w:t>
      </w:r>
    </w:p>
    <w:p w:rsidR="00421DA4" w:rsidRDefault="001631AE">
      <w:pPr>
        <w:shd w:val="clear" w:color="auto" w:fill="FEFEFE"/>
        <w:spacing w:before="240" w:after="240"/>
        <w:rPr>
          <w:color w:val="0A0A0A"/>
          <w:sz w:val="24"/>
          <w:szCs w:val="24"/>
          <w:highlight w:val="white"/>
        </w:rPr>
      </w:pPr>
      <w:r>
        <w:rPr>
          <w:color w:val="0A0A0A"/>
          <w:sz w:val="24"/>
          <w:szCs w:val="24"/>
          <w:highlight w:val="white"/>
        </w:rPr>
        <w:t>L</w:t>
      </w:r>
      <w:r w:rsidR="006B623A">
        <w:rPr>
          <w:color w:val="0A0A0A"/>
          <w:sz w:val="24"/>
          <w:szCs w:val="24"/>
          <w:highlight w:val="white"/>
        </w:rPr>
        <w:t xml:space="preserve">es agences de voyage et les personnes vaccinées eux n'ont aucune permission dans l'application chez eux c'est la suivie des informations. </w:t>
      </w:r>
    </w:p>
    <w:p w:rsidR="00421DA4" w:rsidRDefault="00421DA4">
      <w:pPr>
        <w:shd w:val="clear" w:color="auto" w:fill="FEFEFE"/>
        <w:spacing w:before="240" w:after="240"/>
        <w:rPr>
          <w:color w:val="0A0A0A"/>
          <w:sz w:val="24"/>
          <w:szCs w:val="24"/>
          <w:highlight w:val="white"/>
        </w:rPr>
      </w:pPr>
    </w:p>
    <w:p w:rsidR="00421DA4" w:rsidRDefault="006B623A">
      <w:pPr>
        <w:shd w:val="clear" w:color="auto" w:fill="FEFEFE"/>
        <w:spacing w:before="240" w:after="240"/>
        <w:rPr>
          <w:b/>
          <w:color w:val="0A0A0A"/>
          <w:sz w:val="24"/>
          <w:szCs w:val="24"/>
          <w:highlight w:val="white"/>
          <w:u w:val="single"/>
        </w:rPr>
      </w:pPr>
      <w:r>
        <w:rPr>
          <w:b/>
          <w:color w:val="0A0A0A"/>
          <w:sz w:val="24"/>
          <w:szCs w:val="24"/>
          <w:highlight w:val="white"/>
          <w:u w:val="single"/>
        </w:rPr>
        <w:t xml:space="preserve"> </w:t>
      </w:r>
    </w:p>
    <w:p w:rsidR="00421DA4" w:rsidRDefault="00421DA4">
      <w:pPr>
        <w:rPr>
          <w:sz w:val="24"/>
          <w:szCs w:val="24"/>
          <w:highlight w:val="white"/>
        </w:rPr>
      </w:pPr>
    </w:p>
    <w:sectPr w:rsidR="00421DA4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623A" w:rsidRDefault="006B623A">
      <w:pPr>
        <w:spacing w:line="240" w:lineRule="auto"/>
      </w:pPr>
      <w:r>
        <w:separator/>
      </w:r>
    </w:p>
  </w:endnote>
  <w:endnote w:type="continuationSeparator" w:id="0">
    <w:p w:rsidR="006B623A" w:rsidRDefault="006B62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623A" w:rsidRDefault="006B623A">
      <w:pPr>
        <w:spacing w:line="240" w:lineRule="auto"/>
      </w:pPr>
      <w:r>
        <w:separator/>
      </w:r>
    </w:p>
  </w:footnote>
  <w:footnote w:type="continuationSeparator" w:id="0">
    <w:p w:rsidR="006B623A" w:rsidRDefault="006B62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1DA4" w:rsidRDefault="00421DA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DA4"/>
    <w:rsid w:val="001631AE"/>
    <w:rsid w:val="00421DA4"/>
    <w:rsid w:val="006B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9ECB8"/>
  <w15:docId w15:val="{18CAEF35-7E5F-46BB-AB56-8C0BE403A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385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Awa Keita</cp:lastModifiedBy>
  <cp:revision>2</cp:revision>
  <dcterms:created xsi:type="dcterms:W3CDTF">2021-08-17T08:36:00Z</dcterms:created>
  <dcterms:modified xsi:type="dcterms:W3CDTF">2021-08-17T08:38:00Z</dcterms:modified>
</cp:coreProperties>
</file>