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B7E95" w14:textId="4EDF8E0B" w:rsidR="00BA6E26" w:rsidRPr="0024315E" w:rsidRDefault="00BA6E26" w:rsidP="00481622">
      <w:pPr>
        <w:jc w:val="center"/>
        <w:rPr>
          <w:rFonts w:asciiTheme="majorBidi" w:hAnsiTheme="majorBidi" w:cstheme="majorBidi"/>
          <w:b/>
          <w:bCs/>
          <w:color w:val="0E2841" w:themeColor="text2"/>
          <w:sz w:val="40"/>
          <w:szCs w:val="40"/>
          <w:u w:val="single"/>
        </w:rPr>
      </w:pPr>
      <w:r w:rsidRPr="0024315E">
        <w:rPr>
          <w:b/>
          <w:bCs/>
          <w:noProof/>
          <w:color w:val="0E2841" w:themeColor="text2"/>
          <w:sz w:val="36"/>
          <w:szCs w:val="36"/>
          <w:u w:val="single"/>
        </w:rPr>
        <mc:AlternateContent>
          <mc:Choice Requires="wps">
            <w:drawing>
              <wp:anchor distT="0" distB="0" distL="114300" distR="114300" simplePos="0" relativeHeight="251663360" behindDoc="0" locked="0" layoutInCell="1" allowOverlap="1" wp14:anchorId="2D79E98C" wp14:editId="38F2A0CB">
                <wp:simplePos x="0" y="0"/>
                <wp:positionH relativeFrom="column">
                  <wp:posOffset>-523875</wp:posOffset>
                </wp:positionH>
                <wp:positionV relativeFrom="paragraph">
                  <wp:posOffset>-495300</wp:posOffset>
                </wp:positionV>
                <wp:extent cx="1304925" cy="295275"/>
                <wp:effectExtent l="0" t="0" r="28575" b="28575"/>
                <wp:wrapNone/>
                <wp:docPr id="790079739" name="Rectangle 9"/>
                <wp:cNvGraphicFramePr/>
                <a:graphic xmlns:a="http://schemas.openxmlformats.org/drawingml/2006/main">
                  <a:graphicData uri="http://schemas.microsoft.com/office/word/2010/wordprocessingShape">
                    <wps:wsp>
                      <wps:cNvSpPr/>
                      <wps:spPr>
                        <a:xfrm>
                          <a:off x="0" y="0"/>
                          <a:ext cx="1304925"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692D1A1" w14:textId="77777777" w:rsidR="00BA6E26" w:rsidRDefault="00BA6E26" w:rsidP="00BA6E26"/>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D79E98C" id="Rectangle 9" o:spid="_x0000_s1026" style="position:absolute;left:0;text-align:left;margin-left:-41.25pt;margin-top:-39pt;width:102.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" fillcolor="white [3201]" strokecolor="white [3212]" strokeweight="1pt">
                <v:textbox>
                  <w:txbxContent>
                    <w:p w14:paraId="0692D1A1" w14:textId="77777777" w:rsidR="00BA6E26" w:rsidRDefault="00BA6E26" w:rsidP="00BA6E26"/>
                  </w:txbxContent>
                </v:textbox>
              </v:rect>
            </w:pict>
          </mc:Fallback>
        </mc:AlternateContent>
      </w:r>
      <w:r w:rsidR="00481622" w:rsidRPr="0024315E">
        <w:rPr>
          <w:rFonts w:asciiTheme="majorBidi" w:hAnsiTheme="majorBidi" w:cstheme="majorBidi"/>
          <w:b/>
          <w:bCs/>
          <w:color w:val="0E2841" w:themeColor="text2"/>
          <w:sz w:val="40"/>
          <w:szCs w:val="40"/>
          <w:u w:val="single"/>
        </w:rPr>
        <w:t>Comparative Financial Statement Analysis Of</w:t>
      </w:r>
    </w:p>
    <w:p w14:paraId="0D19644A" w14:textId="1F100DB1" w:rsidR="00481622" w:rsidRPr="0024315E" w:rsidRDefault="00481622" w:rsidP="00481622">
      <w:pPr>
        <w:jc w:val="center"/>
        <w:rPr>
          <w:rFonts w:asciiTheme="majorBidi" w:hAnsiTheme="majorBidi" w:cstheme="majorBidi"/>
          <w:b/>
          <w:bCs/>
          <w:color w:val="0E2841" w:themeColor="text2"/>
          <w:sz w:val="40"/>
          <w:szCs w:val="40"/>
          <w:u w:val="single"/>
        </w:rPr>
      </w:pPr>
      <w:r w:rsidRPr="0024315E">
        <w:rPr>
          <w:rFonts w:asciiTheme="majorBidi" w:hAnsiTheme="majorBidi" w:cstheme="majorBidi"/>
          <w:b/>
          <w:bCs/>
          <w:color w:val="0E2841" w:themeColor="text2"/>
          <w:sz w:val="40"/>
          <w:szCs w:val="40"/>
          <w:u w:val="single"/>
        </w:rPr>
        <w:t>Dewan Farooque Motors Limited</w:t>
      </w:r>
    </w:p>
    <w:p w14:paraId="11DCBA08" w14:textId="425BF3E9" w:rsidR="00BA6E26" w:rsidRPr="00BA6E26" w:rsidRDefault="00481622" w:rsidP="00BA6E26">
      <w:pPr>
        <w:jc w:val="center"/>
        <w:rPr>
          <w:b/>
          <w:bCs/>
          <w:color w:val="000000" w:themeColor="text1"/>
          <w:sz w:val="28"/>
          <w:szCs w:val="28"/>
        </w:rPr>
      </w:pPr>
      <w:r>
        <w:rPr>
          <w:noProof/>
        </w:rPr>
        <w:drawing>
          <wp:inline distT="0" distB="0" distL="0" distR="0" wp14:anchorId="5AB9A7B0" wp14:editId="6C7D1F47">
            <wp:extent cx="2846567" cy="1725295"/>
            <wp:effectExtent l="0" t="0" r="0" b="8255"/>
            <wp:docPr id="1450443431" name="Picture 4" descr="Dewan Farooque Motors Limited – PA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wan Farooque Motors Limited – PAM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0755" cy="1727833"/>
                    </a:xfrm>
                    <a:prstGeom prst="rect">
                      <a:avLst/>
                    </a:prstGeom>
                    <a:noFill/>
                    <a:ln>
                      <a:noFill/>
                    </a:ln>
                  </pic:spPr>
                </pic:pic>
              </a:graphicData>
            </a:graphic>
          </wp:inline>
        </w:drawing>
      </w:r>
    </w:p>
    <w:p w14:paraId="41C96F51" w14:textId="7218F971" w:rsidR="00BA6E26" w:rsidRPr="00BA6E26" w:rsidRDefault="00BA6E26" w:rsidP="00BA6E26">
      <w:pPr>
        <w:jc w:val="center"/>
        <w:rPr>
          <w:b/>
          <w:bCs/>
          <w:color w:val="000000" w:themeColor="text1"/>
          <w:sz w:val="28"/>
          <w:szCs w:val="28"/>
        </w:rPr>
      </w:pPr>
      <w:r w:rsidRPr="00BA6E26">
        <w:rPr>
          <w:b/>
          <w:bCs/>
          <w:color w:val="000000" w:themeColor="text1"/>
          <w:sz w:val="28"/>
          <w:szCs w:val="28"/>
        </w:rPr>
        <w:t xml:space="preserve">Course </w:t>
      </w:r>
      <w:r w:rsidR="00C975CD" w:rsidRPr="00BA6E26">
        <w:rPr>
          <w:b/>
          <w:bCs/>
          <w:color w:val="000000" w:themeColor="text1"/>
          <w:sz w:val="28"/>
          <w:szCs w:val="28"/>
        </w:rPr>
        <w:t>title: Business</w:t>
      </w:r>
      <w:r>
        <w:rPr>
          <w:b/>
          <w:bCs/>
          <w:color w:val="000000" w:themeColor="text1"/>
          <w:sz w:val="28"/>
          <w:szCs w:val="28"/>
        </w:rPr>
        <w:t xml:space="preserve"> </w:t>
      </w:r>
      <w:r w:rsidR="00C975CD">
        <w:rPr>
          <w:b/>
          <w:bCs/>
          <w:color w:val="000000" w:themeColor="text1"/>
          <w:sz w:val="28"/>
          <w:szCs w:val="28"/>
        </w:rPr>
        <w:t>Finance</w:t>
      </w:r>
      <w:r w:rsidRPr="00BA6E26">
        <w:rPr>
          <w:b/>
          <w:bCs/>
          <w:color w:val="000000" w:themeColor="text1"/>
          <w:sz w:val="28"/>
          <w:szCs w:val="28"/>
        </w:rPr>
        <w:t xml:space="preserve"> (MGT-</w:t>
      </w:r>
      <w:r w:rsidR="00C975CD">
        <w:rPr>
          <w:b/>
          <w:bCs/>
          <w:color w:val="000000" w:themeColor="text1"/>
          <w:sz w:val="28"/>
          <w:szCs w:val="28"/>
        </w:rPr>
        <w:t>232</w:t>
      </w:r>
      <w:r w:rsidRPr="00BA6E26">
        <w:rPr>
          <w:b/>
          <w:bCs/>
          <w:color w:val="000000" w:themeColor="text1"/>
          <w:sz w:val="28"/>
          <w:szCs w:val="28"/>
        </w:rPr>
        <w:t xml:space="preserve">)          </w:t>
      </w:r>
    </w:p>
    <w:p w14:paraId="56334520" w14:textId="1EF22D89" w:rsidR="00BA6E26" w:rsidRPr="00BA6E26" w:rsidRDefault="00BA6E26" w:rsidP="00BA6E26">
      <w:pPr>
        <w:jc w:val="center"/>
        <w:rPr>
          <w:b/>
          <w:bCs/>
          <w:color w:val="000000" w:themeColor="text1"/>
          <w:sz w:val="28"/>
          <w:szCs w:val="28"/>
        </w:rPr>
      </w:pPr>
      <w:r w:rsidRPr="00BA6E26">
        <w:rPr>
          <w:b/>
          <w:bCs/>
          <w:color w:val="000000" w:themeColor="text1"/>
          <w:sz w:val="28"/>
          <w:szCs w:val="28"/>
        </w:rPr>
        <w:t>GROUP #</w:t>
      </w:r>
      <w:r>
        <w:rPr>
          <w:b/>
          <w:bCs/>
          <w:color w:val="000000" w:themeColor="text1"/>
          <w:sz w:val="28"/>
          <w:szCs w:val="28"/>
        </w:rPr>
        <w:t>1</w:t>
      </w:r>
    </w:p>
    <w:p w14:paraId="07EFCC1F" w14:textId="0573B733" w:rsidR="00BA6E26" w:rsidRPr="00BA6E26" w:rsidRDefault="00BA6E26" w:rsidP="00BA6E26">
      <w:pPr>
        <w:jc w:val="center"/>
        <w:rPr>
          <w:b/>
          <w:bCs/>
          <w:color w:val="000000" w:themeColor="text1"/>
          <w:sz w:val="28"/>
          <w:szCs w:val="28"/>
        </w:rPr>
      </w:pPr>
      <w:r>
        <w:rPr>
          <w:b/>
          <w:bCs/>
          <w:color w:val="000000" w:themeColor="text1"/>
          <w:sz w:val="28"/>
          <w:szCs w:val="28"/>
        </w:rPr>
        <w:t>FINAL PROJECT</w:t>
      </w:r>
    </w:p>
    <w:tbl>
      <w:tblPr>
        <w:tblStyle w:val="TableGrid"/>
        <w:tblW w:w="0" w:type="auto"/>
        <w:tblLook w:val="04A0" w:firstRow="1" w:lastRow="0" w:firstColumn="1" w:lastColumn="0" w:noHBand="0" w:noVBand="1"/>
      </w:tblPr>
      <w:tblGrid>
        <w:gridCol w:w="1165"/>
        <w:gridCol w:w="4813"/>
        <w:gridCol w:w="3038"/>
      </w:tblGrid>
      <w:tr w:rsidR="0024315E" w:rsidRPr="0024315E" w14:paraId="3B654891" w14:textId="77777777" w:rsidTr="00BA6E26">
        <w:tc>
          <w:tcPr>
            <w:tcW w:w="1165" w:type="dxa"/>
            <w:tcBorders>
              <w:top w:val="single" w:sz="4" w:space="0" w:color="auto"/>
              <w:left w:val="single" w:sz="4" w:space="0" w:color="auto"/>
              <w:bottom w:val="single" w:sz="4" w:space="0" w:color="auto"/>
              <w:right w:val="single" w:sz="4" w:space="0" w:color="auto"/>
            </w:tcBorders>
            <w:hideMark/>
          </w:tcPr>
          <w:p w14:paraId="15767F88" w14:textId="46FE4067" w:rsidR="00BA6E26" w:rsidRPr="0024315E" w:rsidRDefault="00BA6E26" w:rsidP="00BA6E26">
            <w:pPr>
              <w:spacing w:after="160" w:line="278" w:lineRule="auto"/>
              <w:jc w:val="center"/>
              <w:rPr>
                <w:b/>
                <w:bCs/>
                <w:color w:val="0E2841" w:themeColor="text2"/>
              </w:rPr>
            </w:pPr>
            <w:r w:rsidRPr="0024315E">
              <w:rPr>
                <w:b/>
                <w:bCs/>
                <w:color w:val="0E2841" w:themeColor="text2"/>
              </w:rPr>
              <w:t>Sr No.</w:t>
            </w:r>
          </w:p>
        </w:tc>
        <w:tc>
          <w:tcPr>
            <w:tcW w:w="4813" w:type="dxa"/>
            <w:tcBorders>
              <w:top w:val="single" w:sz="4" w:space="0" w:color="auto"/>
              <w:left w:val="single" w:sz="4" w:space="0" w:color="auto"/>
              <w:bottom w:val="single" w:sz="4" w:space="0" w:color="auto"/>
              <w:right w:val="single" w:sz="4" w:space="0" w:color="auto"/>
            </w:tcBorders>
            <w:hideMark/>
          </w:tcPr>
          <w:p w14:paraId="7E0735B5" w14:textId="59FF5B8D" w:rsidR="00BA6E26" w:rsidRPr="0024315E" w:rsidRDefault="00BA6E26" w:rsidP="00BA6E26">
            <w:pPr>
              <w:spacing w:after="160" w:line="278" w:lineRule="auto"/>
              <w:jc w:val="center"/>
              <w:rPr>
                <w:b/>
                <w:bCs/>
                <w:color w:val="0E2841" w:themeColor="text2"/>
              </w:rPr>
            </w:pPr>
            <w:r w:rsidRPr="0024315E">
              <w:rPr>
                <w:b/>
                <w:bCs/>
                <w:color w:val="0E2841" w:themeColor="text2"/>
              </w:rPr>
              <w:t>Names</w:t>
            </w:r>
          </w:p>
        </w:tc>
        <w:tc>
          <w:tcPr>
            <w:tcW w:w="3038" w:type="dxa"/>
            <w:tcBorders>
              <w:top w:val="single" w:sz="4" w:space="0" w:color="auto"/>
              <w:left w:val="single" w:sz="4" w:space="0" w:color="auto"/>
              <w:bottom w:val="single" w:sz="4" w:space="0" w:color="auto"/>
              <w:right w:val="single" w:sz="4" w:space="0" w:color="auto"/>
            </w:tcBorders>
            <w:hideMark/>
          </w:tcPr>
          <w:p w14:paraId="75A44E85" w14:textId="12A66522" w:rsidR="00BA6E26" w:rsidRPr="0024315E" w:rsidRDefault="00BA6E26" w:rsidP="00BA6E26">
            <w:pPr>
              <w:spacing w:after="160" w:line="278" w:lineRule="auto"/>
              <w:jc w:val="center"/>
              <w:rPr>
                <w:b/>
                <w:bCs/>
                <w:color w:val="0E2841" w:themeColor="text2"/>
              </w:rPr>
            </w:pPr>
            <w:r w:rsidRPr="0024315E">
              <w:rPr>
                <w:b/>
                <w:bCs/>
                <w:color w:val="0E2841" w:themeColor="text2"/>
              </w:rPr>
              <w:t>Registration Number</w:t>
            </w:r>
          </w:p>
        </w:tc>
      </w:tr>
      <w:tr w:rsidR="0024315E" w:rsidRPr="0024315E" w14:paraId="10EC8069" w14:textId="77777777" w:rsidTr="00BA6E26">
        <w:tc>
          <w:tcPr>
            <w:tcW w:w="1165" w:type="dxa"/>
            <w:tcBorders>
              <w:top w:val="single" w:sz="4" w:space="0" w:color="auto"/>
              <w:left w:val="single" w:sz="4" w:space="0" w:color="auto"/>
              <w:bottom w:val="single" w:sz="4" w:space="0" w:color="auto"/>
              <w:right w:val="single" w:sz="4" w:space="0" w:color="auto"/>
            </w:tcBorders>
            <w:hideMark/>
          </w:tcPr>
          <w:p w14:paraId="379DAD15" w14:textId="113CAAC4" w:rsidR="00BA6E26" w:rsidRPr="0024315E" w:rsidRDefault="00BA6E26" w:rsidP="00BA6E26">
            <w:pPr>
              <w:spacing w:after="160" w:line="278" w:lineRule="auto"/>
              <w:jc w:val="center"/>
              <w:rPr>
                <w:color w:val="0E2841" w:themeColor="text2"/>
              </w:rPr>
            </w:pPr>
            <w:r w:rsidRPr="0024315E">
              <w:rPr>
                <w:color w:val="0E2841" w:themeColor="text2"/>
              </w:rPr>
              <w:t>1.</w:t>
            </w:r>
          </w:p>
        </w:tc>
        <w:tc>
          <w:tcPr>
            <w:tcW w:w="4813" w:type="dxa"/>
            <w:tcBorders>
              <w:top w:val="single" w:sz="4" w:space="0" w:color="auto"/>
              <w:left w:val="single" w:sz="4" w:space="0" w:color="auto"/>
              <w:bottom w:val="single" w:sz="4" w:space="0" w:color="auto"/>
              <w:right w:val="single" w:sz="4" w:space="0" w:color="auto"/>
            </w:tcBorders>
            <w:hideMark/>
          </w:tcPr>
          <w:p w14:paraId="3705C044" w14:textId="5F56135B" w:rsidR="00BA6E26" w:rsidRPr="0024315E" w:rsidRDefault="00BA6E26" w:rsidP="00BA6E26">
            <w:pPr>
              <w:spacing w:after="160" w:line="278" w:lineRule="auto"/>
              <w:jc w:val="center"/>
              <w:rPr>
                <w:color w:val="0E2841" w:themeColor="text2"/>
              </w:rPr>
            </w:pPr>
            <w:r w:rsidRPr="0024315E">
              <w:rPr>
                <w:color w:val="0E2841" w:themeColor="text2"/>
              </w:rPr>
              <w:t>Amna Malik</w:t>
            </w:r>
          </w:p>
        </w:tc>
        <w:tc>
          <w:tcPr>
            <w:tcW w:w="3038" w:type="dxa"/>
            <w:tcBorders>
              <w:top w:val="single" w:sz="4" w:space="0" w:color="auto"/>
              <w:left w:val="single" w:sz="4" w:space="0" w:color="auto"/>
              <w:bottom w:val="single" w:sz="4" w:space="0" w:color="auto"/>
              <w:right w:val="single" w:sz="4" w:space="0" w:color="auto"/>
            </w:tcBorders>
            <w:hideMark/>
          </w:tcPr>
          <w:p w14:paraId="72ADCF09" w14:textId="785FF743" w:rsidR="00BA6E26" w:rsidRPr="0024315E" w:rsidRDefault="00BA6E26" w:rsidP="00BA6E26">
            <w:pPr>
              <w:spacing w:after="160" w:line="278" w:lineRule="auto"/>
              <w:jc w:val="center"/>
              <w:rPr>
                <w:color w:val="0E2841" w:themeColor="text2"/>
              </w:rPr>
            </w:pPr>
            <w:r w:rsidRPr="0024315E">
              <w:rPr>
                <w:color w:val="0E2841" w:themeColor="text2"/>
              </w:rPr>
              <w:t>SP24-BBD-017</w:t>
            </w:r>
          </w:p>
        </w:tc>
      </w:tr>
      <w:tr w:rsidR="0024315E" w:rsidRPr="0024315E" w14:paraId="1D08DA7C" w14:textId="77777777" w:rsidTr="00BA6E26">
        <w:tc>
          <w:tcPr>
            <w:tcW w:w="1165" w:type="dxa"/>
            <w:tcBorders>
              <w:top w:val="single" w:sz="4" w:space="0" w:color="auto"/>
              <w:left w:val="single" w:sz="4" w:space="0" w:color="auto"/>
              <w:bottom w:val="single" w:sz="4" w:space="0" w:color="auto"/>
              <w:right w:val="single" w:sz="4" w:space="0" w:color="auto"/>
            </w:tcBorders>
            <w:hideMark/>
          </w:tcPr>
          <w:p w14:paraId="5C070499" w14:textId="2BFC76D2" w:rsidR="00BA6E26" w:rsidRPr="0024315E" w:rsidRDefault="00BA6E26" w:rsidP="00BA6E26">
            <w:pPr>
              <w:spacing w:after="160" w:line="278" w:lineRule="auto"/>
              <w:jc w:val="center"/>
              <w:rPr>
                <w:color w:val="0E2841" w:themeColor="text2"/>
              </w:rPr>
            </w:pPr>
            <w:r w:rsidRPr="0024315E">
              <w:rPr>
                <w:color w:val="0E2841" w:themeColor="text2"/>
              </w:rPr>
              <w:t>2.</w:t>
            </w:r>
          </w:p>
        </w:tc>
        <w:tc>
          <w:tcPr>
            <w:tcW w:w="4813" w:type="dxa"/>
            <w:tcBorders>
              <w:top w:val="single" w:sz="4" w:space="0" w:color="auto"/>
              <w:left w:val="single" w:sz="4" w:space="0" w:color="auto"/>
              <w:bottom w:val="single" w:sz="4" w:space="0" w:color="auto"/>
              <w:right w:val="single" w:sz="4" w:space="0" w:color="auto"/>
            </w:tcBorders>
            <w:hideMark/>
          </w:tcPr>
          <w:p w14:paraId="1448543A" w14:textId="02556EB1" w:rsidR="00BA6E26" w:rsidRPr="0024315E" w:rsidRDefault="00BA6E26" w:rsidP="00BA6E26">
            <w:pPr>
              <w:spacing w:after="160" w:line="278" w:lineRule="auto"/>
              <w:jc w:val="center"/>
              <w:rPr>
                <w:color w:val="0E2841" w:themeColor="text2"/>
              </w:rPr>
            </w:pPr>
            <w:r w:rsidRPr="0024315E">
              <w:rPr>
                <w:color w:val="0E2841" w:themeColor="text2"/>
              </w:rPr>
              <w:t>Atif Farid</w:t>
            </w:r>
          </w:p>
        </w:tc>
        <w:tc>
          <w:tcPr>
            <w:tcW w:w="3038" w:type="dxa"/>
            <w:tcBorders>
              <w:top w:val="single" w:sz="4" w:space="0" w:color="auto"/>
              <w:left w:val="single" w:sz="4" w:space="0" w:color="auto"/>
              <w:bottom w:val="single" w:sz="4" w:space="0" w:color="auto"/>
              <w:right w:val="single" w:sz="4" w:space="0" w:color="auto"/>
            </w:tcBorders>
            <w:hideMark/>
          </w:tcPr>
          <w:p w14:paraId="35D3E51A" w14:textId="413728BF" w:rsidR="00BA6E26" w:rsidRPr="0024315E" w:rsidRDefault="00BA6E26" w:rsidP="00BA6E26">
            <w:pPr>
              <w:spacing w:after="160" w:line="278" w:lineRule="auto"/>
              <w:jc w:val="center"/>
              <w:rPr>
                <w:color w:val="0E2841" w:themeColor="text2"/>
              </w:rPr>
            </w:pPr>
            <w:r w:rsidRPr="0024315E">
              <w:rPr>
                <w:color w:val="0E2841" w:themeColor="text2"/>
              </w:rPr>
              <w:t>SP24-BBD-025</w:t>
            </w:r>
          </w:p>
        </w:tc>
      </w:tr>
      <w:tr w:rsidR="0024315E" w:rsidRPr="0024315E" w14:paraId="6A1EC8A8" w14:textId="77777777" w:rsidTr="00BA6E26">
        <w:tc>
          <w:tcPr>
            <w:tcW w:w="1165" w:type="dxa"/>
            <w:tcBorders>
              <w:top w:val="single" w:sz="4" w:space="0" w:color="auto"/>
              <w:left w:val="single" w:sz="4" w:space="0" w:color="auto"/>
              <w:bottom w:val="single" w:sz="4" w:space="0" w:color="auto"/>
              <w:right w:val="single" w:sz="4" w:space="0" w:color="auto"/>
            </w:tcBorders>
            <w:hideMark/>
          </w:tcPr>
          <w:p w14:paraId="77B277D2" w14:textId="669F9867" w:rsidR="00BA6E26" w:rsidRPr="0024315E" w:rsidRDefault="00BA6E26" w:rsidP="00BA6E26">
            <w:pPr>
              <w:spacing w:after="160" w:line="278" w:lineRule="auto"/>
              <w:jc w:val="center"/>
              <w:rPr>
                <w:color w:val="0E2841" w:themeColor="text2"/>
              </w:rPr>
            </w:pPr>
            <w:r w:rsidRPr="0024315E">
              <w:rPr>
                <w:color w:val="0E2841" w:themeColor="text2"/>
              </w:rPr>
              <w:t>3.</w:t>
            </w:r>
          </w:p>
        </w:tc>
        <w:tc>
          <w:tcPr>
            <w:tcW w:w="4813" w:type="dxa"/>
            <w:tcBorders>
              <w:top w:val="single" w:sz="4" w:space="0" w:color="auto"/>
              <w:left w:val="single" w:sz="4" w:space="0" w:color="auto"/>
              <w:bottom w:val="single" w:sz="4" w:space="0" w:color="auto"/>
              <w:right w:val="single" w:sz="4" w:space="0" w:color="auto"/>
            </w:tcBorders>
            <w:hideMark/>
          </w:tcPr>
          <w:p w14:paraId="14ABBD03" w14:textId="7B79506E" w:rsidR="00BA6E26" w:rsidRPr="0024315E" w:rsidRDefault="00BA6E26" w:rsidP="00BA6E26">
            <w:pPr>
              <w:spacing w:after="160" w:line="278" w:lineRule="auto"/>
              <w:jc w:val="center"/>
              <w:rPr>
                <w:color w:val="0E2841" w:themeColor="text2"/>
              </w:rPr>
            </w:pPr>
            <w:r w:rsidRPr="0024315E">
              <w:rPr>
                <w:color w:val="0E2841" w:themeColor="text2"/>
              </w:rPr>
              <w:t>Awais Manzoor</w:t>
            </w:r>
          </w:p>
        </w:tc>
        <w:tc>
          <w:tcPr>
            <w:tcW w:w="3038" w:type="dxa"/>
            <w:tcBorders>
              <w:top w:val="single" w:sz="4" w:space="0" w:color="auto"/>
              <w:left w:val="single" w:sz="4" w:space="0" w:color="auto"/>
              <w:bottom w:val="single" w:sz="4" w:space="0" w:color="auto"/>
              <w:right w:val="single" w:sz="4" w:space="0" w:color="auto"/>
            </w:tcBorders>
            <w:hideMark/>
          </w:tcPr>
          <w:p w14:paraId="1B7ECA2C" w14:textId="03B6BD6C" w:rsidR="00BA6E26" w:rsidRPr="0024315E" w:rsidRDefault="00BA6E26" w:rsidP="00BA6E26">
            <w:pPr>
              <w:spacing w:after="160" w:line="278" w:lineRule="auto"/>
              <w:jc w:val="center"/>
              <w:rPr>
                <w:color w:val="0E2841" w:themeColor="text2"/>
              </w:rPr>
            </w:pPr>
            <w:r w:rsidRPr="0024315E">
              <w:rPr>
                <w:color w:val="0E2841" w:themeColor="text2"/>
              </w:rPr>
              <w:t>SP24-BBD-026</w:t>
            </w:r>
          </w:p>
        </w:tc>
      </w:tr>
      <w:tr w:rsidR="0024315E" w:rsidRPr="0024315E" w14:paraId="7AFBC8FA" w14:textId="77777777" w:rsidTr="00BA6E26">
        <w:tc>
          <w:tcPr>
            <w:tcW w:w="1165" w:type="dxa"/>
            <w:tcBorders>
              <w:top w:val="single" w:sz="4" w:space="0" w:color="auto"/>
              <w:left w:val="single" w:sz="4" w:space="0" w:color="auto"/>
              <w:bottom w:val="single" w:sz="4" w:space="0" w:color="auto"/>
              <w:right w:val="single" w:sz="4" w:space="0" w:color="auto"/>
            </w:tcBorders>
            <w:hideMark/>
          </w:tcPr>
          <w:p w14:paraId="3A04CA98" w14:textId="2D1930F7" w:rsidR="00BA6E26" w:rsidRPr="0024315E" w:rsidRDefault="00BA6E26" w:rsidP="00BA6E26">
            <w:pPr>
              <w:spacing w:after="160" w:line="278" w:lineRule="auto"/>
              <w:jc w:val="center"/>
              <w:rPr>
                <w:color w:val="0E2841" w:themeColor="text2"/>
              </w:rPr>
            </w:pPr>
            <w:r w:rsidRPr="0024315E">
              <w:rPr>
                <w:color w:val="0E2841" w:themeColor="text2"/>
              </w:rPr>
              <w:t>4.</w:t>
            </w:r>
          </w:p>
        </w:tc>
        <w:tc>
          <w:tcPr>
            <w:tcW w:w="4813" w:type="dxa"/>
            <w:tcBorders>
              <w:top w:val="single" w:sz="4" w:space="0" w:color="auto"/>
              <w:left w:val="single" w:sz="4" w:space="0" w:color="auto"/>
              <w:bottom w:val="single" w:sz="4" w:space="0" w:color="auto"/>
              <w:right w:val="single" w:sz="4" w:space="0" w:color="auto"/>
            </w:tcBorders>
            <w:hideMark/>
          </w:tcPr>
          <w:p w14:paraId="64DD02D5" w14:textId="34C32606" w:rsidR="00BA6E26" w:rsidRPr="0024315E" w:rsidRDefault="00BA6E26" w:rsidP="00BA6E26">
            <w:pPr>
              <w:spacing w:after="160" w:line="278" w:lineRule="auto"/>
              <w:jc w:val="center"/>
              <w:rPr>
                <w:color w:val="0E2841" w:themeColor="text2"/>
              </w:rPr>
            </w:pPr>
            <w:r w:rsidRPr="0024315E">
              <w:rPr>
                <w:color w:val="0E2841" w:themeColor="text2"/>
              </w:rPr>
              <w:t>Hiba Asif</w:t>
            </w:r>
          </w:p>
        </w:tc>
        <w:tc>
          <w:tcPr>
            <w:tcW w:w="3038" w:type="dxa"/>
            <w:tcBorders>
              <w:top w:val="single" w:sz="4" w:space="0" w:color="auto"/>
              <w:left w:val="single" w:sz="4" w:space="0" w:color="auto"/>
              <w:bottom w:val="single" w:sz="4" w:space="0" w:color="auto"/>
              <w:right w:val="single" w:sz="4" w:space="0" w:color="auto"/>
            </w:tcBorders>
            <w:hideMark/>
          </w:tcPr>
          <w:p w14:paraId="0DC28883" w14:textId="536A4B57" w:rsidR="00BA6E26" w:rsidRPr="0024315E" w:rsidRDefault="00BA6E26" w:rsidP="00BA6E26">
            <w:pPr>
              <w:spacing w:after="160" w:line="278" w:lineRule="auto"/>
              <w:jc w:val="center"/>
              <w:rPr>
                <w:color w:val="0E2841" w:themeColor="text2"/>
              </w:rPr>
            </w:pPr>
            <w:r w:rsidRPr="0024315E">
              <w:rPr>
                <w:color w:val="0E2841" w:themeColor="text2"/>
              </w:rPr>
              <w:t>SP24-BBD-059</w:t>
            </w:r>
          </w:p>
        </w:tc>
      </w:tr>
    </w:tbl>
    <w:p w14:paraId="64A05811" w14:textId="14827D0E" w:rsidR="00BA6E26" w:rsidRPr="00BA6E26" w:rsidRDefault="00BA6E26" w:rsidP="00BA6E26">
      <w:pPr>
        <w:jc w:val="center"/>
        <w:rPr>
          <w:b/>
          <w:bCs/>
          <w:color w:val="000000" w:themeColor="text1"/>
          <w:sz w:val="28"/>
          <w:szCs w:val="28"/>
        </w:rPr>
      </w:pPr>
    </w:p>
    <w:p w14:paraId="765F7ED5" w14:textId="77777777" w:rsidR="00BA6E26" w:rsidRPr="00BA6E26" w:rsidRDefault="00BA6E26" w:rsidP="00BA6E26">
      <w:pPr>
        <w:jc w:val="center"/>
        <w:rPr>
          <w:b/>
          <w:bCs/>
          <w:color w:val="000000" w:themeColor="text1"/>
          <w:sz w:val="28"/>
          <w:szCs w:val="28"/>
        </w:rPr>
      </w:pPr>
      <w:r w:rsidRPr="00BA6E26">
        <w:rPr>
          <w:b/>
          <w:bCs/>
          <w:color w:val="000000" w:themeColor="text1"/>
          <w:sz w:val="28"/>
          <w:szCs w:val="28"/>
        </w:rPr>
        <w:t>Submitted to:</w:t>
      </w:r>
    </w:p>
    <w:p w14:paraId="4891987B" w14:textId="299CBFFD" w:rsidR="00BA6E26" w:rsidRPr="00BA6E26" w:rsidRDefault="00C975CD" w:rsidP="00BA6E26">
      <w:pPr>
        <w:jc w:val="center"/>
        <w:rPr>
          <w:color w:val="000000" w:themeColor="text1"/>
          <w:sz w:val="28"/>
          <w:szCs w:val="28"/>
        </w:rPr>
      </w:pPr>
      <w:r w:rsidRPr="00C975CD">
        <w:rPr>
          <w:color w:val="000000" w:themeColor="text1"/>
          <w:sz w:val="28"/>
          <w:szCs w:val="28"/>
        </w:rPr>
        <w:t>SIR ATHER YAQOOB</w:t>
      </w:r>
    </w:p>
    <w:p w14:paraId="14937E21" w14:textId="77777777" w:rsidR="00BA6E26" w:rsidRPr="00BA6E26" w:rsidRDefault="00BA6E26" w:rsidP="00BA6E26">
      <w:pPr>
        <w:jc w:val="center"/>
        <w:rPr>
          <w:b/>
          <w:bCs/>
          <w:color w:val="000000" w:themeColor="text1"/>
          <w:sz w:val="28"/>
          <w:szCs w:val="28"/>
        </w:rPr>
      </w:pPr>
      <w:r w:rsidRPr="00BA6E26">
        <w:rPr>
          <w:b/>
          <w:bCs/>
          <w:color w:val="000000" w:themeColor="text1"/>
          <w:sz w:val="28"/>
          <w:szCs w:val="28"/>
        </w:rPr>
        <w:t>Due date:</w:t>
      </w:r>
    </w:p>
    <w:p w14:paraId="795A6A7D" w14:textId="6D4A8660" w:rsidR="00BA6E26" w:rsidRPr="00BA6E26" w:rsidRDefault="00BA6E26" w:rsidP="00BA6E26">
      <w:pPr>
        <w:jc w:val="center"/>
        <w:rPr>
          <w:color w:val="000000" w:themeColor="text1"/>
          <w:sz w:val="28"/>
          <w:szCs w:val="28"/>
        </w:rPr>
      </w:pPr>
      <w:r w:rsidRPr="00BA6E26">
        <w:rPr>
          <w:color w:val="000000" w:themeColor="text1"/>
          <w:sz w:val="28"/>
          <w:szCs w:val="28"/>
        </w:rPr>
        <w:t>1</w:t>
      </w:r>
      <w:r w:rsidR="00C975CD" w:rsidRPr="00C975CD">
        <w:rPr>
          <w:color w:val="000000" w:themeColor="text1"/>
          <w:sz w:val="28"/>
          <w:szCs w:val="28"/>
        </w:rPr>
        <w:t>3</w:t>
      </w:r>
      <w:r w:rsidRPr="00BA6E26">
        <w:rPr>
          <w:color w:val="000000" w:themeColor="text1"/>
          <w:sz w:val="28"/>
          <w:szCs w:val="28"/>
          <w:vertAlign w:val="superscript"/>
        </w:rPr>
        <w:t>th</w:t>
      </w:r>
      <w:r w:rsidRPr="00BA6E26">
        <w:rPr>
          <w:color w:val="000000" w:themeColor="text1"/>
          <w:sz w:val="28"/>
          <w:szCs w:val="28"/>
        </w:rPr>
        <w:t xml:space="preserve"> </w:t>
      </w:r>
      <w:r w:rsidR="00C975CD" w:rsidRPr="00C975CD">
        <w:rPr>
          <w:color w:val="000000" w:themeColor="text1"/>
          <w:sz w:val="28"/>
          <w:szCs w:val="28"/>
        </w:rPr>
        <w:t>JUNE</w:t>
      </w:r>
      <w:r w:rsidRPr="00BA6E26">
        <w:rPr>
          <w:color w:val="000000" w:themeColor="text1"/>
          <w:sz w:val="28"/>
          <w:szCs w:val="28"/>
        </w:rPr>
        <w:t xml:space="preserve"> 2025</w:t>
      </w:r>
    </w:p>
    <w:p w14:paraId="1CB42796" w14:textId="77777777" w:rsidR="00BA6E26" w:rsidRPr="00BA6E26" w:rsidRDefault="00BA6E26" w:rsidP="00BA6E26">
      <w:pPr>
        <w:jc w:val="center"/>
        <w:rPr>
          <w:b/>
          <w:bCs/>
          <w:color w:val="000000" w:themeColor="text1"/>
          <w:sz w:val="28"/>
          <w:szCs w:val="28"/>
        </w:rPr>
      </w:pPr>
    </w:p>
    <w:p w14:paraId="465F67CE" w14:textId="77777777" w:rsidR="00BA6E26" w:rsidRPr="00BA6E26" w:rsidRDefault="00BA6E26" w:rsidP="00BA6E26">
      <w:pPr>
        <w:jc w:val="center"/>
        <w:rPr>
          <w:b/>
          <w:bCs/>
          <w:color w:val="000000" w:themeColor="text1"/>
          <w:sz w:val="28"/>
          <w:szCs w:val="28"/>
        </w:rPr>
      </w:pPr>
      <w:r w:rsidRPr="00BA6E26">
        <w:rPr>
          <w:b/>
          <w:bCs/>
          <w:color w:val="000000" w:themeColor="text1"/>
          <w:sz w:val="28"/>
          <w:szCs w:val="28"/>
        </w:rPr>
        <w:br w:type="page"/>
      </w:r>
    </w:p>
    <w:p w14:paraId="1B9F6DE2" w14:textId="4C5C5F43" w:rsidR="00CB4854" w:rsidRPr="00CB4854" w:rsidRDefault="00CB4854" w:rsidP="00CB4854">
      <w:pPr>
        <w:pStyle w:val="TOC1"/>
      </w:pPr>
      <w:r w:rsidRPr="00CB4854">
        <w:lastRenderedPageBreak/>
        <w:t>CONTENT</w:t>
      </w:r>
      <w:r w:rsidR="0006053B">
        <w:t xml:space="preserve"> TABLE</w:t>
      </w:r>
      <w:r w:rsidRPr="00CB4854">
        <w:t>:</w:t>
      </w:r>
    </w:p>
    <w:p w14:paraId="59C41192" w14:textId="77A54D9D" w:rsidR="00C975CD" w:rsidRDefault="00C975CD" w:rsidP="00CB4854">
      <w:pPr>
        <w:pStyle w:val="TOC1"/>
        <w:rPr>
          <w:rFonts w:eastAsiaTheme="minorEastAsia"/>
          <w:noProof/>
          <w:sz w:val="24"/>
          <w:szCs w:val="24"/>
        </w:rPr>
      </w:pPr>
      <w:r>
        <w:fldChar w:fldCharType="begin"/>
      </w:r>
      <w:r>
        <w:instrText xml:space="preserve"> TOC \o "1-3" \h \z \u </w:instrText>
      </w:r>
      <w:r>
        <w:fldChar w:fldCharType="separate"/>
      </w:r>
      <w:hyperlink w:anchor="_Toc185265727" w:history="1">
        <w:r w:rsidRPr="00E17BD3">
          <w:rPr>
            <w:rStyle w:val="Hyperlink"/>
            <w:noProof/>
          </w:rPr>
          <w:t>1</w:t>
        </w:r>
        <w:r>
          <w:rPr>
            <w:rFonts w:eastAsiaTheme="minorEastAsia"/>
            <w:noProof/>
            <w:sz w:val="24"/>
            <w:szCs w:val="24"/>
          </w:rPr>
          <w:tab/>
        </w:r>
        <w:r w:rsidRPr="00E17BD3">
          <w:rPr>
            <w:rStyle w:val="Hyperlink"/>
            <w:noProof/>
          </w:rPr>
          <w:t>Chapter 1</w:t>
        </w:r>
        <w:r>
          <w:rPr>
            <w:noProof/>
            <w:webHidden/>
          </w:rPr>
          <w:tab/>
        </w:r>
        <w:r>
          <w:rPr>
            <w:noProof/>
            <w:webHidden/>
          </w:rPr>
          <w:fldChar w:fldCharType="begin"/>
        </w:r>
        <w:r>
          <w:rPr>
            <w:noProof/>
            <w:webHidden/>
          </w:rPr>
          <w:instrText xml:space="preserve"> PAGEREF _Toc185265727 \h </w:instrText>
        </w:r>
        <w:r>
          <w:rPr>
            <w:noProof/>
            <w:webHidden/>
          </w:rPr>
        </w:r>
        <w:r>
          <w:rPr>
            <w:noProof/>
            <w:webHidden/>
          </w:rPr>
          <w:fldChar w:fldCharType="separate"/>
        </w:r>
        <w:r>
          <w:rPr>
            <w:noProof/>
            <w:webHidden/>
          </w:rPr>
          <w:t>5</w:t>
        </w:r>
        <w:r>
          <w:rPr>
            <w:noProof/>
            <w:webHidden/>
          </w:rPr>
          <w:fldChar w:fldCharType="end"/>
        </w:r>
      </w:hyperlink>
    </w:p>
    <w:p w14:paraId="51E2ECF9" w14:textId="77777777" w:rsidR="00C975CD" w:rsidRDefault="00C975CD" w:rsidP="00CB4854">
      <w:pPr>
        <w:pStyle w:val="TOC2"/>
        <w:rPr>
          <w:rFonts w:eastAsiaTheme="minorEastAsia"/>
          <w:sz w:val="24"/>
          <w:szCs w:val="24"/>
        </w:rPr>
      </w:pPr>
      <w:hyperlink w:anchor="_Toc185265728" w:history="1">
        <w:r w:rsidRPr="00E17BD3">
          <w:rPr>
            <w:rStyle w:val="Hyperlink"/>
          </w:rPr>
          <w:t>1.1</w:t>
        </w:r>
        <w:r>
          <w:rPr>
            <w:rFonts w:eastAsiaTheme="minorEastAsia"/>
            <w:sz w:val="24"/>
            <w:szCs w:val="24"/>
          </w:rPr>
          <w:tab/>
        </w:r>
        <w:r w:rsidRPr="00E17BD3">
          <w:rPr>
            <w:rStyle w:val="Hyperlink"/>
          </w:rPr>
          <w:t>Introduction</w:t>
        </w:r>
        <w:r>
          <w:rPr>
            <w:webHidden/>
          </w:rPr>
          <w:tab/>
        </w:r>
        <w:r>
          <w:rPr>
            <w:webHidden/>
          </w:rPr>
          <w:fldChar w:fldCharType="begin"/>
        </w:r>
        <w:r>
          <w:rPr>
            <w:webHidden/>
          </w:rPr>
          <w:instrText xml:space="preserve"> PAGEREF _Toc185265728 \h </w:instrText>
        </w:r>
        <w:r>
          <w:rPr>
            <w:webHidden/>
          </w:rPr>
        </w:r>
        <w:r>
          <w:rPr>
            <w:webHidden/>
          </w:rPr>
          <w:fldChar w:fldCharType="separate"/>
        </w:r>
        <w:r>
          <w:rPr>
            <w:webHidden/>
          </w:rPr>
          <w:t>5</w:t>
        </w:r>
        <w:r>
          <w:rPr>
            <w:webHidden/>
          </w:rPr>
          <w:fldChar w:fldCharType="end"/>
        </w:r>
      </w:hyperlink>
    </w:p>
    <w:p w14:paraId="09A9EB9F" w14:textId="0885D93E" w:rsidR="00C975CD" w:rsidRDefault="00C975CD" w:rsidP="00C975CD">
      <w:pPr>
        <w:pStyle w:val="TOC3"/>
        <w:tabs>
          <w:tab w:val="left" w:pos="1200"/>
          <w:tab w:val="right" w:leader="dot" w:pos="9350"/>
        </w:tabs>
        <w:rPr>
          <w:rFonts w:eastAsiaTheme="minorEastAsia"/>
          <w:noProof/>
          <w:sz w:val="24"/>
          <w:szCs w:val="24"/>
        </w:rPr>
      </w:pPr>
      <w:hyperlink w:anchor="_Toc185265729" w:history="1">
        <w:r w:rsidRPr="00E17BD3">
          <w:rPr>
            <w:rStyle w:val="Hyperlink"/>
            <w:noProof/>
          </w:rPr>
          <w:t>1.1.1</w:t>
        </w:r>
        <w:r w:rsidR="009A7E54">
          <w:rPr>
            <w:rFonts w:eastAsiaTheme="minorEastAsia"/>
            <w:noProof/>
            <w:sz w:val="24"/>
            <w:szCs w:val="24"/>
          </w:rPr>
          <w:t xml:space="preserve">  </w:t>
        </w:r>
        <w:r w:rsidR="009A7E54">
          <w:rPr>
            <w:rFonts w:eastAsiaTheme="minorEastAsia"/>
            <w:noProof/>
          </w:rPr>
          <w:t>Dewan farooque motors limited</w:t>
        </w:r>
        <w:r>
          <w:rPr>
            <w:noProof/>
            <w:webHidden/>
          </w:rPr>
          <w:tab/>
        </w:r>
        <w:r>
          <w:rPr>
            <w:noProof/>
            <w:webHidden/>
          </w:rPr>
          <w:fldChar w:fldCharType="begin"/>
        </w:r>
        <w:r>
          <w:rPr>
            <w:noProof/>
            <w:webHidden/>
          </w:rPr>
          <w:instrText xml:space="preserve"> PAGEREF _Toc185265729 \h </w:instrText>
        </w:r>
        <w:r>
          <w:rPr>
            <w:noProof/>
            <w:webHidden/>
          </w:rPr>
        </w:r>
        <w:r>
          <w:rPr>
            <w:noProof/>
            <w:webHidden/>
          </w:rPr>
          <w:fldChar w:fldCharType="separate"/>
        </w:r>
        <w:r>
          <w:rPr>
            <w:noProof/>
            <w:webHidden/>
          </w:rPr>
          <w:t>5</w:t>
        </w:r>
        <w:r>
          <w:rPr>
            <w:noProof/>
            <w:webHidden/>
          </w:rPr>
          <w:fldChar w:fldCharType="end"/>
        </w:r>
      </w:hyperlink>
    </w:p>
    <w:p w14:paraId="56C0DA19" w14:textId="77777777" w:rsidR="00C975CD" w:rsidRDefault="00C975CD" w:rsidP="00CB4854">
      <w:pPr>
        <w:pStyle w:val="TOC1"/>
        <w:rPr>
          <w:rFonts w:eastAsiaTheme="minorEastAsia"/>
          <w:noProof/>
          <w:sz w:val="24"/>
          <w:szCs w:val="24"/>
        </w:rPr>
      </w:pPr>
      <w:hyperlink w:anchor="_Toc185265730" w:history="1">
        <w:r w:rsidRPr="00E17BD3">
          <w:rPr>
            <w:rStyle w:val="Hyperlink"/>
            <w:noProof/>
          </w:rPr>
          <w:t>2</w:t>
        </w:r>
        <w:r>
          <w:rPr>
            <w:rFonts w:eastAsiaTheme="minorEastAsia"/>
            <w:noProof/>
            <w:sz w:val="24"/>
            <w:szCs w:val="24"/>
          </w:rPr>
          <w:tab/>
        </w:r>
        <w:r w:rsidRPr="00E17BD3">
          <w:rPr>
            <w:rStyle w:val="Hyperlink"/>
            <w:noProof/>
          </w:rPr>
          <w:t>Chapter 2:</w:t>
        </w:r>
        <w:r>
          <w:rPr>
            <w:noProof/>
            <w:webHidden/>
          </w:rPr>
          <w:tab/>
        </w:r>
        <w:r>
          <w:rPr>
            <w:noProof/>
            <w:webHidden/>
          </w:rPr>
          <w:fldChar w:fldCharType="begin"/>
        </w:r>
        <w:r>
          <w:rPr>
            <w:noProof/>
            <w:webHidden/>
          </w:rPr>
          <w:instrText xml:space="preserve"> PAGEREF _Toc185265730 \h </w:instrText>
        </w:r>
        <w:r>
          <w:rPr>
            <w:noProof/>
            <w:webHidden/>
          </w:rPr>
        </w:r>
        <w:r>
          <w:rPr>
            <w:noProof/>
            <w:webHidden/>
          </w:rPr>
          <w:fldChar w:fldCharType="separate"/>
        </w:r>
        <w:r>
          <w:rPr>
            <w:noProof/>
            <w:webHidden/>
          </w:rPr>
          <w:t>6</w:t>
        </w:r>
        <w:r>
          <w:rPr>
            <w:noProof/>
            <w:webHidden/>
          </w:rPr>
          <w:fldChar w:fldCharType="end"/>
        </w:r>
      </w:hyperlink>
    </w:p>
    <w:p w14:paraId="3F7BD8C8" w14:textId="77777777" w:rsidR="00C975CD" w:rsidRDefault="00C975CD" w:rsidP="00CB4854">
      <w:pPr>
        <w:pStyle w:val="TOC2"/>
        <w:rPr>
          <w:rFonts w:eastAsiaTheme="minorEastAsia"/>
          <w:sz w:val="24"/>
          <w:szCs w:val="24"/>
        </w:rPr>
      </w:pPr>
      <w:hyperlink w:anchor="_Toc185265731" w:history="1">
        <w:r w:rsidRPr="00E17BD3">
          <w:rPr>
            <w:rStyle w:val="Hyperlink"/>
          </w:rPr>
          <w:t>2.1</w:t>
        </w:r>
        <w:r>
          <w:rPr>
            <w:rFonts w:eastAsiaTheme="minorEastAsia"/>
            <w:sz w:val="24"/>
            <w:szCs w:val="24"/>
          </w:rPr>
          <w:tab/>
        </w:r>
        <w:r w:rsidRPr="00E17BD3">
          <w:rPr>
            <w:rStyle w:val="Hyperlink"/>
          </w:rPr>
          <w:t>Trend Analysis:</w:t>
        </w:r>
        <w:r>
          <w:rPr>
            <w:webHidden/>
          </w:rPr>
          <w:tab/>
        </w:r>
        <w:r>
          <w:rPr>
            <w:webHidden/>
          </w:rPr>
          <w:fldChar w:fldCharType="begin"/>
        </w:r>
        <w:r>
          <w:rPr>
            <w:webHidden/>
          </w:rPr>
          <w:instrText xml:space="preserve"> PAGEREF _Toc185265731 \h </w:instrText>
        </w:r>
        <w:r>
          <w:rPr>
            <w:webHidden/>
          </w:rPr>
        </w:r>
        <w:r>
          <w:rPr>
            <w:webHidden/>
          </w:rPr>
          <w:fldChar w:fldCharType="separate"/>
        </w:r>
        <w:r>
          <w:rPr>
            <w:webHidden/>
          </w:rPr>
          <w:t>6</w:t>
        </w:r>
        <w:r>
          <w:rPr>
            <w:webHidden/>
          </w:rPr>
          <w:fldChar w:fldCharType="end"/>
        </w:r>
      </w:hyperlink>
    </w:p>
    <w:p w14:paraId="0D38597C" w14:textId="77777777" w:rsidR="00C975CD" w:rsidRDefault="00C975CD" w:rsidP="00CB4854">
      <w:pPr>
        <w:pStyle w:val="TOC2"/>
        <w:rPr>
          <w:rFonts w:eastAsiaTheme="minorEastAsia"/>
          <w:sz w:val="24"/>
          <w:szCs w:val="24"/>
        </w:rPr>
      </w:pPr>
      <w:hyperlink w:anchor="_Toc185265732" w:history="1">
        <w:r w:rsidRPr="00E17BD3">
          <w:rPr>
            <w:rStyle w:val="Hyperlink"/>
          </w:rPr>
          <w:t>2.2</w:t>
        </w:r>
        <w:r>
          <w:rPr>
            <w:rFonts w:eastAsiaTheme="minorEastAsia"/>
            <w:sz w:val="24"/>
            <w:szCs w:val="24"/>
          </w:rPr>
          <w:tab/>
        </w:r>
        <w:r w:rsidRPr="00E17BD3">
          <w:rPr>
            <w:rStyle w:val="Hyperlink"/>
          </w:rPr>
          <w:t>Liquidity Ratios:</w:t>
        </w:r>
        <w:r>
          <w:rPr>
            <w:webHidden/>
          </w:rPr>
          <w:tab/>
        </w:r>
        <w:r>
          <w:rPr>
            <w:webHidden/>
          </w:rPr>
          <w:fldChar w:fldCharType="begin"/>
        </w:r>
        <w:r>
          <w:rPr>
            <w:webHidden/>
          </w:rPr>
          <w:instrText xml:space="preserve"> PAGEREF _Toc185265732 \h </w:instrText>
        </w:r>
        <w:r>
          <w:rPr>
            <w:webHidden/>
          </w:rPr>
        </w:r>
        <w:r>
          <w:rPr>
            <w:webHidden/>
          </w:rPr>
          <w:fldChar w:fldCharType="separate"/>
        </w:r>
        <w:r>
          <w:rPr>
            <w:webHidden/>
          </w:rPr>
          <w:t>6</w:t>
        </w:r>
        <w:r>
          <w:rPr>
            <w:webHidden/>
          </w:rPr>
          <w:fldChar w:fldCharType="end"/>
        </w:r>
      </w:hyperlink>
    </w:p>
    <w:p w14:paraId="45CDA1F1" w14:textId="77777777" w:rsidR="00C975CD" w:rsidRDefault="00C975CD" w:rsidP="00C975CD">
      <w:pPr>
        <w:pStyle w:val="TOC3"/>
        <w:tabs>
          <w:tab w:val="left" w:pos="1200"/>
          <w:tab w:val="right" w:leader="dot" w:pos="9350"/>
        </w:tabs>
        <w:rPr>
          <w:rFonts w:eastAsiaTheme="minorEastAsia"/>
          <w:noProof/>
          <w:sz w:val="24"/>
          <w:szCs w:val="24"/>
        </w:rPr>
      </w:pPr>
      <w:hyperlink w:anchor="_Toc185265733" w:history="1">
        <w:r w:rsidRPr="00E17BD3">
          <w:rPr>
            <w:rStyle w:val="Hyperlink"/>
            <w:noProof/>
          </w:rPr>
          <w:t>2.2.1</w:t>
        </w:r>
        <w:r>
          <w:rPr>
            <w:rFonts w:eastAsiaTheme="minorEastAsia"/>
            <w:noProof/>
            <w:sz w:val="24"/>
            <w:szCs w:val="24"/>
          </w:rPr>
          <w:tab/>
        </w:r>
        <w:r w:rsidRPr="00E17BD3">
          <w:rPr>
            <w:rStyle w:val="Hyperlink"/>
            <w:noProof/>
          </w:rPr>
          <w:t>Current Ratio:</w:t>
        </w:r>
        <w:r>
          <w:rPr>
            <w:noProof/>
            <w:webHidden/>
          </w:rPr>
          <w:tab/>
        </w:r>
        <w:r>
          <w:rPr>
            <w:noProof/>
            <w:webHidden/>
          </w:rPr>
          <w:fldChar w:fldCharType="begin"/>
        </w:r>
        <w:r>
          <w:rPr>
            <w:noProof/>
            <w:webHidden/>
          </w:rPr>
          <w:instrText xml:space="preserve"> PAGEREF _Toc185265733 \h </w:instrText>
        </w:r>
        <w:r>
          <w:rPr>
            <w:noProof/>
            <w:webHidden/>
          </w:rPr>
        </w:r>
        <w:r>
          <w:rPr>
            <w:noProof/>
            <w:webHidden/>
          </w:rPr>
          <w:fldChar w:fldCharType="separate"/>
        </w:r>
        <w:r>
          <w:rPr>
            <w:noProof/>
            <w:webHidden/>
          </w:rPr>
          <w:t>6</w:t>
        </w:r>
        <w:r>
          <w:rPr>
            <w:noProof/>
            <w:webHidden/>
          </w:rPr>
          <w:fldChar w:fldCharType="end"/>
        </w:r>
      </w:hyperlink>
    </w:p>
    <w:p w14:paraId="7CCA87B8" w14:textId="77777777" w:rsidR="00C975CD" w:rsidRDefault="00C975CD" w:rsidP="00C975CD">
      <w:pPr>
        <w:pStyle w:val="TOC3"/>
        <w:tabs>
          <w:tab w:val="left" w:pos="1200"/>
          <w:tab w:val="right" w:leader="dot" w:pos="9350"/>
        </w:tabs>
        <w:rPr>
          <w:rFonts w:eastAsiaTheme="minorEastAsia"/>
          <w:noProof/>
          <w:sz w:val="24"/>
          <w:szCs w:val="24"/>
        </w:rPr>
      </w:pPr>
      <w:hyperlink w:anchor="_Toc185265734" w:history="1">
        <w:r w:rsidRPr="00E17BD3">
          <w:rPr>
            <w:rStyle w:val="Hyperlink"/>
            <w:noProof/>
          </w:rPr>
          <w:t>2.2.2</w:t>
        </w:r>
        <w:r>
          <w:rPr>
            <w:rFonts w:eastAsiaTheme="minorEastAsia"/>
            <w:noProof/>
            <w:sz w:val="24"/>
            <w:szCs w:val="24"/>
          </w:rPr>
          <w:tab/>
        </w:r>
        <w:r w:rsidRPr="00E17BD3">
          <w:rPr>
            <w:rStyle w:val="Hyperlink"/>
            <w:noProof/>
          </w:rPr>
          <w:t>Acid Test Ratio:</w:t>
        </w:r>
        <w:r>
          <w:rPr>
            <w:noProof/>
            <w:webHidden/>
          </w:rPr>
          <w:tab/>
        </w:r>
        <w:r>
          <w:rPr>
            <w:noProof/>
            <w:webHidden/>
          </w:rPr>
          <w:fldChar w:fldCharType="begin"/>
        </w:r>
        <w:r>
          <w:rPr>
            <w:noProof/>
            <w:webHidden/>
          </w:rPr>
          <w:instrText xml:space="preserve"> PAGEREF _Toc185265734 \h </w:instrText>
        </w:r>
        <w:r>
          <w:rPr>
            <w:noProof/>
            <w:webHidden/>
          </w:rPr>
        </w:r>
        <w:r>
          <w:rPr>
            <w:noProof/>
            <w:webHidden/>
          </w:rPr>
          <w:fldChar w:fldCharType="separate"/>
        </w:r>
        <w:r>
          <w:rPr>
            <w:noProof/>
            <w:webHidden/>
          </w:rPr>
          <w:t>7</w:t>
        </w:r>
        <w:r>
          <w:rPr>
            <w:noProof/>
            <w:webHidden/>
          </w:rPr>
          <w:fldChar w:fldCharType="end"/>
        </w:r>
      </w:hyperlink>
    </w:p>
    <w:p w14:paraId="00C590A3" w14:textId="77777777" w:rsidR="00C975CD" w:rsidRDefault="00C975CD" w:rsidP="00CB4854">
      <w:pPr>
        <w:pStyle w:val="TOC2"/>
        <w:rPr>
          <w:rFonts w:eastAsiaTheme="minorEastAsia"/>
          <w:sz w:val="24"/>
          <w:szCs w:val="24"/>
        </w:rPr>
      </w:pPr>
      <w:hyperlink w:anchor="_Toc185265735" w:history="1">
        <w:r w:rsidRPr="00E17BD3">
          <w:rPr>
            <w:rStyle w:val="Hyperlink"/>
          </w:rPr>
          <w:t>2.3</w:t>
        </w:r>
        <w:r>
          <w:rPr>
            <w:rFonts w:eastAsiaTheme="minorEastAsia"/>
            <w:sz w:val="24"/>
            <w:szCs w:val="24"/>
          </w:rPr>
          <w:tab/>
        </w:r>
        <w:r w:rsidRPr="00E17BD3">
          <w:rPr>
            <w:rStyle w:val="Hyperlink"/>
          </w:rPr>
          <w:t>Leverage Ratios:</w:t>
        </w:r>
        <w:r>
          <w:rPr>
            <w:webHidden/>
          </w:rPr>
          <w:tab/>
        </w:r>
        <w:r>
          <w:rPr>
            <w:webHidden/>
          </w:rPr>
          <w:fldChar w:fldCharType="begin"/>
        </w:r>
        <w:r>
          <w:rPr>
            <w:webHidden/>
          </w:rPr>
          <w:instrText xml:space="preserve"> PAGEREF _Toc185265735 \h </w:instrText>
        </w:r>
        <w:r>
          <w:rPr>
            <w:webHidden/>
          </w:rPr>
        </w:r>
        <w:r>
          <w:rPr>
            <w:webHidden/>
          </w:rPr>
          <w:fldChar w:fldCharType="separate"/>
        </w:r>
        <w:r>
          <w:rPr>
            <w:webHidden/>
          </w:rPr>
          <w:t>7</w:t>
        </w:r>
        <w:r>
          <w:rPr>
            <w:webHidden/>
          </w:rPr>
          <w:fldChar w:fldCharType="end"/>
        </w:r>
      </w:hyperlink>
    </w:p>
    <w:p w14:paraId="364A7B2E" w14:textId="77777777" w:rsidR="00C975CD" w:rsidRDefault="00C975CD" w:rsidP="00C975CD">
      <w:pPr>
        <w:pStyle w:val="TOC3"/>
        <w:tabs>
          <w:tab w:val="left" w:pos="1200"/>
          <w:tab w:val="right" w:leader="dot" w:pos="9350"/>
        </w:tabs>
        <w:rPr>
          <w:rFonts w:eastAsiaTheme="minorEastAsia"/>
          <w:noProof/>
          <w:sz w:val="24"/>
          <w:szCs w:val="24"/>
        </w:rPr>
      </w:pPr>
      <w:hyperlink w:anchor="_Toc185265736" w:history="1">
        <w:r w:rsidRPr="00E17BD3">
          <w:rPr>
            <w:rStyle w:val="Hyperlink"/>
            <w:noProof/>
          </w:rPr>
          <w:t>2.3.1</w:t>
        </w:r>
        <w:r>
          <w:rPr>
            <w:rFonts w:eastAsiaTheme="minorEastAsia"/>
            <w:noProof/>
            <w:sz w:val="24"/>
            <w:szCs w:val="24"/>
          </w:rPr>
          <w:tab/>
        </w:r>
        <w:r w:rsidRPr="00E17BD3">
          <w:rPr>
            <w:rStyle w:val="Hyperlink"/>
            <w:noProof/>
          </w:rPr>
          <w:t>Debt to Equity Ratio:</w:t>
        </w:r>
        <w:r>
          <w:rPr>
            <w:noProof/>
            <w:webHidden/>
          </w:rPr>
          <w:tab/>
        </w:r>
        <w:r>
          <w:rPr>
            <w:noProof/>
            <w:webHidden/>
          </w:rPr>
          <w:fldChar w:fldCharType="begin"/>
        </w:r>
        <w:r>
          <w:rPr>
            <w:noProof/>
            <w:webHidden/>
          </w:rPr>
          <w:instrText xml:space="preserve"> PAGEREF _Toc185265736 \h </w:instrText>
        </w:r>
        <w:r>
          <w:rPr>
            <w:noProof/>
            <w:webHidden/>
          </w:rPr>
        </w:r>
        <w:r>
          <w:rPr>
            <w:noProof/>
            <w:webHidden/>
          </w:rPr>
          <w:fldChar w:fldCharType="separate"/>
        </w:r>
        <w:r>
          <w:rPr>
            <w:noProof/>
            <w:webHidden/>
          </w:rPr>
          <w:t>7</w:t>
        </w:r>
        <w:r>
          <w:rPr>
            <w:noProof/>
            <w:webHidden/>
          </w:rPr>
          <w:fldChar w:fldCharType="end"/>
        </w:r>
      </w:hyperlink>
    </w:p>
    <w:p w14:paraId="626475DE" w14:textId="77777777" w:rsidR="00C975CD" w:rsidRDefault="00C975CD" w:rsidP="00C975CD">
      <w:pPr>
        <w:pStyle w:val="TOC3"/>
        <w:tabs>
          <w:tab w:val="left" w:pos="1200"/>
          <w:tab w:val="right" w:leader="dot" w:pos="9350"/>
        </w:tabs>
        <w:rPr>
          <w:rFonts w:eastAsiaTheme="minorEastAsia"/>
          <w:noProof/>
          <w:sz w:val="24"/>
          <w:szCs w:val="24"/>
        </w:rPr>
      </w:pPr>
      <w:hyperlink w:anchor="_Toc185265737" w:history="1">
        <w:r w:rsidRPr="00E17BD3">
          <w:rPr>
            <w:rStyle w:val="Hyperlink"/>
            <w:noProof/>
          </w:rPr>
          <w:t>2.3.2</w:t>
        </w:r>
        <w:r>
          <w:rPr>
            <w:rFonts w:eastAsiaTheme="minorEastAsia"/>
            <w:noProof/>
            <w:sz w:val="24"/>
            <w:szCs w:val="24"/>
          </w:rPr>
          <w:tab/>
        </w:r>
        <w:r w:rsidRPr="00E17BD3">
          <w:rPr>
            <w:rStyle w:val="Hyperlink"/>
            <w:noProof/>
          </w:rPr>
          <w:t>Debt to Asset Ratio:</w:t>
        </w:r>
        <w:r>
          <w:rPr>
            <w:noProof/>
            <w:webHidden/>
          </w:rPr>
          <w:tab/>
        </w:r>
        <w:r>
          <w:rPr>
            <w:noProof/>
            <w:webHidden/>
          </w:rPr>
          <w:fldChar w:fldCharType="begin"/>
        </w:r>
        <w:r>
          <w:rPr>
            <w:noProof/>
            <w:webHidden/>
          </w:rPr>
          <w:instrText xml:space="preserve"> PAGEREF _Toc185265737 \h </w:instrText>
        </w:r>
        <w:r>
          <w:rPr>
            <w:noProof/>
            <w:webHidden/>
          </w:rPr>
        </w:r>
        <w:r>
          <w:rPr>
            <w:noProof/>
            <w:webHidden/>
          </w:rPr>
          <w:fldChar w:fldCharType="separate"/>
        </w:r>
        <w:r>
          <w:rPr>
            <w:noProof/>
            <w:webHidden/>
          </w:rPr>
          <w:t>8</w:t>
        </w:r>
        <w:r>
          <w:rPr>
            <w:noProof/>
            <w:webHidden/>
          </w:rPr>
          <w:fldChar w:fldCharType="end"/>
        </w:r>
      </w:hyperlink>
    </w:p>
    <w:p w14:paraId="430AA901" w14:textId="77777777" w:rsidR="00C975CD" w:rsidRDefault="00C975CD" w:rsidP="00C975CD">
      <w:pPr>
        <w:pStyle w:val="TOC3"/>
        <w:tabs>
          <w:tab w:val="left" w:pos="1200"/>
          <w:tab w:val="right" w:leader="dot" w:pos="9350"/>
        </w:tabs>
        <w:rPr>
          <w:rFonts w:eastAsiaTheme="minorEastAsia"/>
          <w:noProof/>
          <w:sz w:val="24"/>
          <w:szCs w:val="24"/>
        </w:rPr>
      </w:pPr>
      <w:hyperlink w:anchor="_Toc185265738" w:history="1">
        <w:r w:rsidRPr="00E17BD3">
          <w:rPr>
            <w:rStyle w:val="Hyperlink"/>
            <w:noProof/>
          </w:rPr>
          <w:t>2.3.3</w:t>
        </w:r>
        <w:r>
          <w:rPr>
            <w:rFonts w:eastAsiaTheme="minorEastAsia"/>
            <w:noProof/>
            <w:sz w:val="24"/>
            <w:szCs w:val="24"/>
          </w:rPr>
          <w:tab/>
        </w:r>
        <w:r w:rsidRPr="00E17BD3">
          <w:rPr>
            <w:rStyle w:val="Hyperlink"/>
            <w:noProof/>
          </w:rPr>
          <w:t>Long Term Debt to Capitalization Ratio:</w:t>
        </w:r>
        <w:r>
          <w:rPr>
            <w:noProof/>
            <w:webHidden/>
          </w:rPr>
          <w:tab/>
        </w:r>
        <w:r>
          <w:rPr>
            <w:noProof/>
            <w:webHidden/>
          </w:rPr>
          <w:fldChar w:fldCharType="begin"/>
        </w:r>
        <w:r>
          <w:rPr>
            <w:noProof/>
            <w:webHidden/>
          </w:rPr>
          <w:instrText xml:space="preserve"> PAGEREF _Toc185265738 \h </w:instrText>
        </w:r>
        <w:r>
          <w:rPr>
            <w:noProof/>
            <w:webHidden/>
          </w:rPr>
        </w:r>
        <w:r>
          <w:rPr>
            <w:noProof/>
            <w:webHidden/>
          </w:rPr>
          <w:fldChar w:fldCharType="separate"/>
        </w:r>
        <w:r>
          <w:rPr>
            <w:noProof/>
            <w:webHidden/>
          </w:rPr>
          <w:t>9</w:t>
        </w:r>
        <w:r>
          <w:rPr>
            <w:noProof/>
            <w:webHidden/>
          </w:rPr>
          <w:fldChar w:fldCharType="end"/>
        </w:r>
      </w:hyperlink>
    </w:p>
    <w:p w14:paraId="0B025FA9" w14:textId="4BD9EA74" w:rsidR="00C975CD" w:rsidRDefault="00C975CD" w:rsidP="00CB4854">
      <w:pPr>
        <w:pStyle w:val="TOC2"/>
        <w:rPr>
          <w:rFonts w:eastAsiaTheme="minorEastAsia"/>
          <w:sz w:val="24"/>
          <w:szCs w:val="24"/>
        </w:rPr>
      </w:pPr>
      <w:hyperlink w:anchor="_Toc185265739" w:history="1">
        <w:r w:rsidRPr="00E17BD3">
          <w:rPr>
            <w:rStyle w:val="Hyperlink"/>
          </w:rPr>
          <w:t>2.4</w:t>
        </w:r>
        <w:r>
          <w:rPr>
            <w:rFonts w:eastAsiaTheme="minorEastAsia"/>
            <w:sz w:val="24"/>
            <w:szCs w:val="24"/>
          </w:rPr>
          <w:tab/>
        </w:r>
        <w:r w:rsidRPr="00E17BD3">
          <w:rPr>
            <w:rStyle w:val="Hyperlink"/>
          </w:rPr>
          <w:t>Coverage Ratio:</w:t>
        </w:r>
        <w:r>
          <w:rPr>
            <w:webHidden/>
          </w:rPr>
          <w:tab/>
        </w:r>
        <w:r w:rsidR="009A7E54">
          <w:rPr>
            <w:webHidden/>
          </w:rPr>
          <w:t>9</w:t>
        </w:r>
      </w:hyperlink>
    </w:p>
    <w:p w14:paraId="751C9721" w14:textId="76634805" w:rsidR="00C975CD" w:rsidRDefault="00C975CD" w:rsidP="00C975CD">
      <w:pPr>
        <w:pStyle w:val="TOC3"/>
        <w:tabs>
          <w:tab w:val="left" w:pos="1200"/>
          <w:tab w:val="right" w:leader="dot" w:pos="9350"/>
        </w:tabs>
        <w:rPr>
          <w:rFonts w:eastAsiaTheme="minorEastAsia"/>
          <w:noProof/>
          <w:sz w:val="24"/>
          <w:szCs w:val="24"/>
        </w:rPr>
      </w:pPr>
      <w:hyperlink w:anchor="_Toc185265740" w:history="1">
        <w:r w:rsidRPr="00E17BD3">
          <w:rPr>
            <w:rStyle w:val="Hyperlink"/>
            <w:noProof/>
          </w:rPr>
          <w:t>2.4.1</w:t>
        </w:r>
        <w:r>
          <w:rPr>
            <w:rFonts w:eastAsiaTheme="minorEastAsia"/>
            <w:noProof/>
            <w:sz w:val="24"/>
            <w:szCs w:val="24"/>
          </w:rPr>
          <w:tab/>
        </w:r>
        <w:r w:rsidRPr="00E17BD3">
          <w:rPr>
            <w:rStyle w:val="Hyperlink"/>
            <w:noProof/>
          </w:rPr>
          <w:t>Interest Coverage Ratio:</w:t>
        </w:r>
        <w:r>
          <w:rPr>
            <w:noProof/>
            <w:webHidden/>
          </w:rPr>
          <w:tab/>
        </w:r>
        <w:r w:rsidR="009A7E54">
          <w:rPr>
            <w:noProof/>
            <w:webHidden/>
          </w:rPr>
          <w:t>9</w:t>
        </w:r>
      </w:hyperlink>
    </w:p>
    <w:p w14:paraId="64DECACA" w14:textId="0730658C" w:rsidR="00C975CD" w:rsidRDefault="00C975CD" w:rsidP="00CB4854">
      <w:pPr>
        <w:pStyle w:val="TOC2"/>
        <w:rPr>
          <w:rFonts w:eastAsiaTheme="minorEastAsia"/>
          <w:sz w:val="24"/>
          <w:szCs w:val="24"/>
        </w:rPr>
      </w:pPr>
      <w:hyperlink w:anchor="_Toc185265741" w:history="1">
        <w:r w:rsidRPr="00E17BD3">
          <w:rPr>
            <w:rStyle w:val="Hyperlink"/>
          </w:rPr>
          <w:t>2.5</w:t>
        </w:r>
        <w:r>
          <w:rPr>
            <w:rFonts w:eastAsiaTheme="minorEastAsia"/>
            <w:sz w:val="24"/>
            <w:szCs w:val="24"/>
          </w:rPr>
          <w:tab/>
        </w:r>
        <w:r w:rsidRPr="00E17BD3">
          <w:rPr>
            <w:rStyle w:val="Hyperlink"/>
          </w:rPr>
          <w:t>Activity Ratios:</w:t>
        </w:r>
        <w:r>
          <w:rPr>
            <w:webHidden/>
          </w:rPr>
          <w:tab/>
        </w:r>
      </w:hyperlink>
      <w:r w:rsidR="009A7E54">
        <w:t>10</w:t>
      </w:r>
    </w:p>
    <w:p w14:paraId="5216A6AF" w14:textId="33523A0A" w:rsidR="00C975CD" w:rsidRDefault="00C975CD" w:rsidP="00C975CD">
      <w:pPr>
        <w:pStyle w:val="TOC3"/>
        <w:tabs>
          <w:tab w:val="left" w:pos="1200"/>
          <w:tab w:val="right" w:leader="dot" w:pos="9350"/>
        </w:tabs>
        <w:rPr>
          <w:rFonts w:eastAsiaTheme="minorEastAsia"/>
          <w:noProof/>
          <w:sz w:val="24"/>
          <w:szCs w:val="24"/>
        </w:rPr>
      </w:pPr>
      <w:hyperlink w:anchor="_Toc185265742" w:history="1">
        <w:r w:rsidRPr="00E17BD3">
          <w:rPr>
            <w:rStyle w:val="Hyperlink"/>
            <w:noProof/>
          </w:rPr>
          <w:t>2.5.1</w:t>
        </w:r>
        <w:r>
          <w:rPr>
            <w:rFonts w:eastAsiaTheme="minorEastAsia"/>
            <w:noProof/>
            <w:sz w:val="24"/>
            <w:szCs w:val="24"/>
          </w:rPr>
          <w:tab/>
        </w:r>
        <w:r w:rsidRPr="00E17BD3">
          <w:rPr>
            <w:rStyle w:val="Hyperlink"/>
            <w:noProof/>
          </w:rPr>
          <w:t>Receivable Turn Over ratio:</w:t>
        </w:r>
        <w:r>
          <w:rPr>
            <w:noProof/>
            <w:webHidden/>
          </w:rPr>
          <w:tab/>
        </w:r>
      </w:hyperlink>
      <w:r w:rsidR="009A7E54">
        <w:t>10</w:t>
      </w:r>
    </w:p>
    <w:p w14:paraId="4A0578B7" w14:textId="44B35D47" w:rsidR="00C975CD" w:rsidRDefault="009A7E54" w:rsidP="00CB4854">
      <w:pPr>
        <w:pStyle w:val="TOC2"/>
        <w:rPr>
          <w:rFonts w:eastAsiaTheme="minorEastAsia"/>
          <w:sz w:val="24"/>
          <w:szCs w:val="24"/>
        </w:rPr>
      </w:pPr>
      <w:r>
        <w:t xml:space="preserve">    2.5.2 </w:t>
      </w:r>
      <w:hyperlink w:anchor="_Toc185265743" w:history="1">
        <w:r w:rsidR="00C975CD">
          <w:rPr>
            <w:rFonts w:eastAsiaTheme="minorEastAsia"/>
            <w:sz w:val="24"/>
            <w:szCs w:val="24"/>
          </w:rPr>
          <w:tab/>
        </w:r>
        <w:r w:rsidR="00943515">
          <w:rPr>
            <w:rStyle w:val="Hyperlink"/>
          </w:rPr>
          <w:t>Payable turnover</w:t>
        </w:r>
        <w:r w:rsidR="00C975CD">
          <w:rPr>
            <w:webHidden/>
          </w:rPr>
          <w:tab/>
        </w:r>
        <w:r w:rsidR="00C975CD">
          <w:rPr>
            <w:webHidden/>
          </w:rPr>
          <w:fldChar w:fldCharType="begin"/>
        </w:r>
        <w:r w:rsidR="00C975CD">
          <w:rPr>
            <w:webHidden/>
          </w:rPr>
          <w:instrText xml:space="preserve"> PAGEREF _Toc185265743 \h </w:instrText>
        </w:r>
        <w:r w:rsidR="00C975CD">
          <w:rPr>
            <w:webHidden/>
          </w:rPr>
        </w:r>
        <w:r w:rsidR="00C975CD">
          <w:rPr>
            <w:webHidden/>
          </w:rPr>
          <w:fldChar w:fldCharType="separate"/>
        </w:r>
        <w:r w:rsidR="00C975CD">
          <w:rPr>
            <w:webHidden/>
          </w:rPr>
          <w:t>11</w:t>
        </w:r>
        <w:r w:rsidR="00C975CD">
          <w:rPr>
            <w:webHidden/>
          </w:rPr>
          <w:fldChar w:fldCharType="end"/>
        </w:r>
      </w:hyperlink>
    </w:p>
    <w:p w14:paraId="4EF4E8F5" w14:textId="49B94B8E" w:rsidR="00C975CD" w:rsidRDefault="00C975CD" w:rsidP="00C975CD">
      <w:pPr>
        <w:pStyle w:val="TOC3"/>
        <w:tabs>
          <w:tab w:val="left" w:pos="1200"/>
          <w:tab w:val="right" w:leader="dot" w:pos="9350"/>
        </w:tabs>
        <w:rPr>
          <w:rFonts w:eastAsiaTheme="minorEastAsia"/>
          <w:noProof/>
          <w:sz w:val="24"/>
          <w:szCs w:val="24"/>
        </w:rPr>
      </w:pPr>
      <w:hyperlink w:anchor="_Toc185265744" w:history="1">
        <w:r w:rsidRPr="00E17BD3">
          <w:rPr>
            <w:rStyle w:val="Hyperlink"/>
            <w:noProof/>
          </w:rPr>
          <w:t>2.</w:t>
        </w:r>
        <w:r w:rsidR="009A7E54">
          <w:rPr>
            <w:rStyle w:val="Hyperlink"/>
            <w:noProof/>
          </w:rPr>
          <w:t>5.3</w:t>
        </w:r>
        <w:r>
          <w:rPr>
            <w:rFonts w:eastAsiaTheme="minorEastAsia"/>
            <w:noProof/>
            <w:sz w:val="24"/>
            <w:szCs w:val="24"/>
          </w:rPr>
          <w:tab/>
        </w:r>
        <w:r w:rsidR="00943515">
          <w:rPr>
            <w:rStyle w:val="Hyperlink"/>
            <w:noProof/>
          </w:rPr>
          <w:t>Payabl</w:t>
        </w:r>
        <w:r w:rsidRPr="00E17BD3">
          <w:rPr>
            <w:rStyle w:val="Hyperlink"/>
            <w:noProof/>
          </w:rPr>
          <w:t>e Turn Over in Days Ratio:</w:t>
        </w:r>
        <w:r>
          <w:rPr>
            <w:noProof/>
            <w:webHidden/>
          </w:rPr>
          <w:tab/>
        </w:r>
        <w:r>
          <w:rPr>
            <w:noProof/>
            <w:webHidden/>
          </w:rPr>
          <w:fldChar w:fldCharType="begin"/>
        </w:r>
        <w:r>
          <w:rPr>
            <w:noProof/>
            <w:webHidden/>
          </w:rPr>
          <w:instrText xml:space="preserve"> PAGEREF _Toc185265744 \h </w:instrText>
        </w:r>
        <w:r>
          <w:rPr>
            <w:noProof/>
            <w:webHidden/>
          </w:rPr>
        </w:r>
        <w:r>
          <w:rPr>
            <w:noProof/>
            <w:webHidden/>
          </w:rPr>
          <w:fldChar w:fldCharType="separate"/>
        </w:r>
        <w:r>
          <w:rPr>
            <w:noProof/>
            <w:webHidden/>
          </w:rPr>
          <w:t>11</w:t>
        </w:r>
        <w:r>
          <w:rPr>
            <w:noProof/>
            <w:webHidden/>
          </w:rPr>
          <w:fldChar w:fldCharType="end"/>
        </w:r>
      </w:hyperlink>
    </w:p>
    <w:p w14:paraId="2499EF19" w14:textId="4D3A7137" w:rsidR="00C975CD" w:rsidRDefault="00C975CD" w:rsidP="00C975CD">
      <w:pPr>
        <w:pStyle w:val="TOC3"/>
        <w:tabs>
          <w:tab w:val="left" w:pos="1200"/>
          <w:tab w:val="right" w:leader="dot" w:pos="9350"/>
        </w:tabs>
        <w:rPr>
          <w:rFonts w:eastAsiaTheme="minorEastAsia"/>
          <w:noProof/>
          <w:sz w:val="24"/>
          <w:szCs w:val="24"/>
        </w:rPr>
      </w:pPr>
      <w:hyperlink w:anchor="_Toc185265745" w:history="1">
        <w:r w:rsidRPr="00E17BD3">
          <w:rPr>
            <w:rStyle w:val="Hyperlink"/>
            <w:noProof/>
          </w:rPr>
          <w:t>2.</w:t>
        </w:r>
        <w:r w:rsidR="009A7E54">
          <w:rPr>
            <w:rStyle w:val="Hyperlink"/>
            <w:noProof/>
          </w:rPr>
          <w:t>5.4</w:t>
        </w:r>
        <w:r>
          <w:rPr>
            <w:rFonts w:eastAsiaTheme="minorEastAsia"/>
            <w:noProof/>
            <w:sz w:val="24"/>
            <w:szCs w:val="24"/>
          </w:rPr>
          <w:tab/>
        </w:r>
        <w:r w:rsidR="00943515" w:rsidRPr="00943515">
          <w:rPr>
            <w:rStyle w:val="Hyperlink"/>
            <w:noProof/>
          </w:rPr>
          <w:t>Average Collection Period Ratio</w:t>
        </w:r>
        <w:r w:rsidRPr="00E17BD3">
          <w:rPr>
            <w:rStyle w:val="Hyperlink"/>
            <w:noProof/>
          </w:rPr>
          <w:t>:</w:t>
        </w:r>
        <w:r>
          <w:rPr>
            <w:noProof/>
            <w:webHidden/>
          </w:rPr>
          <w:tab/>
        </w:r>
        <w:r>
          <w:rPr>
            <w:noProof/>
            <w:webHidden/>
          </w:rPr>
          <w:fldChar w:fldCharType="begin"/>
        </w:r>
        <w:r>
          <w:rPr>
            <w:noProof/>
            <w:webHidden/>
          </w:rPr>
          <w:instrText xml:space="preserve"> PAGEREF _Toc185265745 \h </w:instrText>
        </w:r>
        <w:r>
          <w:rPr>
            <w:noProof/>
            <w:webHidden/>
          </w:rPr>
        </w:r>
        <w:r>
          <w:rPr>
            <w:noProof/>
            <w:webHidden/>
          </w:rPr>
          <w:fldChar w:fldCharType="separate"/>
        </w:r>
        <w:r>
          <w:rPr>
            <w:noProof/>
            <w:webHidden/>
          </w:rPr>
          <w:t>12</w:t>
        </w:r>
        <w:r>
          <w:rPr>
            <w:noProof/>
            <w:webHidden/>
          </w:rPr>
          <w:fldChar w:fldCharType="end"/>
        </w:r>
      </w:hyperlink>
    </w:p>
    <w:p w14:paraId="407661BB" w14:textId="2F4565CE" w:rsidR="00C975CD" w:rsidRDefault="009A7E54" w:rsidP="00CB4854">
      <w:pPr>
        <w:pStyle w:val="TOC2"/>
        <w:rPr>
          <w:rFonts w:eastAsiaTheme="minorEastAsia"/>
          <w:sz w:val="24"/>
          <w:szCs w:val="24"/>
        </w:rPr>
      </w:pPr>
      <w:r>
        <w:t xml:space="preserve">    </w:t>
      </w:r>
      <w:hyperlink w:anchor="_Toc185265746" w:history="1">
        <w:r>
          <w:rPr>
            <w:rStyle w:val="Hyperlink"/>
          </w:rPr>
          <w:t>2.5.5</w:t>
        </w:r>
        <w:r w:rsidR="00C975CD">
          <w:rPr>
            <w:rFonts w:eastAsiaTheme="minorEastAsia"/>
            <w:sz w:val="24"/>
            <w:szCs w:val="24"/>
          </w:rPr>
          <w:tab/>
        </w:r>
        <w:r w:rsidR="00C25956">
          <w:rPr>
            <w:rStyle w:val="Hyperlink"/>
          </w:rPr>
          <w:t xml:space="preserve">    Inventory turnover</w:t>
        </w:r>
        <w:r w:rsidR="00C975CD">
          <w:rPr>
            <w:webHidden/>
          </w:rPr>
          <w:tab/>
        </w:r>
        <w:r w:rsidR="00C975CD">
          <w:rPr>
            <w:webHidden/>
          </w:rPr>
          <w:fldChar w:fldCharType="begin"/>
        </w:r>
        <w:r w:rsidR="00C975CD">
          <w:rPr>
            <w:webHidden/>
          </w:rPr>
          <w:instrText xml:space="preserve"> PAGEREF _Toc185265746 \h </w:instrText>
        </w:r>
        <w:r w:rsidR="00C975CD">
          <w:rPr>
            <w:webHidden/>
          </w:rPr>
        </w:r>
        <w:r w:rsidR="00C975CD">
          <w:rPr>
            <w:webHidden/>
          </w:rPr>
          <w:fldChar w:fldCharType="separate"/>
        </w:r>
        <w:r w:rsidR="00C975CD">
          <w:rPr>
            <w:webHidden/>
          </w:rPr>
          <w:t>13</w:t>
        </w:r>
        <w:r w:rsidR="00C975CD">
          <w:rPr>
            <w:webHidden/>
          </w:rPr>
          <w:fldChar w:fldCharType="end"/>
        </w:r>
      </w:hyperlink>
    </w:p>
    <w:p w14:paraId="18901FFF" w14:textId="68D8A430" w:rsidR="00C975CD" w:rsidRDefault="00C975CD" w:rsidP="00C975CD">
      <w:pPr>
        <w:pStyle w:val="TOC3"/>
        <w:tabs>
          <w:tab w:val="left" w:pos="1200"/>
          <w:tab w:val="right" w:leader="dot" w:pos="9350"/>
        </w:tabs>
        <w:rPr>
          <w:rFonts w:eastAsiaTheme="minorEastAsia"/>
          <w:noProof/>
          <w:sz w:val="24"/>
          <w:szCs w:val="24"/>
        </w:rPr>
      </w:pPr>
      <w:hyperlink w:anchor="_Toc185265747" w:history="1">
        <w:r w:rsidRPr="00E17BD3">
          <w:rPr>
            <w:rStyle w:val="Hyperlink"/>
            <w:noProof/>
          </w:rPr>
          <w:t>2.</w:t>
        </w:r>
        <w:r w:rsidR="009A7E54">
          <w:rPr>
            <w:rStyle w:val="Hyperlink"/>
            <w:noProof/>
          </w:rPr>
          <w:t>5.6</w:t>
        </w:r>
        <w:r w:rsidR="00C25956">
          <w:rPr>
            <w:rFonts w:eastAsiaTheme="minorEastAsia"/>
            <w:noProof/>
            <w:sz w:val="24"/>
            <w:szCs w:val="24"/>
          </w:rPr>
          <w:t xml:space="preserve">   </w:t>
        </w:r>
        <w:r w:rsidR="00C25956" w:rsidRPr="00C25956">
          <w:t xml:space="preserve"> </w:t>
        </w:r>
        <w:r w:rsidR="00C25956" w:rsidRPr="00C25956">
          <w:rPr>
            <w:rStyle w:val="Hyperlink"/>
            <w:noProof/>
          </w:rPr>
          <w:t>Inventory turnover</w:t>
        </w:r>
        <w:r w:rsidR="00C25956">
          <w:rPr>
            <w:rStyle w:val="Hyperlink"/>
            <w:noProof/>
          </w:rPr>
          <w:t xml:space="preserve"> in days</w:t>
        </w:r>
        <w:r>
          <w:rPr>
            <w:noProof/>
            <w:webHidden/>
          </w:rPr>
          <w:tab/>
        </w:r>
        <w:r>
          <w:rPr>
            <w:noProof/>
            <w:webHidden/>
          </w:rPr>
          <w:fldChar w:fldCharType="begin"/>
        </w:r>
        <w:r>
          <w:rPr>
            <w:noProof/>
            <w:webHidden/>
          </w:rPr>
          <w:instrText xml:space="preserve"> PAGEREF _Toc185265747 \h </w:instrText>
        </w:r>
        <w:r>
          <w:rPr>
            <w:noProof/>
            <w:webHidden/>
          </w:rPr>
        </w:r>
        <w:r>
          <w:rPr>
            <w:noProof/>
            <w:webHidden/>
          </w:rPr>
          <w:fldChar w:fldCharType="separate"/>
        </w:r>
        <w:r>
          <w:rPr>
            <w:noProof/>
            <w:webHidden/>
          </w:rPr>
          <w:t>13</w:t>
        </w:r>
        <w:r>
          <w:rPr>
            <w:noProof/>
            <w:webHidden/>
          </w:rPr>
          <w:fldChar w:fldCharType="end"/>
        </w:r>
      </w:hyperlink>
    </w:p>
    <w:p w14:paraId="6C28440A" w14:textId="566CFDA1" w:rsidR="00C975CD" w:rsidRDefault="009A7E54" w:rsidP="00CB4854">
      <w:pPr>
        <w:pStyle w:val="TOC2"/>
        <w:rPr>
          <w:rFonts w:eastAsiaTheme="minorEastAsia"/>
          <w:sz w:val="24"/>
          <w:szCs w:val="24"/>
        </w:rPr>
      </w:pPr>
      <w:hyperlink w:anchor="_Toc185265748" w:history="1">
        <w:r>
          <w:rPr>
            <w:rStyle w:val="Hyperlink"/>
          </w:rPr>
          <w:t xml:space="preserve">    2.5.7</w:t>
        </w:r>
        <w:r w:rsidR="00C975CD">
          <w:rPr>
            <w:rFonts w:eastAsiaTheme="minorEastAsia"/>
            <w:sz w:val="24"/>
            <w:szCs w:val="24"/>
          </w:rPr>
          <w:tab/>
        </w:r>
        <w:r w:rsidR="00C25956">
          <w:rPr>
            <w:rFonts w:eastAsiaTheme="minorEastAsia"/>
            <w:sz w:val="24"/>
            <w:szCs w:val="24"/>
          </w:rPr>
          <w:t xml:space="preserve">   </w:t>
        </w:r>
        <w:r w:rsidR="00C25956">
          <w:rPr>
            <w:rStyle w:val="Hyperlink"/>
          </w:rPr>
          <w:t>Operating cycle</w:t>
        </w:r>
        <w:r>
          <w:rPr>
            <w:rStyle w:val="Hyperlink"/>
          </w:rPr>
          <w:t>:</w:t>
        </w:r>
        <w:r w:rsidR="00C975CD">
          <w:rPr>
            <w:webHidden/>
          </w:rPr>
          <w:tab/>
        </w:r>
        <w:r w:rsidR="00C975CD">
          <w:rPr>
            <w:webHidden/>
          </w:rPr>
          <w:fldChar w:fldCharType="begin"/>
        </w:r>
        <w:r w:rsidR="00C975CD">
          <w:rPr>
            <w:webHidden/>
          </w:rPr>
          <w:instrText xml:space="preserve"> PAGEREF _Toc185265748 \h </w:instrText>
        </w:r>
        <w:r w:rsidR="00C975CD">
          <w:rPr>
            <w:webHidden/>
          </w:rPr>
        </w:r>
        <w:r w:rsidR="00C975CD">
          <w:rPr>
            <w:webHidden/>
          </w:rPr>
          <w:fldChar w:fldCharType="separate"/>
        </w:r>
        <w:r w:rsidR="00C975CD">
          <w:rPr>
            <w:webHidden/>
          </w:rPr>
          <w:t>14</w:t>
        </w:r>
        <w:r w:rsidR="00C975CD">
          <w:rPr>
            <w:webHidden/>
          </w:rPr>
          <w:fldChar w:fldCharType="end"/>
        </w:r>
      </w:hyperlink>
    </w:p>
    <w:p w14:paraId="5FC71BA2" w14:textId="7534AB43" w:rsidR="00C975CD" w:rsidRDefault="00C975CD" w:rsidP="00C975CD">
      <w:pPr>
        <w:pStyle w:val="TOC3"/>
        <w:tabs>
          <w:tab w:val="left" w:pos="1200"/>
          <w:tab w:val="right" w:leader="dot" w:pos="9350"/>
        </w:tabs>
        <w:rPr>
          <w:rFonts w:eastAsiaTheme="minorEastAsia"/>
          <w:noProof/>
          <w:sz w:val="24"/>
          <w:szCs w:val="24"/>
        </w:rPr>
      </w:pPr>
      <w:hyperlink w:anchor="_Toc185265749" w:history="1">
        <w:r w:rsidRPr="00E17BD3">
          <w:rPr>
            <w:rStyle w:val="Hyperlink"/>
            <w:noProof/>
          </w:rPr>
          <w:t>2.</w:t>
        </w:r>
        <w:r w:rsidR="009A7E54">
          <w:rPr>
            <w:rStyle w:val="Hyperlink"/>
            <w:noProof/>
          </w:rPr>
          <w:t>5.8</w:t>
        </w:r>
        <w:r>
          <w:rPr>
            <w:rFonts w:eastAsiaTheme="minorEastAsia"/>
            <w:noProof/>
            <w:sz w:val="24"/>
            <w:szCs w:val="24"/>
          </w:rPr>
          <w:tab/>
        </w:r>
        <w:r w:rsidR="00C25956">
          <w:rPr>
            <w:rStyle w:val="Hyperlink"/>
            <w:noProof/>
          </w:rPr>
          <w:t>Cash cycle</w:t>
        </w:r>
        <w:r w:rsidRPr="00E17BD3">
          <w:rPr>
            <w:rStyle w:val="Hyperlink"/>
            <w:noProof/>
          </w:rPr>
          <w:t>:</w:t>
        </w:r>
        <w:r>
          <w:rPr>
            <w:noProof/>
            <w:webHidden/>
          </w:rPr>
          <w:tab/>
        </w:r>
        <w:r w:rsidR="00C25956">
          <w:rPr>
            <w:noProof/>
            <w:webHidden/>
          </w:rPr>
          <w:t>15</w:t>
        </w:r>
      </w:hyperlink>
    </w:p>
    <w:p w14:paraId="747BF42F" w14:textId="4369E656" w:rsidR="00C975CD" w:rsidRDefault="00C975CD" w:rsidP="00C975CD">
      <w:pPr>
        <w:pStyle w:val="TOC3"/>
        <w:tabs>
          <w:tab w:val="left" w:pos="1200"/>
          <w:tab w:val="right" w:leader="dot" w:pos="9350"/>
        </w:tabs>
        <w:rPr>
          <w:rFonts w:eastAsiaTheme="minorEastAsia"/>
          <w:noProof/>
          <w:sz w:val="24"/>
          <w:szCs w:val="24"/>
        </w:rPr>
      </w:pPr>
      <w:hyperlink w:anchor="_Toc185265750" w:history="1">
        <w:r w:rsidRPr="00E17BD3">
          <w:rPr>
            <w:rStyle w:val="Hyperlink"/>
            <w:noProof/>
          </w:rPr>
          <w:t>2.</w:t>
        </w:r>
        <w:r w:rsidR="009A7E54">
          <w:rPr>
            <w:rStyle w:val="Hyperlink"/>
            <w:noProof/>
          </w:rPr>
          <w:t>5.9</w:t>
        </w:r>
        <w:r>
          <w:rPr>
            <w:rFonts w:eastAsiaTheme="minorEastAsia"/>
            <w:noProof/>
            <w:sz w:val="24"/>
            <w:szCs w:val="24"/>
          </w:rPr>
          <w:tab/>
        </w:r>
        <w:r w:rsidR="00C25956">
          <w:rPr>
            <w:rStyle w:val="Hyperlink"/>
            <w:noProof/>
          </w:rPr>
          <w:t>Total asset turnover</w:t>
        </w:r>
        <w:r>
          <w:rPr>
            <w:noProof/>
            <w:webHidden/>
          </w:rPr>
          <w:tab/>
        </w:r>
        <w:r>
          <w:rPr>
            <w:noProof/>
            <w:webHidden/>
          </w:rPr>
          <w:fldChar w:fldCharType="begin"/>
        </w:r>
        <w:r>
          <w:rPr>
            <w:noProof/>
            <w:webHidden/>
          </w:rPr>
          <w:instrText xml:space="preserve"> PAGEREF _Toc185265750 \h </w:instrText>
        </w:r>
        <w:r>
          <w:rPr>
            <w:noProof/>
            <w:webHidden/>
          </w:rPr>
        </w:r>
        <w:r>
          <w:rPr>
            <w:noProof/>
            <w:webHidden/>
          </w:rPr>
          <w:fldChar w:fldCharType="separate"/>
        </w:r>
        <w:r>
          <w:rPr>
            <w:noProof/>
            <w:webHidden/>
          </w:rPr>
          <w:t>15</w:t>
        </w:r>
        <w:r>
          <w:rPr>
            <w:noProof/>
            <w:webHidden/>
          </w:rPr>
          <w:fldChar w:fldCharType="end"/>
        </w:r>
      </w:hyperlink>
    </w:p>
    <w:p w14:paraId="5253A336" w14:textId="28EEF0AA" w:rsidR="00C975CD" w:rsidRDefault="00C25956" w:rsidP="00C25956">
      <w:pPr>
        <w:pStyle w:val="TOC3"/>
        <w:tabs>
          <w:tab w:val="left" w:pos="1200"/>
          <w:tab w:val="right" w:leader="dot" w:pos="9350"/>
        </w:tabs>
        <w:ind w:left="0"/>
        <w:rPr>
          <w:rFonts w:eastAsiaTheme="minorEastAsia"/>
          <w:noProof/>
          <w:sz w:val="24"/>
          <w:szCs w:val="24"/>
        </w:rPr>
      </w:pPr>
      <w:r>
        <w:t xml:space="preserve">  </w:t>
      </w:r>
      <w:hyperlink w:anchor="_Toc185265751" w:history="1">
        <w:r w:rsidR="00C975CD" w:rsidRPr="00E17BD3">
          <w:rPr>
            <w:rStyle w:val="Hyperlink"/>
            <w:noProof/>
          </w:rPr>
          <w:t>2.</w:t>
        </w:r>
        <w:r>
          <w:rPr>
            <w:rStyle w:val="Hyperlink"/>
            <w:noProof/>
          </w:rPr>
          <w:t>6</w:t>
        </w:r>
        <w:r w:rsidR="00C975CD">
          <w:rPr>
            <w:rFonts w:eastAsiaTheme="minorEastAsia"/>
            <w:noProof/>
            <w:sz w:val="24"/>
            <w:szCs w:val="24"/>
          </w:rPr>
          <w:tab/>
        </w:r>
        <w:r>
          <w:rPr>
            <w:rStyle w:val="Hyperlink"/>
            <w:noProof/>
          </w:rPr>
          <w:t>profitability ratio</w:t>
        </w:r>
        <w:r w:rsidR="00C975CD" w:rsidRPr="00E17BD3">
          <w:rPr>
            <w:rStyle w:val="Hyperlink"/>
            <w:noProof/>
          </w:rPr>
          <w:t>:</w:t>
        </w:r>
        <w:r w:rsidR="00C975CD">
          <w:rPr>
            <w:noProof/>
            <w:webHidden/>
          </w:rPr>
          <w:tab/>
        </w:r>
        <w:r w:rsidR="00C975CD">
          <w:rPr>
            <w:noProof/>
            <w:webHidden/>
          </w:rPr>
          <w:fldChar w:fldCharType="begin"/>
        </w:r>
        <w:r w:rsidR="00C975CD">
          <w:rPr>
            <w:noProof/>
            <w:webHidden/>
          </w:rPr>
          <w:instrText xml:space="preserve"> PAGEREF _Toc185265751 \h </w:instrText>
        </w:r>
        <w:r w:rsidR="00C975CD">
          <w:rPr>
            <w:noProof/>
            <w:webHidden/>
          </w:rPr>
        </w:r>
        <w:r w:rsidR="00C975CD">
          <w:rPr>
            <w:noProof/>
            <w:webHidden/>
          </w:rPr>
          <w:fldChar w:fldCharType="separate"/>
        </w:r>
        <w:r w:rsidR="00C975CD">
          <w:rPr>
            <w:noProof/>
            <w:webHidden/>
          </w:rPr>
          <w:t>16</w:t>
        </w:r>
        <w:r w:rsidR="00C975CD">
          <w:rPr>
            <w:noProof/>
            <w:webHidden/>
          </w:rPr>
          <w:fldChar w:fldCharType="end"/>
        </w:r>
      </w:hyperlink>
    </w:p>
    <w:p w14:paraId="6DA93D6F" w14:textId="35185554" w:rsidR="00C975CD" w:rsidRDefault="00C25956" w:rsidP="00C975CD">
      <w:pPr>
        <w:pStyle w:val="TOC3"/>
        <w:tabs>
          <w:tab w:val="left" w:pos="1200"/>
          <w:tab w:val="right" w:leader="dot" w:pos="9350"/>
        </w:tabs>
        <w:rPr>
          <w:rFonts w:eastAsiaTheme="minorEastAsia"/>
          <w:noProof/>
          <w:sz w:val="24"/>
          <w:szCs w:val="24"/>
        </w:rPr>
      </w:pPr>
      <w:hyperlink w:anchor="_Toc185265752" w:history="1">
        <w:r w:rsidRPr="00E17BD3">
          <w:rPr>
            <w:rStyle w:val="Hyperlink"/>
            <w:noProof/>
          </w:rPr>
          <w:t>2.</w:t>
        </w:r>
        <w:r>
          <w:rPr>
            <w:rStyle w:val="Hyperlink"/>
            <w:noProof/>
          </w:rPr>
          <w:t>6.1</w:t>
        </w:r>
        <w:r>
          <w:rPr>
            <w:rFonts w:eastAsiaTheme="minorEastAsia"/>
            <w:noProof/>
            <w:sz w:val="24"/>
            <w:szCs w:val="24"/>
          </w:rPr>
          <w:tab/>
        </w:r>
        <w:r>
          <w:rPr>
            <w:rStyle w:val="Hyperlink"/>
            <w:noProof/>
          </w:rPr>
          <w:t>Gross Profit</w:t>
        </w:r>
        <w:r w:rsidRPr="00E17BD3">
          <w:rPr>
            <w:rStyle w:val="Hyperlink"/>
            <w:noProof/>
          </w:rPr>
          <w:t>:</w:t>
        </w:r>
        <w:r>
          <w:rPr>
            <w:noProof/>
            <w:webHidden/>
          </w:rPr>
          <w:tab/>
          <w:t>16</w:t>
        </w:r>
      </w:hyperlink>
    </w:p>
    <w:p w14:paraId="10A6BDF8" w14:textId="3E3902C2" w:rsidR="00C975CD" w:rsidRDefault="00C25956" w:rsidP="00CB4854">
      <w:pPr>
        <w:pStyle w:val="TOC2"/>
      </w:pPr>
      <w:r>
        <w:t xml:space="preserve">    </w:t>
      </w:r>
      <w:hyperlink w:anchor="_Toc185265753" w:history="1">
        <w:r w:rsidRPr="00E17BD3">
          <w:rPr>
            <w:rStyle w:val="Hyperlink"/>
          </w:rPr>
          <w:t>2.</w:t>
        </w:r>
        <w:r>
          <w:rPr>
            <w:rStyle w:val="Hyperlink"/>
          </w:rPr>
          <w:t>6.2</w:t>
        </w:r>
        <w:r>
          <w:rPr>
            <w:rFonts w:eastAsiaTheme="minorEastAsia"/>
            <w:sz w:val="24"/>
            <w:szCs w:val="24"/>
          </w:rPr>
          <w:tab/>
        </w:r>
        <w:r>
          <w:rPr>
            <w:rStyle w:val="Hyperlink"/>
          </w:rPr>
          <w:t>Net Profit</w:t>
        </w:r>
        <w:r w:rsidRPr="00E17BD3">
          <w:rPr>
            <w:rStyle w:val="Hyperlink"/>
          </w:rPr>
          <w:t>:</w:t>
        </w:r>
        <w:r>
          <w:rPr>
            <w:webHidden/>
          </w:rPr>
          <w:tab/>
          <w:t>17</w:t>
        </w:r>
      </w:hyperlink>
    </w:p>
    <w:p w14:paraId="2DEF9F54" w14:textId="7BFC9895" w:rsidR="00C25956" w:rsidRDefault="00C25956" w:rsidP="00CB4854">
      <w:pPr>
        <w:pStyle w:val="TOC2"/>
        <w:rPr>
          <w:rFonts w:eastAsiaTheme="minorEastAsia"/>
          <w:sz w:val="24"/>
          <w:szCs w:val="24"/>
        </w:rPr>
      </w:pPr>
      <w:r>
        <w:t xml:space="preserve">    </w:t>
      </w:r>
      <w:hyperlink w:anchor="_Toc185265753" w:history="1">
        <w:r w:rsidRPr="00E17BD3">
          <w:rPr>
            <w:rStyle w:val="Hyperlink"/>
          </w:rPr>
          <w:t>2.</w:t>
        </w:r>
        <w:r>
          <w:rPr>
            <w:rStyle w:val="Hyperlink"/>
          </w:rPr>
          <w:t>6.3</w:t>
        </w:r>
        <w:r>
          <w:rPr>
            <w:rFonts w:eastAsiaTheme="minorEastAsia"/>
            <w:sz w:val="24"/>
            <w:szCs w:val="24"/>
          </w:rPr>
          <w:tab/>
        </w:r>
        <w:r>
          <w:rPr>
            <w:rStyle w:val="Hyperlink"/>
          </w:rPr>
          <w:t>Return on investmentt</w:t>
        </w:r>
        <w:r w:rsidRPr="00E17BD3">
          <w:rPr>
            <w:rStyle w:val="Hyperlink"/>
          </w:rPr>
          <w:t>:</w:t>
        </w:r>
        <w:r>
          <w:rPr>
            <w:webHidden/>
          </w:rPr>
          <w:tab/>
        </w:r>
        <w:r>
          <w:rPr>
            <w:webHidden/>
          </w:rPr>
          <w:fldChar w:fldCharType="begin"/>
        </w:r>
        <w:r>
          <w:rPr>
            <w:webHidden/>
          </w:rPr>
          <w:instrText xml:space="preserve"> PAGEREF _Toc185265753 \h </w:instrText>
        </w:r>
        <w:r>
          <w:rPr>
            <w:webHidden/>
          </w:rPr>
        </w:r>
        <w:r>
          <w:rPr>
            <w:webHidden/>
          </w:rPr>
          <w:fldChar w:fldCharType="separate"/>
        </w:r>
        <w:r>
          <w:rPr>
            <w:webHidden/>
          </w:rPr>
          <w:t>18</w:t>
        </w:r>
        <w:r>
          <w:rPr>
            <w:webHidden/>
          </w:rPr>
          <w:fldChar w:fldCharType="end"/>
        </w:r>
      </w:hyperlink>
    </w:p>
    <w:p w14:paraId="5CC02A10" w14:textId="4A2BFDAA" w:rsidR="00C25956" w:rsidRDefault="00C25956" w:rsidP="00CB4854">
      <w:pPr>
        <w:pStyle w:val="TOC2"/>
        <w:rPr>
          <w:rFonts w:eastAsiaTheme="minorEastAsia"/>
          <w:sz w:val="24"/>
          <w:szCs w:val="24"/>
        </w:rPr>
      </w:pPr>
      <w:r>
        <w:t xml:space="preserve">    </w:t>
      </w:r>
      <w:hyperlink w:anchor="_Toc185265753" w:history="1">
        <w:r w:rsidRPr="00E17BD3">
          <w:rPr>
            <w:rStyle w:val="Hyperlink"/>
          </w:rPr>
          <w:t>2.</w:t>
        </w:r>
        <w:r>
          <w:rPr>
            <w:rStyle w:val="Hyperlink"/>
          </w:rPr>
          <w:t>6.4</w:t>
        </w:r>
        <w:r>
          <w:rPr>
            <w:rFonts w:eastAsiaTheme="minorEastAsia"/>
            <w:sz w:val="24"/>
            <w:szCs w:val="24"/>
          </w:rPr>
          <w:tab/>
        </w:r>
        <w:r>
          <w:rPr>
            <w:rStyle w:val="Hyperlink"/>
          </w:rPr>
          <w:t>Return on equityt</w:t>
        </w:r>
        <w:r w:rsidRPr="00E17BD3">
          <w:rPr>
            <w:rStyle w:val="Hyperlink"/>
          </w:rPr>
          <w:t>:</w:t>
        </w:r>
        <w:r>
          <w:rPr>
            <w:webHidden/>
          </w:rPr>
          <w:tab/>
        </w:r>
        <w:r>
          <w:rPr>
            <w:webHidden/>
          </w:rPr>
          <w:fldChar w:fldCharType="begin"/>
        </w:r>
        <w:r>
          <w:rPr>
            <w:webHidden/>
          </w:rPr>
          <w:instrText xml:space="preserve"> PAGEREF _Toc185265753 \h </w:instrText>
        </w:r>
        <w:r>
          <w:rPr>
            <w:webHidden/>
          </w:rPr>
        </w:r>
        <w:r>
          <w:rPr>
            <w:webHidden/>
          </w:rPr>
          <w:fldChar w:fldCharType="separate"/>
        </w:r>
        <w:r>
          <w:rPr>
            <w:webHidden/>
          </w:rPr>
          <w:t>18</w:t>
        </w:r>
        <w:r>
          <w:rPr>
            <w:webHidden/>
          </w:rPr>
          <w:fldChar w:fldCharType="end"/>
        </w:r>
      </w:hyperlink>
    </w:p>
    <w:p w14:paraId="61EBCBA0" w14:textId="3F02C4C5" w:rsidR="00C25956" w:rsidRPr="00C25956" w:rsidRDefault="00C25956" w:rsidP="00CB4854">
      <w:pPr>
        <w:pStyle w:val="TOC2"/>
        <w:rPr>
          <w:rFonts w:eastAsiaTheme="minorEastAsia"/>
          <w:sz w:val="24"/>
          <w:szCs w:val="24"/>
        </w:rPr>
      </w:pPr>
      <w:r>
        <w:t xml:space="preserve">    </w:t>
      </w:r>
      <w:hyperlink w:anchor="_Toc185265753" w:history="1">
        <w:r w:rsidRPr="00E17BD3">
          <w:rPr>
            <w:rStyle w:val="Hyperlink"/>
          </w:rPr>
          <w:t>2.</w:t>
        </w:r>
        <w:r>
          <w:rPr>
            <w:rStyle w:val="Hyperlink"/>
          </w:rPr>
          <w:t>6.5</w:t>
        </w:r>
        <w:r>
          <w:rPr>
            <w:rFonts w:eastAsiaTheme="minorEastAsia"/>
            <w:sz w:val="24"/>
            <w:szCs w:val="24"/>
          </w:rPr>
          <w:tab/>
        </w:r>
        <w:r>
          <w:rPr>
            <w:rStyle w:val="Hyperlink"/>
          </w:rPr>
          <w:t>discussion/conclusion</w:t>
        </w:r>
        <w:r w:rsidRPr="00E17BD3">
          <w:rPr>
            <w:rStyle w:val="Hyperlink"/>
          </w:rPr>
          <w:t>:</w:t>
        </w:r>
        <w:r>
          <w:rPr>
            <w:webHidden/>
          </w:rPr>
          <w:tab/>
          <w:t>19</w:t>
        </w:r>
      </w:hyperlink>
    </w:p>
    <w:p w14:paraId="67D28345" w14:textId="18287E97" w:rsidR="00C975CD" w:rsidRDefault="00C975CD" w:rsidP="00CB4854">
      <w:pPr>
        <w:pStyle w:val="TOC1"/>
        <w:rPr>
          <w:rFonts w:eastAsiaTheme="minorEastAsia"/>
          <w:noProof/>
          <w:sz w:val="24"/>
          <w:szCs w:val="24"/>
        </w:rPr>
      </w:pPr>
      <w:hyperlink w:anchor="_Toc185265754" w:history="1">
        <w:r w:rsidRPr="00E17BD3">
          <w:rPr>
            <w:rStyle w:val="Hyperlink"/>
            <w:noProof/>
          </w:rPr>
          <w:t>3</w:t>
        </w:r>
        <w:r>
          <w:rPr>
            <w:rFonts w:eastAsiaTheme="minorEastAsia"/>
            <w:noProof/>
            <w:sz w:val="24"/>
            <w:szCs w:val="24"/>
          </w:rPr>
          <w:tab/>
        </w:r>
        <w:r w:rsidRPr="00E17BD3">
          <w:rPr>
            <w:rStyle w:val="Hyperlink"/>
            <w:noProof/>
          </w:rPr>
          <w:t>Chapter 3:</w:t>
        </w:r>
        <w:r>
          <w:rPr>
            <w:noProof/>
            <w:webHidden/>
          </w:rPr>
          <w:tab/>
        </w:r>
      </w:hyperlink>
      <w:r w:rsidR="00C25956">
        <w:t>20</w:t>
      </w:r>
    </w:p>
    <w:p w14:paraId="1202E668" w14:textId="14AAFB61" w:rsidR="00C975CD" w:rsidRDefault="00C975CD" w:rsidP="00CB4854">
      <w:pPr>
        <w:pStyle w:val="TOC2"/>
      </w:pPr>
      <w:hyperlink w:anchor="_Toc185265755" w:history="1">
        <w:r w:rsidRPr="00E17BD3">
          <w:rPr>
            <w:rStyle w:val="Hyperlink"/>
          </w:rPr>
          <w:t>3.1</w:t>
        </w:r>
        <w:r>
          <w:rPr>
            <w:rFonts w:eastAsiaTheme="minorEastAsia"/>
            <w:sz w:val="24"/>
            <w:szCs w:val="24"/>
          </w:rPr>
          <w:tab/>
        </w:r>
        <w:r w:rsidRPr="00E17BD3">
          <w:rPr>
            <w:rStyle w:val="Hyperlink"/>
          </w:rPr>
          <w:t>Common Size Analysis</w:t>
        </w:r>
        <w:r>
          <w:rPr>
            <w:webHidden/>
          </w:rPr>
          <w:tab/>
        </w:r>
      </w:hyperlink>
      <w:r w:rsidR="00C25956">
        <w:t>20</w:t>
      </w:r>
    </w:p>
    <w:p w14:paraId="7360A7D9" w14:textId="2BEF45E3" w:rsidR="00C25956" w:rsidRPr="00C25956" w:rsidRDefault="00C25956" w:rsidP="00CB4854">
      <w:pPr>
        <w:pStyle w:val="TOC2"/>
      </w:pPr>
      <w:r>
        <w:lastRenderedPageBreak/>
        <w:t xml:space="preserve"> </w:t>
      </w:r>
      <w:hyperlink w:anchor="_Toc185265755" w:history="1">
        <w:r w:rsidRPr="00E17BD3">
          <w:rPr>
            <w:rStyle w:val="Hyperlink"/>
          </w:rPr>
          <w:t>3.</w:t>
        </w:r>
        <w:r>
          <w:rPr>
            <w:rStyle w:val="Hyperlink"/>
          </w:rPr>
          <w:t>2</w:t>
        </w:r>
        <w:r>
          <w:rPr>
            <w:rFonts w:eastAsiaTheme="minorEastAsia"/>
            <w:sz w:val="24"/>
            <w:szCs w:val="24"/>
          </w:rPr>
          <w:t xml:space="preserve">         Discussion</w:t>
        </w:r>
        <w:r>
          <w:rPr>
            <w:webHidden/>
          </w:rPr>
          <w:tab/>
        </w:r>
      </w:hyperlink>
      <w:r>
        <w:t>21</w:t>
      </w:r>
    </w:p>
    <w:p w14:paraId="144DCC52" w14:textId="48984CC7" w:rsidR="00C975CD" w:rsidRDefault="00C975CD" w:rsidP="00CB4854">
      <w:pPr>
        <w:pStyle w:val="TOC1"/>
        <w:rPr>
          <w:rFonts w:eastAsiaTheme="minorEastAsia"/>
          <w:noProof/>
          <w:sz w:val="24"/>
          <w:szCs w:val="24"/>
        </w:rPr>
      </w:pPr>
      <w:hyperlink w:anchor="_Toc185265756" w:history="1">
        <w:r w:rsidRPr="00E17BD3">
          <w:rPr>
            <w:rStyle w:val="Hyperlink"/>
            <w:noProof/>
          </w:rPr>
          <w:t>4</w:t>
        </w:r>
        <w:r>
          <w:rPr>
            <w:rFonts w:eastAsiaTheme="minorEastAsia"/>
            <w:noProof/>
            <w:sz w:val="24"/>
            <w:szCs w:val="24"/>
          </w:rPr>
          <w:tab/>
        </w:r>
        <w:r w:rsidRPr="00E17BD3">
          <w:rPr>
            <w:rStyle w:val="Hyperlink"/>
            <w:noProof/>
          </w:rPr>
          <w:t>Chapter 4:</w:t>
        </w:r>
        <w:r>
          <w:rPr>
            <w:noProof/>
            <w:webHidden/>
          </w:rPr>
          <w:tab/>
        </w:r>
        <w:r w:rsidR="00C25956">
          <w:rPr>
            <w:noProof/>
            <w:webHidden/>
          </w:rPr>
          <w:t>23</w:t>
        </w:r>
      </w:hyperlink>
    </w:p>
    <w:p w14:paraId="07A42389" w14:textId="2789FF13" w:rsidR="00C975CD" w:rsidRDefault="00C975CD" w:rsidP="00CB4854">
      <w:pPr>
        <w:pStyle w:val="TOC2"/>
      </w:pPr>
      <w:hyperlink w:anchor="_Toc185265757" w:history="1">
        <w:r w:rsidRPr="00E17BD3">
          <w:rPr>
            <w:rStyle w:val="Hyperlink"/>
          </w:rPr>
          <w:t>4.1</w:t>
        </w:r>
        <w:r>
          <w:rPr>
            <w:rFonts w:eastAsiaTheme="minorEastAsia"/>
            <w:sz w:val="24"/>
            <w:szCs w:val="24"/>
          </w:rPr>
          <w:tab/>
        </w:r>
        <w:r w:rsidRPr="00E17BD3">
          <w:rPr>
            <w:rStyle w:val="Hyperlink"/>
          </w:rPr>
          <w:t>Index Analysis:</w:t>
        </w:r>
        <w:r>
          <w:rPr>
            <w:webHidden/>
          </w:rPr>
          <w:tab/>
        </w:r>
        <w:r w:rsidR="00C25956">
          <w:rPr>
            <w:webHidden/>
          </w:rPr>
          <w:t>23</w:t>
        </w:r>
      </w:hyperlink>
    </w:p>
    <w:p w14:paraId="0E424163" w14:textId="6887B638" w:rsidR="00C25956" w:rsidRPr="00C25956" w:rsidRDefault="00C25956" w:rsidP="00CB4854">
      <w:pPr>
        <w:pStyle w:val="TOC2"/>
      </w:pPr>
      <w:hyperlink w:anchor="_Toc185265757" w:history="1">
        <w:r w:rsidRPr="00E17BD3">
          <w:rPr>
            <w:rStyle w:val="Hyperlink"/>
          </w:rPr>
          <w:t>4.1</w:t>
        </w:r>
        <w:r>
          <w:rPr>
            <w:rFonts w:eastAsiaTheme="minorEastAsia"/>
            <w:sz w:val="24"/>
            <w:szCs w:val="24"/>
          </w:rPr>
          <w:tab/>
        </w:r>
        <w:r>
          <w:rPr>
            <w:rStyle w:val="Hyperlink"/>
          </w:rPr>
          <w:t>Discussion</w:t>
        </w:r>
        <w:r w:rsidRPr="00E17BD3">
          <w:rPr>
            <w:rStyle w:val="Hyperlink"/>
          </w:rPr>
          <w:t>:</w:t>
        </w:r>
        <w:r>
          <w:rPr>
            <w:webHidden/>
          </w:rPr>
          <w:tab/>
        </w:r>
        <w:r w:rsidR="00CB4854">
          <w:rPr>
            <w:webHidden/>
          </w:rPr>
          <w:t>24</w:t>
        </w:r>
      </w:hyperlink>
    </w:p>
    <w:p w14:paraId="3EF3E5A8" w14:textId="0321FD99" w:rsidR="00C975CD" w:rsidRDefault="00C975CD" w:rsidP="00CB4854">
      <w:pPr>
        <w:pStyle w:val="TOC1"/>
      </w:pPr>
      <w:hyperlink w:anchor="_Toc185265758" w:history="1">
        <w:r w:rsidRPr="00E17BD3">
          <w:rPr>
            <w:rStyle w:val="Hyperlink"/>
            <w:noProof/>
          </w:rPr>
          <w:t>5</w:t>
        </w:r>
        <w:r>
          <w:rPr>
            <w:rFonts w:eastAsiaTheme="minorEastAsia"/>
            <w:noProof/>
            <w:sz w:val="24"/>
            <w:szCs w:val="24"/>
          </w:rPr>
          <w:tab/>
        </w:r>
        <w:r w:rsidRPr="00E17BD3">
          <w:rPr>
            <w:rStyle w:val="Hyperlink"/>
            <w:noProof/>
          </w:rPr>
          <w:t>Chapter 5:</w:t>
        </w:r>
        <w:r>
          <w:rPr>
            <w:noProof/>
            <w:webHidden/>
          </w:rPr>
          <w:tab/>
        </w:r>
        <w:r w:rsidR="00CB4854">
          <w:rPr>
            <w:noProof/>
            <w:webHidden/>
          </w:rPr>
          <w:t>25</w:t>
        </w:r>
      </w:hyperlink>
    </w:p>
    <w:p w14:paraId="1019E711" w14:textId="14F176CB" w:rsidR="00CB4854" w:rsidRPr="00CB4854" w:rsidRDefault="00CB4854" w:rsidP="00CB4854">
      <w:pPr>
        <w:pStyle w:val="TOC2"/>
      </w:pPr>
      <w:hyperlink w:anchor="_Toc185265757" w:history="1">
        <w:r>
          <w:rPr>
            <w:rStyle w:val="Hyperlink"/>
          </w:rPr>
          <w:t>5</w:t>
        </w:r>
        <w:r w:rsidRPr="00E17BD3">
          <w:rPr>
            <w:rStyle w:val="Hyperlink"/>
          </w:rPr>
          <w:t>.1</w:t>
        </w:r>
        <w:r>
          <w:rPr>
            <w:rFonts w:eastAsiaTheme="minorEastAsia"/>
            <w:sz w:val="24"/>
            <w:szCs w:val="24"/>
          </w:rPr>
          <w:tab/>
        </w:r>
        <w:r>
          <w:rPr>
            <w:rStyle w:val="Hyperlink"/>
          </w:rPr>
          <w:t>Conclussion</w:t>
        </w:r>
        <w:r w:rsidRPr="00E17BD3">
          <w:rPr>
            <w:rStyle w:val="Hyperlink"/>
          </w:rPr>
          <w:t>:</w:t>
        </w:r>
        <w:r>
          <w:rPr>
            <w:webHidden/>
          </w:rPr>
          <w:tab/>
          <w:t>15</w:t>
        </w:r>
      </w:hyperlink>
    </w:p>
    <w:p w14:paraId="36E986C5" w14:textId="0DD5B825" w:rsidR="003C3DEA" w:rsidRPr="00CB4854" w:rsidRDefault="00C975CD" w:rsidP="00C975CD">
      <w:pPr>
        <w:rPr>
          <w:b/>
          <w:bCs/>
          <w:color w:val="000000" w:themeColor="text1"/>
        </w:rPr>
      </w:pPr>
      <w:r>
        <w:rPr>
          <w:b/>
          <w:bCs/>
          <w:noProof/>
        </w:rPr>
        <w:fldChar w:fldCharType="end"/>
      </w:r>
      <w:r w:rsidRPr="00CB4854">
        <w:rPr>
          <w:b/>
          <w:bCs/>
          <w:color w:val="000000" w:themeColor="text1"/>
        </w:rPr>
        <w:t xml:space="preserve">6      </w:t>
      </w:r>
      <w:r w:rsidR="00CB4854">
        <w:rPr>
          <w:b/>
          <w:bCs/>
          <w:color w:val="000000" w:themeColor="text1"/>
        </w:rPr>
        <w:t>C</w:t>
      </w:r>
      <w:r w:rsidRPr="00CB4854">
        <w:rPr>
          <w:b/>
          <w:bCs/>
          <w:color w:val="000000" w:themeColor="text1"/>
        </w:rPr>
        <w:t xml:space="preserve">hapter </w:t>
      </w:r>
      <w:proofErr w:type="gramStart"/>
      <w:r w:rsidR="00CB4854" w:rsidRPr="00CB4854">
        <w:rPr>
          <w:b/>
          <w:bCs/>
          <w:color w:val="000000" w:themeColor="text1"/>
        </w:rPr>
        <w:t>6:</w:t>
      </w:r>
      <w:r w:rsidRPr="00CB4854">
        <w:rPr>
          <w:b/>
          <w:bCs/>
          <w:color w:val="000000" w:themeColor="text1"/>
        </w:rPr>
        <w:t>…</w:t>
      </w:r>
      <w:proofErr w:type="gramEnd"/>
      <w:r w:rsidRPr="00CB4854">
        <w:rPr>
          <w:b/>
          <w:bCs/>
          <w:color w:val="000000" w:themeColor="text1"/>
        </w:rPr>
        <w:t>……………………………………………………………………………………………26</w:t>
      </w:r>
    </w:p>
    <w:p w14:paraId="482E7073" w14:textId="5D282C97" w:rsidR="00CB4854" w:rsidRPr="00CB4854" w:rsidRDefault="00CB4854" w:rsidP="00CB4854">
      <w:pPr>
        <w:pStyle w:val="TOC2"/>
      </w:pPr>
      <w:hyperlink w:anchor="_Toc185265757" w:history="1">
        <w:r w:rsidRPr="00CB4854">
          <w:rPr>
            <w:rStyle w:val="Hyperlink"/>
            <w:color w:val="000000" w:themeColor="text1"/>
            <w:u w:val="none"/>
          </w:rPr>
          <w:t>6.1</w:t>
        </w:r>
        <w:r w:rsidRPr="00CB4854">
          <w:rPr>
            <w:rFonts w:eastAsiaTheme="minorEastAsia"/>
            <w:sz w:val="24"/>
            <w:szCs w:val="24"/>
          </w:rPr>
          <w:tab/>
        </w:r>
        <w:r w:rsidRPr="00CB4854">
          <w:rPr>
            <w:rStyle w:val="Hyperlink"/>
            <w:color w:val="000000" w:themeColor="text1"/>
            <w:u w:val="none"/>
          </w:rPr>
          <w:t>References:</w:t>
        </w:r>
        <w:r w:rsidRPr="00CB4854">
          <w:rPr>
            <w:webHidden/>
          </w:rPr>
          <w:tab/>
          <w:t>26</w:t>
        </w:r>
      </w:hyperlink>
    </w:p>
    <w:p w14:paraId="2B1C661E" w14:textId="77777777" w:rsidR="00CB4854" w:rsidRDefault="00CB4854" w:rsidP="00C975CD">
      <w:pPr>
        <w:rPr>
          <w:color w:val="000000" w:themeColor="text1"/>
        </w:rPr>
      </w:pPr>
    </w:p>
    <w:p w14:paraId="1287B41C" w14:textId="77777777" w:rsidR="00CB4854" w:rsidRPr="00C975CD" w:rsidRDefault="00CB4854" w:rsidP="00C975CD">
      <w:pPr>
        <w:rPr>
          <w:color w:val="000000" w:themeColor="text1"/>
        </w:rPr>
      </w:pPr>
    </w:p>
    <w:p w14:paraId="09A27757" w14:textId="3CE1DD7F" w:rsidR="00387549" w:rsidRPr="00CB4854" w:rsidRDefault="00387549" w:rsidP="00387549">
      <w:pPr>
        <w:rPr>
          <w:b/>
          <w:bCs/>
          <w:color w:val="000000" w:themeColor="text1"/>
          <w:sz w:val="22"/>
          <w:szCs w:val="22"/>
        </w:rPr>
      </w:pPr>
      <w:r w:rsidRPr="003C3DEA">
        <w:rPr>
          <w:b/>
          <w:bCs/>
          <w:color w:val="000000" w:themeColor="text1"/>
          <w:sz w:val="22"/>
          <w:szCs w:val="22"/>
        </w:rPr>
        <w:t xml:space="preserve">List of </w:t>
      </w:r>
      <w:r w:rsidRPr="00CB4854">
        <w:rPr>
          <w:b/>
          <w:bCs/>
          <w:color w:val="000000" w:themeColor="text1"/>
          <w:sz w:val="22"/>
          <w:szCs w:val="22"/>
        </w:rPr>
        <w:t>Tables</w:t>
      </w:r>
      <w:r w:rsidRPr="003C3DEA">
        <w:rPr>
          <w:b/>
          <w:bCs/>
          <w:color w:val="000000" w:themeColor="text1"/>
          <w:sz w:val="22"/>
          <w:szCs w:val="22"/>
        </w:rPr>
        <w:t>:</w:t>
      </w:r>
    </w:p>
    <w:p w14:paraId="01D3FDDB" w14:textId="3A5B1360" w:rsidR="00387549" w:rsidRPr="00CB4854" w:rsidRDefault="00387549" w:rsidP="00BF7B50">
      <w:pPr>
        <w:ind w:left="360"/>
        <w:jc w:val="both"/>
        <w:rPr>
          <w:sz w:val="20"/>
          <w:szCs w:val="20"/>
        </w:rPr>
      </w:pPr>
      <w:r w:rsidRPr="00CB4854">
        <w:rPr>
          <w:sz w:val="20"/>
          <w:szCs w:val="20"/>
        </w:rPr>
        <w:fldChar w:fldCharType="begin"/>
      </w:r>
      <w:r w:rsidRPr="00CB4854">
        <w:rPr>
          <w:sz w:val="20"/>
          <w:szCs w:val="20"/>
        </w:rPr>
        <w:instrText xml:space="preserve"> TOC \h \z \c "Figure" </w:instrText>
      </w:r>
      <w:r w:rsidRPr="00CB4854">
        <w:rPr>
          <w:sz w:val="20"/>
          <w:szCs w:val="20"/>
        </w:rPr>
        <w:fldChar w:fldCharType="separate"/>
      </w:r>
      <w:hyperlink r:id="rId9" w:anchor="_Toc185265775"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 Current Rati</w:t>
        </w:r>
        <w:r w:rsid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_Toc185265775 \h </w:instrTex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3CBE7680" w14:textId="1E41BAA5" w:rsidR="00387549" w:rsidRPr="00CB4854" w:rsidRDefault="00387549" w:rsidP="00BF7B50">
      <w:pPr>
        <w:ind w:left="360"/>
        <w:jc w:val="both"/>
        <w:rPr>
          <w:sz w:val="20"/>
          <w:szCs w:val="20"/>
        </w:rPr>
      </w:pPr>
      <w:hyperlink r:id="rId10" w:anchor="_Toc185265776"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2: Acid Test Ratio------------------------------------------------------------------</w:t>
        </w:r>
        <w:r w:rsidR="00BF7B50">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_Toc185265776 \h </w:instrTex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71D4F254" w14:textId="2EF59429" w:rsidR="00387549" w:rsidRPr="00CB4854" w:rsidRDefault="00387549" w:rsidP="00BF7B50">
      <w:pPr>
        <w:ind w:left="360"/>
        <w:jc w:val="both"/>
        <w:rPr>
          <w:sz w:val="20"/>
          <w:szCs w:val="20"/>
        </w:rPr>
      </w:pPr>
      <w:hyperlink r:id="rId11" w:anchor="_Toc185265777"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3: Debt To Equity--------------------------------------------------------------------</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hyperlink>
    </w:p>
    <w:p w14:paraId="11616B97" w14:textId="71CF0B68" w:rsidR="00387549" w:rsidRPr="00CB4854" w:rsidRDefault="00387549" w:rsidP="00BF7B50">
      <w:pPr>
        <w:ind w:left="360"/>
        <w:jc w:val="both"/>
        <w:rPr>
          <w:sz w:val="20"/>
          <w:szCs w:val="20"/>
        </w:rPr>
      </w:pPr>
      <w:hyperlink r:id="rId12" w:anchor="_Toc185265778"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4: Debt To Asset---------------------------------------------------------------------</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_Toc185265778 \h </w:instrTex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6169490F" w14:textId="53031254" w:rsidR="00387549" w:rsidRPr="00CB4854" w:rsidRDefault="00387549" w:rsidP="00BF7B50">
      <w:pPr>
        <w:ind w:left="360"/>
        <w:jc w:val="both"/>
        <w:rPr>
          <w:sz w:val="20"/>
          <w:szCs w:val="20"/>
        </w:rPr>
      </w:pPr>
      <w:r w:rsidRPr="00CB4854">
        <w:rPr>
          <w:sz w:val="20"/>
          <w:szCs w:val="20"/>
        </w:rPr>
        <w:t xml:space="preserve">Table </w:t>
      </w:r>
      <w:hyperlink r:id="rId13" w:anchor="_Toc185265778"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Long Term Debt To Capital------------------------------------------------------</w:t>
        </w:r>
        <w:r w:rsidR="00BF7B50">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14:paraId="1F24B00C" w14:textId="002583AD" w:rsidR="00387549" w:rsidRPr="00CB4854" w:rsidRDefault="00387549" w:rsidP="00BF7B50">
      <w:pPr>
        <w:ind w:left="360"/>
        <w:jc w:val="both"/>
        <w:rPr>
          <w:sz w:val="20"/>
          <w:szCs w:val="20"/>
        </w:rPr>
      </w:pPr>
      <w:r w:rsidRPr="00CB4854">
        <w:rPr>
          <w:sz w:val="20"/>
          <w:szCs w:val="20"/>
        </w:rPr>
        <w:t xml:space="preserve">Table </w:t>
      </w:r>
      <w:hyperlink r:id="rId14" w:anchor="_Toc185265779"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Interest Coverage----------------------------------------------------------------</w:t>
        </w:r>
        <w:r w:rsidR="00BF7B50">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_Toc185265779 \h </w:instrTex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D828FE7" w14:textId="3C334A66" w:rsidR="00387549" w:rsidRPr="00CB4854" w:rsidRDefault="00387549" w:rsidP="00BF7B50">
      <w:pPr>
        <w:ind w:left="360"/>
        <w:jc w:val="both"/>
        <w:rPr>
          <w:sz w:val="20"/>
          <w:szCs w:val="20"/>
        </w:rPr>
      </w:pPr>
      <w:hyperlink r:id="rId15" w:anchor="_Toc185265780"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7: Receivable Turn Over-----------------------------------------------------------</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14:paraId="74D77F0F" w14:textId="7A0D8968" w:rsidR="00387549" w:rsidRPr="00CB4854" w:rsidRDefault="00387549" w:rsidP="00BF7B50">
      <w:pPr>
        <w:ind w:left="360"/>
        <w:jc w:val="both"/>
        <w:rPr>
          <w:sz w:val="20"/>
          <w:szCs w:val="20"/>
        </w:rPr>
      </w:pPr>
      <w:hyperlink r:id="rId16" w:anchor="_Toc185265781"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8: Payable Turn Over-------------------------------------------------------------- </w:t>
        </w:r>
        <w:r w:rsidR="00BF7B50">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_Toc185265781 \h </w:instrTex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0A32631B" w14:textId="18B9AC40" w:rsidR="00387549" w:rsidRPr="00CB4854" w:rsidRDefault="00387549" w:rsidP="00BF7B50">
      <w:pPr>
        <w:ind w:left="360"/>
        <w:jc w:val="both"/>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sz w:val="20"/>
          <w:szCs w:val="20"/>
        </w:rPr>
        <w:t>Table  9: Payable</w:t>
      </w:r>
      <w:r w:rsidRPr="00CB4854">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Turn Over In Days---------------------------------------------------</w:t>
      </w:r>
      <w:r w:rsidR="00BF7B50">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CB4854">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10B1A3" w14:textId="468378F7" w:rsidR="00387549" w:rsidRPr="00CB4854" w:rsidRDefault="00387549" w:rsidP="00BF7B50">
      <w:pPr>
        <w:ind w:left="360"/>
        <w:jc w:val="both"/>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10: Average Collection Period----------------------------------------------------</w:t>
      </w:r>
      <w:r w:rsidR="00BF7B50">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7D7BA835" w14:textId="6CCF37DE" w:rsidR="00387549" w:rsidRPr="00CB4854" w:rsidRDefault="00387549" w:rsidP="00BF7B50">
      <w:pPr>
        <w:ind w:left="360"/>
        <w:jc w:val="both"/>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11: Inventory Turnover--------------------------------------------------------------</w:t>
      </w:r>
      <w:r w:rsidR="00BF7B50">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CB4854">
        <w:rPr>
          <w:rStyle w:val="Hyperlink"/>
          <w:webHidden/>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BF0EBF9" w14:textId="04171ADD" w:rsidR="00387549" w:rsidRPr="00CB4854" w:rsidRDefault="00387549" w:rsidP="00BF7B50">
      <w:pPr>
        <w:ind w:left="360"/>
        <w:jc w:val="both"/>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12: Inventory Turnover In Days---------------------------------------------------</w:t>
      </w:r>
      <w:r w:rsidR="00BF7B50">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CB4854">
        <w:rPr>
          <w:rStyle w:val="Hyperlink"/>
          <w:webHidden/>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4996688" w14:textId="33041105" w:rsidR="00387549" w:rsidRPr="00CB4854" w:rsidRDefault="00387549" w:rsidP="00BF7B50">
      <w:pPr>
        <w:ind w:left="360"/>
        <w:jc w:val="both"/>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13: Operating Cycle-----------------------------------------------------------------</w:t>
      </w:r>
      <w:r w:rsidR="00BF7B50">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7BFF3649" w14:textId="0FAF29DC" w:rsidR="00387549" w:rsidRPr="00CB4854" w:rsidRDefault="00387549" w:rsidP="00BF7B50">
      <w:pPr>
        <w:ind w:left="360"/>
        <w:jc w:val="both"/>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14:Cash Cycle----------------------------------------------------------------- -----</w:t>
      </w:r>
      <w:r w:rsidR="00BF7B50">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08D28848" w14:textId="0A3D8D4B" w:rsidR="00387549" w:rsidRPr="00CB4854" w:rsidRDefault="00387549" w:rsidP="00BF7B50">
      <w:pPr>
        <w:ind w:left="360"/>
        <w:jc w:val="both"/>
        <w:rPr>
          <w:sz w:val="20"/>
          <w:szCs w:val="20"/>
        </w:rPr>
      </w:pPr>
      <w:r w:rsidRPr="00CB4854">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15: Total Assets Turnover----------------------------------------------------------</w:t>
      </w:r>
      <w:r w:rsidR="00BF7B50">
        <w:rPr>
          <w:rStyle w:val="Hyperlink"/>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CB4854">
        <w:rPr>
          <w:rStyle w:val="Hyperlink"/>
          <w:webHidden/>
          <w:color w:val="000000" w:themeColor="text1"/>
          <w:sz w:val="18"/>
          <w:szCs w:val="1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FC2EC14" w14:textId="1F4EA465" w:rsidR="00387549" w:rsidRPr="00CB4854" w:rsidRDefault="00387549" w:rsidP="00BF7B50">
      <w:pPr>
        <w:ind w:left="360"/>
        <w:jc w:val="both"/>
        <w:rPr>
          <w:sz w:val="20"/>
          <w:szCs w:val="20"/>
        </w:rPr>
      </w:pPr>
      <w:hyperlink r:id="rId17" w:anchor="_Toc185265784"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16: Gross Profit Margin-------------------------------------------------------------</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hyperlink>
    </w:p>
    <w:p w14:paraId="43E77E67" w14:textId="59DAE172" w:rsidR="00387549" w:rsidRPr="00CB4854" w:rsidRDefault="00387549" w:rsidP="00BF7B50">
      <w:pPr>
        <w:ind w:left="360"/>
        <w:jc w:val="both"/>
        <w:rPr>
          <w:sz w:val="20"/>
          <w:szCs w:val="20"/>
        </w:rPr>
      </w:pPr>
      <w:hyperlink r:id="rId18" w:anchor="_Toc185265785"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17: Net Profit Margin---------------------------------------------------------------</w:t>
        </w:r>
        <w:r w:rsidR="00BF7B50">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hyperlink>
    </w:p>
    <w:p w14:paraId="22E905AB" w14:textId="08A83B47" w:rsidR="00387549" w:rsidRPr="00CB4854" w:rsidRDefault="00387549" w:rsidP="00BF7B50">
      <w:pPr>
        <w:ind w:left="360"/>
        <w:jc w:val="both"/>
        <w:rPr>
          <w:sz w:val="20"/>
          <w:szCs w:val="20"/>
        </w:rPr>
      </w:pPr>
      <w:r w:rsidRPr="00CB4854">
        <w:rPr>
          <w:sz w:val="20"/>
          <w:szCs w:val="20"/>
        </w:rPr>
        <w:t xml:space="preserve">Table </w:t>
      </w:r>
      <w:hyperlink r:id="rId19" w:anchor="_Toc185265786"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Return On Investment--------------------------------------------------------- </w:t>
        </w:r>
        <w:r w:rsidR="00BF7B50">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hyperlink>
    </w:p>
    <w:p w14:paraId="608B3933" w14:textId="44791A40" w:rsidR="00387549" w:rsidRPr="00CB4854" w:rsidRDefault="00387549" w:rsidP="00BF7B50">
      <w:pPr>
        <w:ind w:left="360"/>
        <w:jc w:val="both"/>
        <w:rPr>
          <w:sz w:val="20"/>
          <w:szCs w:val="20"/>
        </w:rPr>
      </w:pPr>
      <w:r w:rsidRPr="00CB4854">
        <w:rPr>
          <w:sz w:val="20"/>
          <w:szCs w:val="20"/>
        </w:rPr>
        <w:lastRenderedPageBreak/>
        <w:t xml:space="preserve">Table </w:t>
      </w:r>
      <w:hyperlink r:id="rId20" w:anchor="_Toc185265787" w:history="1">
        <w:r w:rsidRPr="00CB4854">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Return On Equity--------------------------------------------------------------</w:t>
        </w:r>
        <w:r w:rsidR="00BF7B50">
          <w:rPr>
            <w:rStyle w:val="Hyperlink"/>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hyperlink>
    </w:p>
    <w:p w14:paraId="248524E8" w14:textId="74F0F392" w:rsidR="00387549" w:rsidRPr="00CB4854" w:rsidRDefault="00387549" w:rsidP="00BF7B50">
      <w:pPr>
        <w:ind w:left="360"/>
        <w:jc w:val="both"/>
        <w:rPr>
          <w:sz w:val="20"/>
          <w:szCs w:val="20"/>
        </w:rPr>
      </w:pPr>
      <w:r w:rsidRPr="00CB4854">
        <w:rPr>
          <w:sz w:val="20"/>
          <w:szCs w:val="20"/>
        </w:rPr>
        <w:t>Table 20:Common Size Analysis</w:t>
      </w:r>
      <w:r w:rsidR="00161120" w:rsidRPr="00CB4854">
        <w:rPr>
          <w:sz w:val="20"/>
          <w:szCs w:val="20"/>
        </w:rPr>
        <w:t>------------------------------------------------</w:t>
      </w:r>
      <w:r w:rsidR="00BF7B50">
        <w:rPr>
          <w:sz w:val="20"/>
          <w:szCs w:val="20"/>
        </w:rPr>
        <w:t>------------------------20</w:t>
      </w:r>
    </w:p>
    <w:p w14:paraId="6DA0C96C" w14:textId="5ABD1E93" w:rsidR="00387549" w:rsidRPr="00CB4854" w:rsidRDefault="00387549" w:rsidP="00BF7B50">
      <w:pPr>
        <w:ind w:left="360"/>
        <w:jc w:val="both"/>
        <w:rPr>
          <w:sz w:val="20"/>
          <w:szCs w:val="20"/>
        </w:rPr>
      </w:pPr>
      <w:r w:rsidRPr="00CB4854">
        <w:rPr>
          <w:sz w:val="20"/>
          <w:szCs w:val="20"/>
        </w:rPr>
        <w:t>Table 21: Index Analysis</w:t>
      </w:r>
      <w:r w:rsidR="00BF7B50">
        <w:rPr>
          <w:sz w:val="20"/>
          <w:szCs w:val="20"/>
        </w:rPr>
        <w:t>-----------------------------------------------------------------------------------23</w:t>
      </w:r>
    </w:p>
    <w:p w14:paraId="331AE4C5" w14:textId="7B15436D" w:rsidR="003C3DEA" w:rsidRDefault="00387549" w:rsidP="00CB4854">
      <w:pPr>
        <w:rPr>
          <w:b/>
          <w:bCs/>
          <w:color w:val="000000" w:themeColor="text1"/>
          <w:sz w:val="28"/>
          <w:szCs w:val="28"/>
        </w:rPr>
      </w:pPr>
      <w:r w:rsidRPr="00CB4854">
        <w:rPr>
          <w:sz w:val="20"/>
          <w:szCs w:val="20"/>
        </w:rPr>
        <w:fldChar w:fldCharType="end"/>
      </w:r>
    </w:p>
    <w:p w14:paraId="3E4D8042" w14:textId="77777777" w:rsidR="003C3DEA" w:rsidRPr="003C3DEA" w:rsidRDefault="003C3DEA" w:rsidP="003C3DEA">
      <w:pPr>
        <w:rPr>
          <w:b/>
          <w:bCs/>
          <w:color w:val="000000" w:themeColor="text1"/>
          <w:sz w:val="28"/>
          <w:szCs w:val="28"/>
        </w:rPr>
      </w:pPr>
      <w:r w:rsidRPr="003C3DEA">
        <w:rPr>
          <w:b/>
          <w:bCs/>
          <w:color w:val="000000" w:themeColor="text1"/>
          <w:sz w:val="28"/>
          <w:szCs w:val="28"/>
        </w:rPr>
        <w:t>List of Figures:</w:t>
      </w:r>
    </w:p>
    <w:p w14:paraId="3E3E3101" w14:textId="045714A2" w:rsidR="003C3DEA" w:rsidRPr="00CB4854" w:rsidRDefault="003C3DEA" w:rsidP="0006053B">
      <w:pPr>
        <w:ind w:left="360"/>
        <w:jc w:val="both"/>
        <w:rPr>
          <w:sz w:val="22"/>
          <w:szCs w:val="22"/>
        </w:rPr>
      </w:pPr>
      <w:r w:rsidRPr="003C3DEA">
        <w:fldChar w:fldCharType="begin"/>
      </w:r>
      <w:r w:rsidRPr="003C3DEA">
        <w:instrText xml:space="preserve"> TOC \h \z \c "Figure" </w:instrText>
      </w:r>
      <w:r w:rsidRPr="003C3DEA">
        <w:fldChar w:fldCharType="separate"/>
      </w:r>
      <w:hyperlink r:id="rId21" w:anchor="_Toc185265775" w:history="1">
        <w:r w:rsidR="00387549"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Current Ratio</w:t>
        </w:r>
        <w:r w:rsidR="00BF7B50">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7549"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_Toc185265775 \h </w:instrText>
        </w:r>
        <w:r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387549"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72EAC2B6" w14:textId="2EACD4D9" w:rsidR="003C3DEA" w:rsidRPr="00CB4854" w:rsidRDefault="00387549" w:rsidP="0006053B">
      <w:pPr>
        <w:ind w:left="360"/>
        <w:jc w:val="both"/>
        <w:rPr>
          <w:sz w:val="22"/>
          <w:szCs w:val="22"/>
        </w:rPr>
      </w:pPr>
      <w:hyperlink r:id="rId22" w:anchor="_Toc185265776"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Acid Test Ratio-------------------------------------------------------------------</w:t>
        </w:r>
        <w:r w:rsidR="00BF7B50">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_Toc185265776 \h </w:instrTex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333CA7AB" w14:textId="7307137B" w:rsidR="003C3DEA" w:rsidRPr="00CB4854" w:rsidRDefault="00387549" w:rsidP="0006053B">
      <w:pPr>
        <w:ind w:left="360"/>
        <w:jc w:val="both"/>
        <w:rPr>
          <w:sz w:val="22"/>
          <w:szCs w:val="22"/>
        </w:rPr>
      </w:pPr>
      <w:hyperlink r:id="rId23" w:anchor="_Toc185265777"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Debt To Equity--------------------------------------------------------------------</w:t>
        </w:r>
        <w:r w:rsidR="00BF7B50">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_Toc185265777 \h </w:instrTex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38F92629" w14:textId="6329319D" w:rsidR="003C3DEA" w:rsidRPr="00CB4854" w:rsidRDefault="00387549" w:rsidP="0006053B">
      <w:pPr>
        <w:ind w:left="360"/>
        <w:jc w:val="both"/>
        <w:rPr>
          <w:sz w:val="22"/>
          <w:szCs w:val="22"/>
        </w:rPr>
      </w:pPr>
      <w:hyperlink r:id="rId24" w:anchor="_Toc185265778"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4: Debt To Asset---------------------------------------------------------------------</w:t>
        </w:r>
        <w:r w:rsidR="00BF7B50">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_Toc185265778 \h </w:instrTex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1C146E85" w14:textId="3F8FC3FF" w:rsidR="00DA405C" w:rsidRPr="00CB4854" w:rsidRDefault="00387549" w:rsidP="0006053B">
      <w:pPr>
        <w:ind w:left="360"/>
        <w:jc w:val="both"/>
        <w:rPr>
          <w:sz w:val="22"/>
          <w:szCs w:val="22"/>
        </w:rPr>
      </w:pPr>
      <w:hyperlink r:id="rId25" w:anchor="_Toc185265778"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5: Long Term Debt To Capital------------------------------------------------------</w:t>
        </w:r>
        <w:r w:rsidR="00BF7B50">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14:paraId="4939C0F8" w14:textId="06341A25" w:rsidR="003C3DEA" w:rsidRPr="00CB4854" w:rsidRDefault="00387549" w:rsidP="0006053B">
      <w:pPr>
        <w:ind w:left="360"/>
        <w:jc w:val="both"/>
        <w:rPr>
          <w:sz w:val="22"/>
          <w:szCs w:val="22"/>
        </w:rPr>
      </w:pPr>
      <w:hyperlink r:id="rId26" w:anchor="_Toc185265779"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6: Interest Coverage----------------------------------------------------------------</w:t>
        </w:r>
        <w:r w:rsidR="00BF7B50">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14:paraId="47ACCE46" w14:textId="17DBC394" w:rsidR="003C3DEA" w:rsidRPr="00CB4854" w:rsidRDefault="00387549" w:rsidP="0006053B">
      <w:pPr>
        <w:ind w:left="360"/>
        <w:jc w:val="both"/>
        <w:rPr>
          <w:sz w:val="22"/>
          <w:szCs w:val="22"/>
        </w:rPr>
      </w:pPr>
      <w:hyperlink r:id="rId27" w:anchor="_Toc185265780"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7: Receivable Turn Over-----------------------------------------------------------</w:t>
        </w:r>
        <w:r w:rsidR="00BF7B50">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7B50">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_Toc185265780 \h </w:instrTex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4B7227A6" w14:textId="7A9A4AAD" w:rsidR="003C3DEA" w:rsidRPr="00CB4854" w:rsidRDefault="00387549" w:rsidP="0006053B">
      <w:pPr>
        <w:ind w:left="360"/>
        <w:jc w:val="both"/>
        <w:rPr>
          <w:sz w:val="22"/>
          <w:szCs w:val="22"/>
        </w:rPr>
      </w:pPr>
      <w:hyperlink r:id="rId28" w:anchor="_Toc185265781"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8: Payable Turn Over--------------------------------------------------------------</w:t>
        </w:r>
        <w:r w:rsidR="00BF7B50">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_Toc185265781 \h </w:instrTex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3C3DEA" w:rsidRPr="00CB4854">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FFD9DBC" w14:textId="0C2FC670" w:rsidR="00A4537C" w:rsidRPr="00CB4854" w:rsidRDefault="00387549" w:rsidP="0006053B">
      <w:pPr>
        <w:ind w:left="360"/>
        <w:jc w:val="both"/>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sz w:val="22"/>
          <w:szCs w:val="22"/>
        </w:rPr>
        <w:t>Figure 9: Payable</w:t>
      </w:r>
      <w:r w:rsidRPr="00CB4854">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Turn Over In Days----------------------------------------------------------------</w:t>
      </w:r>
      <w:r w:rsidR="0006053B">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5A88CFD1" w14:textId="69D35896" w:rsidR="00A4537C" w:rsidRPr="00CB4854" w:rsidRDefault="00387549" w:rsidP="0006053B">
      <w:pPr>
        <w:ind w:left="360"/>
        <w:jc w:val="both"/>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10: Average Collection Period----------------------------------------------------------------</w:t>
      </w:r>
      <w:r w:rsidR="0006053B">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434C5FCE" w14:textId="1D0EA97A" w:rsidR="00A4537C" w:rsidRPr="00CB4854" w:rsidRDefault="00387549" w:rsidP="0006053B">
      <w:pPr>
        <w:ind w:left="360"/>
        <w:jc w:val="both"/>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11: Inventory Turnover--------------------------------------------------------------</w:t>
      </w:r>
      <w:r w:rsidR="0006053B">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CB4854">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4854">
        <w:rPr>
          <w:rStyle w:val="Hyperlink"/>
          <w:webHidden/>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D0C2BBE" w14:textId="57B318F8" w:rsidR="00A4537C" w:rsidRPr="00CB4854" w:rsidRDefault="00387549" w:rsidP="0006053B">
      <w:pPr>
        <w:ind w:left="360"/>
        <w:jc w:val="both"/>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12: Inventory Turnover In Days--------------------------------------------------------------- </w:t>
      </w:r>
      <w:r w:rsidR="0006053B">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CB4854">
        <w:rPr>
          <w:rStyle w:val="Hyperlink"/>
          <w:webHidden/>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B912D3A" w14:textId="7BEFDC68" w:rsidR="00A4537C" w:rsidRPr="00CB4854" w:rsidRDefault="00387549" w:rsidP="0006053B">
      <w:pPr>
        <w:ind w:left="360"/>
        <w:jc w:val="both"/>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13: Operating Cycle--------------------------------------------------------------------</w:t>
      </w:r>
      <w:r w:rsidR="0006053B">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CB4854">
        <w:rPr>
          <w:rStyle w:val="Hyperlink"/>
          <w:webHidden/>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C847703" w14:textId="2BCB0606" w:rsidR="00A4537C" w:rsidRPr="00CB4854" w:rsidRDefault="00387549" w:rsidP="0006053B">
      <w:pPr>
        <w:ind w:left="360"/>
        <w:jc w:val="both"/>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854">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14:Cash Cycle-----------------------------------------------------------------</w:t>
      </w:r>
      <w:r w:rsidR="0006053B">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B4854">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053B">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CB4854">
        <w:rPr>
          <w:rStyle w:val="Hyperlink"/>
          <w:webHidden/>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EC00340" w14:textId="35BEB164" w:rsidR="003C3DEA" w:rsidRPr="00CB4854" w:rsidRDefault="00387549" w:rsidP="0006053B">
      <w:pPr>
        <w:ind w:left="360"/>
        <w:jc w:val="both"/>
        <w:rPr>
          <w:sz w:val="22"/>
          <w:szCs w:val="22"/>
        </w:rPr>
      </w:pPr>
      <w:r w:rsidRPr="00CB4854">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15: Total Assets Turnover--------------------------------------------------------------------</w:t>
      </w:r>
      <w:r w:rsidR="0006053B">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CB4854">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4854">
        <w:rPr>
          <w:rStyle w:val="Hyperlink"/>
          <w:webHidden/>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74986E5" w14:textId="57430092" w:rsidR="003C3DEA" w:rsidRPr="00CB4854" w:rsidRDefault="00387549" w:rsidP="0006053B">
      <w:pPr>
        <w:ind w:left="360"/>
        <w:jc w:val="both"/>
        <w:rPr>
          <w:sz w:val="22"/>
          <w:szCs w:val="22"/>
        </w:rPr>
      </w:pPr>
      <w:hyperlink r:id="rId29" w:anchor="_Toc185265784"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16: Gross Profit Margin--------------------------------------------------------------</w:t>
        </w:r>
        <w:r w:rsidR="0006053B">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hyperlink>
    </w:p>
    <w:p w14:paraId="7AC8AE18" w14:textId="2BE1E634" w:rsidR="003C3DEA" w:rsidRPr="00CB4854" w:rsidRDefault="00387549" w:rsidP="0006053B">
      <w:pPr>
        <w:ind w:left="360"/>
        <w:jc w:val="both"/>
        <w:rPr>
          <w:sz w:val="22"/>
          <w:szCs w:val="22"/>
        </w:rPr>
      </w:pPr>
      <w:hyperlink r:id="rId30" w:anchor="_Toc185265785"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17: Net Profit Margin-------------------------------------------------------------- </w:t>
        </w:r>
        <w:r w:rsidR="0006053B">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hyperlink>
    </w:p>
    <w:p w14:paraId="7FCBC3AE" w14:textId="2F7362BC" w:rsidR="003C3DEA" w:rsidRPr="00CB4854" w:rsidRDefault="00387549" w:rsidP="0006053B">
      <w:pPr>
        <w:ind w:left="360"/>
        <w:jc w:val="both"/>
        <w:rPr>
          <w:sz w:val="22"/>
          <w:szCs w:val="22"/>
        </w:rPr>
      </w:pPr>
      <w:hyperlink r:id="rId31" w:anchor="_Toc185265786"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18: Return On Investment-------------------------------------------------------------- </w:t>
        </w:r>
        <w:r w:rsidR="0006053B">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53B">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hyperlink>
    </w:p>
    <w:p w14:paraId="471ED8E1" w14:textId="55781013" w:rsidR="003C3DEA" w:rsidRPr="003C3DEA" w:rsidRDefault="00387549" w:rsidP="0006053B">
      <w:pPr>
        <w:ind w:left="360"/>
        <w:jc w:val="both"/>
      </w:pPr>
      <w:hyperlink r:id="rId32" w:anchor="_Toc185265787" w:history="1">
        <w:r w:rsidRPr="00CB4854">
          <w:rPr>
            <w:rStyle w:val="Hyperlink"/>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19: Return On Equity-------------------------------------------------------------- </w:t>
        </w:r>
        <w:r w:rsidR="0006053B">
          <w:rPr>
            <w:rStyle w:val="Hyperlink"/>
            <w:webHidde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hyperlink>
    </w:p>
    <w:p w14:paraId="55161D0E" w14:textId="1ACE0112" w:rsidR="003C3DEA" w:rsidRPr="003C3DEA" w:rsidRDefault="003C3DEA" w:rsidP="0006053B">
      <w:r w:rsidRPr="003C3DEA">
        <w:fldChar w:fldCharType="end"/>
      </w:r>
    </w:p>
    <w:p w14:paraId="72053A96" w14:textId="77777777" w:rsidR="003C3DEA" w:rsidRDefault="003C3DEA" w:rsidP="003C3DEA">
      <w:pPr>
        <w:rPr>
          <w:b/>
          <w:bCs/>
          <w:color w:val="000000" w:themeColor="text1"/>
          <w:sz w:val="28"/>
          <w:szCs w:val="28"/>
        </w:rPr>
      </w:pPr>
    </w:p>
    <w:p w14:paraId="277FE1E3" w14:textId="2DCECFC3" w:rsidR="00FD12DE" w:rsidRDefault="00FD12DE" w:rsidP="00FD12DE">
      <w:pPr>
        <w:jc w:val="center"/>
        <w:rPr>
          <w:b/>
          <w:bCs/>
          <w:color w:val="000000" w:themeColor="text1"/>
          <w:sz w:val="28"/>
          <w:szCs w:val="28"/>
        </w:rPr>
      </w:pPr>
      <w:r>
        <w:rPr>
          <w:b/>
          <w:bCs/>
          <w:color w:val="000000" w:themeColor="text1"/>
          <w:sz w:val="28"/>
          <w:szCs w:val="28"/>
        </w:rPr>
        <w:lastRenderedPageBreak/>
        <w:t>CHAPTER 1</w:t>
      </w:r>
    </w:p>
    <w:p w14:paraId="727D38FB" w14:textId="5D1C16E8" w:rsidR="00FD12DE" w:rsidRPr="00FD12DE" w:rsidRDefault="00FD12DE" w:rsidP="00655B9F">
      <w:pPr>
        <w:numPr>
          <w:ilvl w:val="0"/>
          <w:numId w:val="1"/>
        </w:numPr>
        <w:rPr>
          <w:b/>
          <w:bCs/>
          <w:color w:val="000000" w:themeColor="text1"/>
          <w:sz w:val="32"/>
          <w:szCs w:val="32"/>
        </w:rPr>
      </w:pPr>
      <w:r w:rsidRPr="00FD12DE">
        <w:rPr>
          <w:b/>
          <w:bCs/>
          <w:color w:val="000000" w:themeColor="text1"/>
          <w:sz w:val="28"/>
          <w:szCs w:val="28"/>
        </w:rPr>
        <w:t>INTRODUCTION</w:t>
      </w:r>
    </w:p>
    <w:p w14:paraId="502AD646" w14:textId="498BAD5B" w:rsidR="00655B9F" w:rsidRPr="00655B9F" w:rsidRDefault="00C975CD" w:rsidP="00655B9F">
      <w:pPr>
        <w:rPr>
          <w:color w:val="0E2841" w:themeColor="text2"/>
          <w:sz w:val="28"/>
          <w:szCs w:val="28"/>
        </w:rPr>
      </w:pPr>
      <w:r>
        <w:rPr>
          <w:b/>
          <w:bCs/>
          <w:color w:val="0E2841" w:themeColor="text2"/>
          <w:sz w:val="28"/>
          <w:szCs w:val="28"/>
        </w:rPr>
        <w:t xml:space="preserve">1.1  </w:t>
      </w:r>
      <w:r w:rsidR="00FD12DE" w:rsidRPr="00FD12DE">
        <w:rPr>
          <w:b/>
          <w:bCs/>
          <w:color w:val="0E2841" w:themeColor="text2"/>
          <w:sz w:val="28"/>
          <w:szCs w:val="28"/>
        </w:rPr>
        <w:t xml:space="preserve">Dewan Farooque Motors </w:t>
      </w:r>
      <w:r w:rsidR="00FD12DE" w:rsidRPr="00655B9F">
        <w:rPr>
          <w:b/>
          <w:bCs/>
          <w:color w:val="0E2841" w:themeColor="text2"/>
          <w:sz w:val="28"/>
          <w:szCs w:val="28"/>
        </w:rPr>
        <w:t>Limited</w:t>
      </w:r>
      <w:r w:rsidR="00FD12DE" w:rsidRPr="00655B9F">
        <w:rPr>
          <w:color w:val="0E2841" w:themeColor="text2"/>
          <w:sz w:val="28"/>
          <w:szCs w:val="28"/>
        </w:rPr>
        <w:t xml:space="preserve"> </w:t>
      </w:r>
    </w:p>
    <w:p w14:paraId="4836FA13" w14:textId="1CB9B0F5" w:rsidR="00FD12DE" w:rsidRPr="00FD12DE" w:rsidRDefault="00655B9F" w:rsidP="00655B9F">
      <w:pPr>
        <w:rPr>
          <w:b/>
          <w:bCs/>
          <w:color w:val="000000" w:themeColor="text1"/>
        </w:rPr>
      </w:pPr>
      <w:r>
        <w:rPr>
          <w:color w:val="000000" w:themeColor="text1"/>
        </w:rPr>
        <w:t>It i</w:t>
      </w:r>
      <w:r w:rsidR="00FD12DE" w:rsidRPr="00FD12DE">
        <w:rPr>
          <w:color w:val="000000" w:themeColor="text1"/>
        </w:rPr>
        <w:t>s a Pakistani automobile importer and manufacturer based in Karachi. It was incorporated in December 1998 by </w:t>
      </w:r>
      <w:hyperlink r:id="rId33" w:tooltip="Dewan Yousuf Farooqui" w:history="1">
        <w:r w:rsidR="00FD12DE" w:rsidRPr="00FD12DE">
          <w:rPr>
            <w:rStyle w:val="Hyperlink"/>
            <w:color w:val="000000" w:themeColor="text1"/>
            <w:u w:val="none"/>
          </w:rPr>
          <w:t>Dewan Yousuf Farooqui</w:t>
        </w:r>
      </w:hyperlink>
      <w:r w:rsidR="00FD12DE" w:rsidRPr="00FD12DE">
        <w:rPr>
          <w:color w:val="000000" w:themeColor="text1"/>
        </w:rPr>
        <w:t> to assemble </w:t>
      </w:r>
      <w:hyperlink r:id="rId34" w:tooltip="Hyundai Motor Company" w:history="1">
        <w:r w:rsidR="00FD12DE" w:rsidRPr="00FD12DE">
          <w:rPr>
            <w:rStyle w:val="Hyperlink"/>
            <w:color w:val="000000" w:themeColor="text1"/>
            <w:u w:val="none"/>
          </w:rPr>
          <w:t>Hyundai</w:t>
        </w:r>
      </w:hyperlink>
      <w:r w:rsidR="00FD12DE" w:rsidRPr="00FD12DE">
        <w:rPr>
          <w:color w:val="000000" w:themeColor="text1"/>
        </w:rPr>
        <w:t> and </w:t>
      </w:r>
      <w:hyperlink r:id="rId35" w:tooltip="Kia Motors" w:history="1">
        <w:r w:rsidR="00FD12DE" w:rsidRPr="00FD12DE">
          <w:rPr>
            <w:rStyle w:val="Hyperlink"/>
            <w:color w:val="000000" w:themeColor="text1"/>
            <w:u w:val="none"/>
          </w:rPr>
          <w:t>Kia</w:t>
        </w:r>
      </w:hyperlink>
      <w:r w:rsidR="00FD12DE" w:rsidRPr="00FD12DE">
        <w:rPr>
          <w:color w:val="000000" w:themeColor="text1"/>
        </w:rPr>
        <w:t xml:space="preserve"> vehicles in Pakistan. This followed an earlier introduction of Kia cars in 1994 by Naya Daur Motors, which reportedly collected around Rs 800 million in booking fees from approximately 16,000 customers but delivered only a limited number of vehicles before its collapse. </w:t>
      </w:r>
    </w:p>
    <w:p w14:paraId="0024996D" w14:textId="1E6823B6" w:rsidR="00FD12DE" w:rsidRPr="00FD12DE" w:rsidRDefault="00FD12DE" w:rsidP="00FD12DE">
      <w:pPr>
        <w:rPr>
          <w:color w:val="000000" w:themeColor="text1"/>
        </w:rPr>
      </w:pPr>
      <w:r w:rsidRPr="00FD12DE">
        <w:rPr>
          <w:color w:val="000000" w:themeColor="text1"/>
        </w:rPr>
        <w:t>Dewan Farooque Motors established a manufacturing facility in </w:t>
      </w:r>
      <w:hyperlink r:id="rId36" w:tooltip="Sujawal" w:history="1">
        <w:r w:rsidRPr="00FD12DE">
          <w:rPr>
            <w:rStyle w:val="Hyperlink"/>
            <w:color w:val="000000" w:themeColor="text1"/>
            <w:u w:val="none"/>
          </w:rPr>
          <w:t>Sujawal</w:t>
        </w:r>
      </w:hyperlink>
      <w:r w:rsidRPr="00FD12DE">
        <w:rPr>
          <w:color w:val="000000" w:themeColor="text1"/>
        </w:rPr>
        <w:t>, </w:t>
      </w:r>
      <w:hyperlink r:id="rId37" w:tooltip="Sindh" w:history="1">
        <w:r w:rsidRPr="00FD12DE">
          <w:rPr>
            <w:rStyle w:val="Hyperlink"/>
            <w:color w:val="000000" w:themeColor="text1"/>
            <w:u w:val="none"/>
          </w:rPr>
          <w:t>Sindh</w:t>
        </w:r>
      </w:hyperlink>
      <w:r w:rsidRPr="00FD12DE">
        <w:rPr>
          <w:color w:val="000000" w:themeColor="text1"/>
        </w:rPr>
        <w:t>, at a cost of PKR 1.8 billion. Completed in about seven months, it was among the first automotive plants in the country to employ robotic paint systems. Between 2000 and 2011, Dewan Farooque Motors produced 95,429 vehicles, including </w:t>
      </w:r>
      <w:hyperlink r:id="rId38" w:tooltip="Kia Spectra" w:history="1">
        <w:r w:rsidRPr="00FD12DE">
          <w:rPr>
            <w:rStyle w:val="Hyperlink"/>
            <w:color w:val="000000" w:themeColor="text1"/>
            <w:u w:val="none"/>
          </w:rPr>
          <w:t>Kia Spectra</w:t>
        </w:r>
      </w:hyperlink>
      <w:r w:rsidRPr="00FD12DE">
        <w:rPr>
          <w:color w:val="000000" w:themeColor="text1"/>
        </w:rPr>
        <w:t>, </w:t>
      </w:r>
      <w:hyperlink r:id="rId39" w:tooltip="Kia Sportage" w:history="1">
        <w:r w:rsidRPr="00FD12DE">
          <w:rPr>
            <w:rStyle w:val="Hyperlink"/>
            <w:color w:val="000000" w:themeColor="text1"/>
            <w:u w:val="none"/>
          </w:rPr>
          <w:t>Kia Sportage</w:t>
        </w:r>
      </w:hyperlink>
      <w:r w:rsidRPr="00FD12DE">
        <w:rPr>
          <w:color w:val="000000" w:themeColor="text1"/>
        </w:rPr>
        <w:t>, </w:t>
      </w:r>
      <w:hyperlink r:id="rId40" w:tooltip="Hyundai Santro" w:history="1">
        <w:r w:rsidRPr="00FD12DE">
          <w:rPr>
            <w:rStyle w:val="Hyperlink"/>
            <w:color w:val="000000" w:themeColor="text1"/>
            <w:u w:val="none"/>
          </w:rPr>
          <w:t>Hyundai Santro</w:t>
        </w:r>
      </w:hyperlink>
      <w:r w:rsidRPr="00FD12DE">
        <w:rPr>
          <w:color w:val="000000" w:themeColor="text1"/>
        </w:rPr>
        <w:t xml:space="preserve"> models, and 50,000 Shehzore trucks. In 2009, automobile production stopped. After a gap of three years, Dewan Farooque Motors produced a few hundred cars in fiscal year 2014 and 2015 based on its old inventory. Dewan Farooque Motors in October 2016 announced that the company would start assembling vehicles in 2017 again. </w:t>
      </w:r>
    </w:p>
    <w:p w14:paraId="171E9B01" w14:textId="70E0D751" w:rsidR="00FD12DE" w:rsidRPr="00FD12DE" w:rsidRDefault="00FD12DE" w:rsidP="00FD12DE">
      <w:pPr>
        <w:rPr>
          <w:color w:val="000000" w:themeColor="text1"/>
        </w:rPr>
      </w:pPr>
      <w:r w:rsidRPr="00FD12DE">
        <w:rPr>
          <w:color w:val="000000" w:themeColor="text1"/>
        </w:rPr>
        <w:t>In 2016, Dewan Farooque agreed to resume production of vehicles of </w:t>
      </w:r>
      <w:hyperlink r:id="rId41" w:tooltip="India" w:history="1">
        <w:r w:rsidRPr="00FD12DE">
          <w:rPr>
            <w:rStyle w:val="Hyperlink"/>
            <w:color w:val="000000" w:themeColor="text1"/>
            <w:u w:val="none"/>
          </w:rPr>
          <w:t>Indian</w:t>
        </w:r>
      </w:hyperlink>
      <w:r w:rsidRPr="00FD12DE">
        <w:rPr>
          <w:color w:val="000000" w:themeColor="text1"/>
        </w:rPr>
        <w:t> multinational </w:t>
      </w:r>
      <w:hyperlink r:id="rId42" w:tooltip="Mahindra &amp; Mahindra" w:history="1">
        <w:r w:rsidRPr="00FD12DE">
          <w:rPr>
            <w:rStyle w:val="Hyperlink"/>
            <w:color w:val="000000" w:themeColor="text1"/>
            <w:u w:val="none"/>
          </w:rPr>
          <w:t>Mahindra &amp; Mahindra</w:t>
        </w:r>
      </w:hyperlink>
      <w:r w:rsidRPr="00FD12DE">
        <w:rPr>
          <w:color w:val="000000" w:themeColor="text1"/>
        </w:rPr>
        <w:t>'s </w:t>
      </w:r>
      <w:hyperlink r:id="rId43" w:tooltip="South Korea" w:history="1">
        <w:r w:rsidRPr="00FD12DE">
          <w:rPr>
            <w:rStyle w:val="Hyperlink"/>
            <w:color w:val="000000" w:themeColor="text1"/>
            <w:u w:val="none"/>
          </w:rPr>
          <w:t>South Korea</w:t>
        </w:r>
      </w:hyperlink>
      <w:r w:rsidRPr="00FD12DE">
        <w:rPr>
          <w:color w:val="000000" w:themeColor="text1"/>
        </w:rPr>
        <w:t> based subsidiary </w:t>
      </w:r>
      <w:hyperlink r:id="rId44" w:tooltip="SsangYong Motor" w:history="1">
        <w:r w:rsidRPr="00FD12DE">
          <w:rPr>
            <w:rStyle w:val="Hyperlink"/>
            <w:color w:val="000000" w:themeColor="text1"/>
            <w:u w:val="none"/>
          </w:rPr>
          <w:t>SsangYong</w:t>
        </w:r>
      </w:hyperlink>
      <w:r w:rsidRPr="00FD12DE">
        <w:rPr>
          <w:color w:val="000000" w:themeColor="text1"/>
        </w:rPr>
        <w:t>, as Daehan-Dewan at its assembly plant in </w:t>
      </w:r>
      <w:hyperlink r:id="rId45" w:tooltip="Sujawal" w:history="1">
        <w:r w:rsidRPr="00FD12DE">
          <w:rPr>
            <w:rStyle w:val="Hyperlink"/>
            <w:color w:val="000000" w:themeColor="text1"/>
            <w:u w:val="none"/>
          </w:rPr>
          <w:t>Sujawal</w:t>
        </w:r>
      </w:hyperlink>
      <w:r w:rsidRPr="00FD12DE">
        <w:rPr>
          <w:color w:val="000000" w:themeColor="text1"/>
        </w:rPr>
        <w:t>.</w:t>
      </w:r>
    </w:p>
    <w:p w14:paraId="0C2D35E2" w14:textId="57961F76" w:rsidR="00FD12DE" w:rsidRPr="00FD12DE" w:rsidRDefault="00FD12DE" w:rsidP="00FD12DE">
      <w:pPr>
        <w:rPr>
          <w:color w:val="000000" w:themeColor="text1"/>
        </w:rPr>
      </w:pPr>
      <w:r w:rsidRPr="00FD12DE">
        <w:rPr>
          <w:color w:val="000000" w:themeColor="text1"/>
        </w:rPr>
        <w:t xml:space="preserve">On 19 January 2018, Dewan Farooque Motors announced it has received approval for its Brownfield plant from the Engineering Development Board and is expected to resume vehicle production from February 2018. On February 25, </w:t>
      </w:r>
      <w:r w:rsidR="00387549" w:rsidRPr="00FD12DE">
        <w:rPr>
          <w:color w:val="000000" w:themeColor="text1"/>
        </w:rPr>
        <w:t>2018,</w:t>
      </w:r>
      <w:r w:rsidRPr="00FD12DE">
        <w:rPr>
          <w:color w:val="000000" w:themeColor="text1"/>
        </w:rPr>
        <w:t xml:space="preserve"> Dewan launched a cargo pickup truck under the popular </w:t>
      </w:r>
      <w:r w:rsidRPr="00FD12DE">
        <w:rPr>
          <w:i/>
          <w:iCs/>
          <w:color w:val="000000" w:themeColor="text1"/>
        </w:rPr>
        <w:t>Shehzore</w:t>
      </w:r>
      <w:r w:rsidRPr="00FD12DE">
        <w:rPr>
          <w:color w:val="000000" w:themeColor="text1"/>
        </w:rPr>
        <w:t xml:space="preserve"> nameplate in collaboration with Daehan Motors (Vietnam). </w:t>
      </w:r>
    </w:p>
    <w:p w14:paraId="3D78C9A5" w14:textId="77777777" w:rsidR="00FD12DE" w:rsidRPr="00FD12DE" w:rsidRDefault="00FD12DE" w:rsidP="00FD12DE">
      <w:pPr>
        <w:rPr>
          <w:color w:val="000000" w:themeColor="text1"/>
        </w:rPr>
      </w:pPr>
      <w:r w:rsidRPr="00FD12DE">
        <w:rPr>
          <w:color w:val="000000" w:themeColor="text1"/>
        </w:rPr>
        <w:t>In May 2024, Dewan Farooque announced plans to launch a cargo pickup truck under the popular </w:t>
      </w:r>
      <w:r w:rsidRPr="00FD12DE">
        <w:rPr>
          <w:i/>
          <w:iCs/>
          <w:color w:val="000000" w:themeColor="text1"/>
        </w:rPr>
        <w:t>Shehzore</w:t>
      </w:r>
      <w:r w:rsidRPr="00FD12DE">
        <w:rPr>
          <w:color w:val="000000" w:themeColor="text1"/>
        </w:rPr>
        <w:t> nameplate in collaboration with </w:t>
      </w:r>
      <w:hyperlink r:id="rId46" w:tooltip="Kia Motor Corporation" w:history="1">
        <w:r w:rsidRPr="00FD12DE">
          <w:rPr>
            <w:rStyle w:val="Hyperlink"/>
            <w:color w:val="000000" w:themeColor="text1"/>
            <w:u w:val="none"/>
          </w:rPr>
          <w:t>Kia Motor Corporation</w:t>
        </w:r>
      </w:hyperlink>
      <w:r w:rsidRPr="00FD12DE">
        <w:rPr>
          <w:color w:val="000000" w:themeColor="text1"/>
        </w:rPr>
        <w:t>.</w:t>
      </w:r>
    </w:p>
    <w:p w14:paraId="1C0D29A1" w14:textId="58FAEA3B" w:rsidR="00D63C95" w:rsidRDefault="00FD12DE">
      <w:pPr>
        <w:rPr>
          <w:color w:val="000000" w:themeColor="text1"/>
        </w:rPr>
      </w:pPr>
      <w:r w:rsidRPr="00FD12DE">
        <w:rPr>
          <w:color w:val="000000" w:themeColor="text1"/>
        </w:rPr>
        <w:t xml:space="preserve"> </w:t>
      </w:r>
    </w:p>
    <w:p w14:paraId="789CBE4A" w14:textId="77777777" w:rsidR="00655B9F" w:rsidRDefault="00655B9F">
      <w:pPr>
        <w:rPr>
          <w:color w:val="000000" w:themeColor="text1"/>
        </w:rPr>
      </w:pPr>
    </w:p>
    <w:p w14:paraId="343E1EFB" w14:textId="77777777" w:rsidR="00655B9F" w:rsidRDefault="00655B9F">
      <w:pPr>
        <w:rPr>
          <w:color w:val="000000" w:themeColor="text1"/>
        </w:rPr>
      </w:pPr>
    </w:p>
    <w:p w14:paraId="3B633316" w14:textId="77777777" w:rsidR="00655B9F" w:rsidRDefault="00655B9F">
      <w:pPr>
        <w:rPr>
          <w:color w:val="000000" w:themeColor="text1"/>
        </w:rPr>
      </w:pPr>
    </w:p>
    <w:p w14:paraId="40D89021" w14:textId="17898D65" w:rsidR="00655B9F" w:rsidRPr="00C54727" w:rsidRDefault="00C54727" w:rsidP="00C54727">
      <w:pPr>
        <w:jc w:val="center"/>
        <w:rPr>
          <w:b/>
          <w:bCs/>
          <w:color w:val="000000" w:themeColor="text1"/>
          <w:sz w:val="28"/>
          <w:szCs w:val="28"/>
        </w:rPr>
      </w:pPr>
      <w:r w:rsidRPr="00C54727">
        <w:rPr>
          <w:b/>
          <w:bCs/>
          <w:color w:val="000000" w:themeColor="text1"/>
          <w:sz w:val="28"/>
          <w:szCs w:val="28"/>
        </w:rPr>
        <w:lastRenderedPageBreak/>
        <w:t>CHAPTER 2</w:t>
      </w:r>
    </w:p>
    <w:p w14:paraId="5E6D8D81" w14:textId="3BF77577" w:rsidR="00C54727" w:rsidRPr="00C54727" w:rsidRDefault="00C54727" w:rsidP="00C54727">
      <w:pPr>
        <w:rPr>
          <w:b/>
          <w:bCs/>
          <w:i/>
          <w:iCs/>
          <w:color w:val="000000" w:themeColor="text1"/>
        </w:rPr>
      </w:pPr>
      <w:bookmarkStart w:id="0" w:name="_Toc185265731"/>
      <w:r w:rsidRPr="00C54727">
        <w:rPr>
          <w:b/>
          <w:bCs/>
          <w:i/>
          <w:iCs/>
          <w:color w:val="000000" w:themeColor="text1"/>
        </w:rPr>
        <w:t xml:space="preserve">2.1   </w:t>
      </w:r>
      <w:r>
        <w:rPr>
          <w:b/>
          <w:bCs/>
          <w:i/>
          <w:iCs/>
          <w:color w:val="000000" w:themeColor="text1"/>
        </w:rPr>
        <w:t xml:space="preserve"> </w:t>
      </w:r>
      <w:r w:rsidRPr="00C54727">
        <w:rPr>
          <w:b/>
          <w:bCs/>
          <w:i/>
          <w:iCs/>
          <w:color w:val="000000" w:themeColor="text1"/>
        </w:rPr>
        <w:t>Trend Analysis</w:t>
      </w:r>
      <w:bookmarkEnd w:id="0"/>
    </w:p>
    <w:p w14:paraId="4C03848A" w14:textId="4528AA6E" w:rsidR="00C54727" w:rsidRPr="00231F86" w:rsidRDefault="00C54727" w:rsidP="00C54727">
      <w:pPr>
        <w:rPr>
          <w:color w:val="000000" w:themeColor="text1"/>
          <w:sz w:val="22"/>
          <w:szCs w:val="22"/>
        </w:rPr>
      </w:pPr>
      <w:r w:rsidRPr="00231F86">
        <w:rPr>
          <w:color w:val="000000" w:themeColor="text1"/>
          <w:sz w:val="22"/>
          <w:szCs w:val="22"/>
        </w:rPr>
        <w:t>Trend analysis is an analytical approach that technical analysis uses. It is basically trying to predict the future change in prices based on recently witnessed trend data. Basically, the whole trend analysis premise is founded on the understanding that historical events teach the trader lessons that they would likely witness in future activities.</w:t>
      </w:r>
      <w:sdt>
        <w:sdtPr>
          <w:rPr>
            <w:color w:val="000000" w:themeColor="text1"/>
            <w:sz w:val="22"/>
            <w:szCs w:val="22"/>
          </w:rPr>
          <w:tag w:val="MENDELEY_CITATION_v3_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"/>
          <w:id w:val="-325286580"/>
          <w:placeholder>
            <w:docPart w:val="D92954A227D44C2F820D0E23BD89188B"/>
          </w:placeholder>
        </w:sdtPr>
        <w:sdtContent>
          <w:r w:rsidRPr="00231F86">
            <w:rPr>
              <w:color w:val="000000" w:themeColor="text1"/>
              <w:sz w:val="22"/>
              <w:szCs w:val="22"/>
            </w:rPr>
            <w:t>(Haralayya, 2021)</w:t>
          </w:r>
          <w:r w:rsidR="00231F86">
            <w:rPr>
              <w:color w:val="000000" w:themeColor="text1"/>
              <w:sz w:val="22"/>
              <w:szCs w:val="22"/>
            </w:rPr>
            <w:t>.</w:t>
          </w:r>
        </w:sdtContent>
      </w:sdt>
    </w:p>
    <w:p w14:paraId="0ABFBF65" w14:textId="1F6218D8" w:rsidR="00C54727" w:rsidRPr="00C54727" w:rsidRDefault="00C54727" w:rsidP="00C54727">
      <w:pPr>
        <w:numPr>
          <w:ilvl w:val="1"/>
          <w:numId w:val="2"/>
        </w:numPr>
        <w:rPr>
          <w:b/>
          <w:bCs/>
          <w:i/>
          <w:iCs/>
          <w:color w:val="000000" w:themeColor="text1"/>
        </w:rPr>
      </w:pPr>
      <w:bookmarkStart w:id="1" w:name="_Toc185265732"/>
      <w:r>
        <w:rPr>
          <w:b/>
          <w:bCs/>
          <w:color w:val="000000" w:themeColor="text1"/>
        </w:rPr>
        <w:t xml:space="preserve">    </w:t>
      </w:r>
      <w:r w:rsidRPr="00C54727">
        <w:rPr>
          <w:b/>
          <w:bCs/>
          <w:i/>
          <w:iCs/>
          <w:color w:val="000000" w:themeColor="text1"/>
        </w:rPr>
        <w:t>Liquidity Ratios</w:t>
      </w:r>
      <w:bookmarkEnd w:id="1"/>
    </w:p>
    <w:p w14:paraId="341D207A" w14:textId="4CF7F5A3" w:rsidR="00FD1851" w:rsidRDefault="00C54727" w:rsidP="00D10E1C">
      <w:pPr>
        <w:numPr>
          <w:ilvl w:val="2"/>
          <w:numId w:val="2"/>
        </w:numPr>
        <w:tabs>
          <w:tab w:val="left" w:pos="720"/>
          <w:tab w:val="left" w:pos="1440"/>
          <w:tab w:val="left" w:pos="2160"/>
          <w:tab w:val="left" w:pos="4113"/>
        </w:tabs>
      </w:pPr>
      <w:bookmarkStart w:id="2" w:name="_Toc185265733"/>
      <w:r w:rsidRPr="00C54727">
        <w:rPr>
          <w:i/>
          <w:iCs/>
          <w:color w:val="000000" w:themeColor="text1"/>
        </w:rPr>
        <w:t>Current Ratio</w:t>
      </w:r>
      <w:bookmarkEnd w:id="2"/>
      <w:r w:rsidR="00BD5159">
        <w:rPr>
          <w:i/>
          <w:iCs/>
          <w:color w:val="000000" w:themeColor="text1"/>
        </w:rPr>
        <w:t>:</w:t>
      </w:r>
      <w:r w:rsidR="00FD1851">
        <w:tab/>
      </w:r>
      <w:r w:rsidR="00D10E1C">
        <w:tab/>
      </w:r>
    </w:p>
    <w:p w14:paraId="6E1F9730" w14:textId="135F009A" w:rsidR="00D10E1C" w:rsidRPr="00D10E1C" w:rsidRDefault="00D10E1C" w:rsidP="00D10E1C">
      <w:pPr>
        <w:tabs>
          <w:tab w:val="left" w:pos="720"/>
          <w:tab w:val="left" w:pos="4113"/>
        </w:tabs>
        <w:ind w:left="720"/>
        <w:rPr>
          <w:i/>
          <w:iCs/>
          <w:color w:val="215E99" w:themeColor="text2" w:themeTint="BF"/>
        </w:rPr>
      </w:pPr>
      <w:bookmarkStart w:id="3" w:name="_Toc185265759"/>
      <w:r w:rsidRPr="00D10E1C">
        <w:rPr>
          <w:i/>
          <w:iCs/>
          <w:color w:val="215E99" w:themeColor="text2" w:themeTint="BF"/>
          <w:sz w:val="16"/>
          <w:szCs w:val="16"/>
        </w:rPr>
        <w:t xml:space="preserve">                                                                                                  Table </w:t>
      </w:r>
      <w:r w:rsidRPr="00D10E1C">
        <w:rPr>
          <w:i/>
          <w:iCs/>
          <w:color w:val="215E99" w:themeColor="text2" w:themeTint="BF"/>
          <w:sz w:val="16"/>
          <w:szCs w:val="16"/>
        </w:rPr>
        <w:fldChar w:fldCharType="begin"/>
      </w:r>
      <w:r w:rsidRPr="00D10E1C">
        <w:rPr>
          <w:i/>
          <w:iCs/>
          <w:color w:val="215E99" w:themeColor="text2" w:themeTint="BF"/>
          <w:sz w:val="16"/>
          <w:szCs w:val="16"/>
        </w:rPr>
        <w:instrText xml:space="preserve"> SEQ Table \* ARABIC </w:instrText>
      </w:r>
      <w:r w:rsidRPr="00D10E1C">
        <w:rPr>
          <w:i/>
          <w:iCs/>
          <w:color w:val="215E99" w:themeColor="text2" w:themeTint="BF"/>
          <w:sz w:val="16"/>
          <w:szCs w:val="16"/>
        </w:rPr>
        <w:fldChar w:fldCharType="separate"/>
      </w:r>
      <w:r w:rsidRPr="00D10E1C">
        <w:rPr>
          <w:i/>
          <w:iCs/>
          <w:color w:val="215E99" w:themeColor="text2" w:themeTint="BF"/>
          <w:sz w:val="16"/>
          <w:szCs w:val="16"/>
        </w:rPr>
        <w:t>1</w:t>
      </w:r>
      <w:r w:rsidRPr="00D10E1C">
        <w:rPr>
          <w:color w:val="215E99" w:themeColor="text2" w:themeTint="BF"/>
          <w:sz w:val="16"/>
          <w:szCs w:val="16"/>
        </w:rPr>
        <w:fldChar w:fldCharType="end"/>
      </w:r>
      <w:r w:rsidRPr="00D10E1C">
        <w:rPr>
          <w:i/>
          <w:iCs/>
          <w:color w:val="215E99" w:themeColor="text2" w:themeTint="BF"/>
          <w:sz w:val="16"/>
          <w:szCs w:val="16"/>
        </w:rPr>
        <w:t>: Current Ratio</w:t>
      </w:r>
      <w:bookmarkEnd w:id="3"/>
    </w:p>
    <w:tbl>
      <w:tblPr>
        <w:tblW w:w="9355" w:type="dxa"/>
        <w:tblLook w:val="04A0" w:firstRow="1" w:lastRow="0" w:firstColumn="1" w:lastColumn="0" w:noHBand="0" w:noVBand="1"/>
      </w:tblPr>
      <w:tblGrid>
        <w:gridCol w:w="1975"/>
        <w:gridCol w:w="1440"/>
        <w:gridCol w:w="1350"/>
        <w:gridCol w:w="1350"/>
        <w:gridCol w:w="3240"/>
      </w:tblGrid>
      <w:tr w:rsidR="00FD1851" w:rsidRPr="00FD1851" w14:paraId="7C50AEBB" w14:textId="77777777" w:rsidTr="00FD1851">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5C73AAA1" w14:textId="77777777" w:rsidR="00FD1851" w:rsidRPr="00FD1851" w:rsidRDefault="00FD1851" w:rsidP="00FD1851">
            <w:pPr>
              <w:spacing w:after="0" w:line="240" w:lineRule="auto"/>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 </w:t>
            </w:r>
          </w:p>
        </w:tc>
        <w:tc>
          <w:tcPr>
            <w:tcW w:w="414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5C65D92C" w14:textId="77777777" w:rsidR="00FD1851" w:rsidRPr="00FD1851" w:rsidRDefault="00FD1851" w:rsidP="00FD1851">
            <w:pPr>
              <w:spacing w:after="0" w:line="240" w:lineRule="auto"/>
              <w:jc w:val="center"/>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Dewan Farooque Motors Limited</w:t>
            </w:r>
          </w:p>
        </w:tc>
        <w:tc>
          <w:tcPr>
            <w:tcW w:w="3240" w:type="dxa"/>
            <w:tcBorders>
              <w:top w:val="single" w:sz="4" w:space="0" w:color="auto"/>
              <w:left w:val="nil"/>
              <w:bottom w:val="single" w:sz="4" w:space="0" w:color="auto"/>
              <w:right w:val="single" w:sz="4" w:space="0" w:color="auto"/>
            </w:tcBorders>
            <w:shd w:val="clear" w:color="000000" w:fill="808080"/>
            <w:noWrap/>
            <w:vAlign w:val="bottom"/>
            <w:hideMark/>
          </w:tcPr>
          <w:p w14:paraId="4A496266" w14:textId="77777777" w:rsidR="00FD1851" w:rsidRPr="00FD1851" w:rsidRDefault="00FD1851" w:rsidP="00FD1851">
            <w:pPr>
              <w:spacing w:after="0" w:line="240" w:lineRule="auto"/>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 xml:space="preserve">     Indus Motor Company Limited </w:t>
            </w:r>
          </w:p>
        </w:tc>
      </w:tr>
      <w:tr w:rsidR="00FD1851" w:rsidRPr="00FD1851" w14:paraId="307784C9" w14:textId="77777777" w:rsidTr="00FD1851">
        <w:trPr>
          <w:trHeight w:val="375"/>
        </w:trPr>
        <w:tc>
          <w:tcPr>
            <w:tcW w:w="1975" w:type="dxa"/>
            <w:tcBorders>
              <w:top w:val="nil"/>
              <w:left w:val="single" w:sz="4" w:space="0" w:color="auto"/>
              <w:bottom w:val="single" w:sz="4" w:space="0" w:color="auto"/>
              <w:right w:val="single" w:sz="4" w:space="0" w:color="auto"/>
            </w:tcBorders>
            <w:shd w:val="clear" w:color="D9D9D9" w:fill="D9D9D9"/>
            <w:noWrap/>
            <w:vAlign w:val="bottom"/>
            <w:hideMark/>
          </w:tcPr>
          <w:p w14:paraId="3E4C274E" w14:textId="77777777" w:rsidR="00FD1851" w:rsidRPr="00FD1851" w:rsidRDefault="00FD1851" w:rsidP="00FD1851">
            <w:pPr>
              <w:spacing w:after="0" w:line="240" w:lineRule="auto"/>
              <w:rPr>
                <w:rFonts w:ascii="Aptos Narrow" w:eastAsia="Times New Roman" w:hAnsi="Aptos Narrow" w:cs="Times New Roman"/>
                <w:b/>
                <w:bCs/>
                <w:color w:val="000000"/>
                <w:kern w:val="0"/>
                <w:sz w:val="28"/>
                <w:szCs w:val="28"/>
                <w14:ligatures w14:val="none"/>
              </w:rPr>
            </w:pPr>
            <w:r w:rsidRPr="00FD1851">
              <w:rPr>
                <w:rFonts w:ascii="Aptos Narrow" w:eastAsia="Times New Roman" w:hAnsi="Aptos Narrow" w:cs="Times New Roman"/>
                <w:b/>
                <w:bCs/>
                <w:color w:val="000000"/>
                <w:kern w:val="0"/>
                <w:sz w:val="28"/>
                <w:szCs w:val="28"/>
                <w14:ligatures w14:val="none"/>
              </w:rPr>
              <w:t>Ratios</w:t>
            </w:r>
          </w:p>
        </w:tc>
        <w:tc>
          <w:tcPr>
            <w:tcW w:w="1440" w:type="dxa"/>
            <w:tcBorders>
              <w:top w:val="nil"/>
              <w:left w:val="nil"/>
              <w:bottom w:val="single" w:sz="4" w:space="0" w:color="auto"/>
              <w:right w:val="single" w:sz="4" w:space="0" w:color="auto"/>
            </w:tcBorders>
            <w:shd w:val="clear" w:color="D9D9D9" w:fill="D9D9D9"/>
            <w:noWrap/>
            <w:vAlign w:val="bottom"/>
            <w:hideMark/>
          </w:tcPr>
          <w:p w14:paraId="0A8CC06B" w14:textId="77777777" w:rsidR="00FD1851" w:rsidRPr="00FD1851" w:rsidRDefault="00FD1851" w:rsidP="00FD1851">
            <w:pPr>
              <w:spacing w:after="0" w:line="240" w:lineRule="auto"/>
              <w:jc w:val="right"/>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2024</w:t>
            </w:r>
          </w:p>
        </w:tc>
        <w:tc>
          <w:tcPr>
            <w:tcW w:w="1350" w:type="dxa"/>
            <w:tcBorders>
              <w:top w:val="nil"/>
              <w:left w:val="nil"/>
              <w:bottom w:val="single" w:sz="4" w:space="0" w:color="auto"/>
              <w:right w:val="single" w:sz="4" w:space="0" w:color="auto"/>
            </w:tcBorders>
            <w:shd w:val="clear" w:color="D9D9D9" w:fill="D9D9D9"/>
            <w:noWrap/>
            <w:vAlign w:val="bottom"/>
            <w:hideMark/>
          </w:tcPr>
          <w:p w14:paraId="54BE7D9F" w14:textId="77777777" w:rsidR="00FD1851" w:rsidRPr="00FD1851" w:rsidRDefault="00FD1851" w:rsidP="00FD1851">
            <w:pPr>
              <w:spacing w:after="0" w:line="240" w:lineRule="auto"/>
              <w:jc w:val="right"/>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2023</w:t>
            </w:r>
          </w:p>
        </w:tc>
        <w:tc>
          <w:tcPr>
            <w:tcW w:w="1350" w:type="dxa"/>
            <w:tcBorders>
              <w:top w:val="nil"/>
              <w:left w:val="nil"/>
              <w:bottom w:val="single" w:sz="4" w:space="0" w:color="auto"/>
              <w:right w:val="single" w:sz="4" w:space="0" w:color="auto"/>
            </w:tcBorders>
            <w:shd w:val="clear" w:color="D9D9D9" w:fill="D9D9D9"/>
            <w:noWrap/>
            <w:vAlign w:val="bottom"/>
            <w:hideMark/>
          </w:tcPr>
          <w:p w14:paraId="2AE611CF" w14:textId="77777777" w:rsidR="00FD1851" w:rsidRPr="00FD1851" w:rsidRDefault="00FD1851" w:rsidP="00FD1851">
            <w:pPr>
              <w:spacing w:after="0" w:line="240" w:lineRule="auto"/>
              <w:jc w:val="right"/>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2022</w:t>
            </w:r>
          </w:p>
        </w:tc>
        <w:tc>
          <w:tcPr>
            <w:tcW w:w="3240" w:type="dxa"/>
            <w:tcBorders>
              <w:top w:val="nil"/>
              <w:left w:val="nil"/>
              <w:bottom w:val="single" w:sz="4" w:space="0" w:color="auto"/>
              <w:right w:val="single" w:sz="4" w:space="0" w:color="auto"/>
            </w:tcBorders>
            <w:shd w:val="clear" w:color="D9D9D9" w:fill="D9D9D9"/>
            <w:noWrap/>
            <w:vAlign w:val="bottom"/>
            <w:hideMark/>
          </w:tcPr>
          <w:p w14:paraId="5745EBE5" w14:textId="77777777" w:rsidR="00FD1851" w:rsidRPr="00FD1851" w:rsidRDefault="00FD1851" w:rsidP="00FD1851">
            <w:pPr>
              <w:spacing w:after="0" w:line="240" w:lineRule="auto"/>
              <w:jc w:val="right"/>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2023</w:t>
            </w:r>
          </w:p>
        </w:tc>
      </w:tr>
      <w:tr w:rsidR="00FD1851" w:rsidRPr="00FD1851" w14:paraId="3494BF58" w14:textId="77777777" w:rsidTr="00FD1851">
        <w:trPr>
          <w:trHeight w:val="300"/>
        </w:trPr>
        <w:tc>
          <w:tcPr>
            <w:tcW w:w="1975" w:type="dxa"/>
            <w:tcBorders>
              <w:top w:val="nil"/>
              <w:left w:val="single" w:sz="4" w:space="0" w:color="auto"/>
              <w:bottom w:val="single" w:sz="4" w:space="0" w:color="auto"/>
              <w:right w:val="single" w:sz="4" w:space="0" w:color="auto"/>
            </w:tcBorders>
            <w:shd w:val="clear" w:color="D9D9D9" w:fill="D9D9D9"/>
            <w:noWrap/>
            <w:vAlign w:val="bottom"/>
            <w:hideMark/>
          </w:tcPr>
          <w:p w14:paraId="03B166B1" w14:textId="5256E566" w:rsidR="00FD1851" w:rsidRPr="00FD1851" w:rsidRDefault="00FD1851" w:rsidP="00FD1851">
            <w:pPr>
              <w:spacing w:after="0" w:line="240" w:lineRule="auto"/>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Current (CA/CL)</w:t>
            </w:r>
          </w:p>
        </w:tc>
        <w:tc>
          <w:tcPr>
            <w:tcW w:w="1440" w:type="dxa"/>
            <w:tcBorders>
              <w:top w:val="nil"/>
              <w:left w:val="nil"/>
              <w:bottom w:val="single" w:sz="4" w:space="0" w:color="auto"/>
              <w:right w:val="single" w:sz="4" w:space="0" w:color="auto"/>
            </w:tcBorders>
            <w:shd w:val="clear" w:color="D9D9D9" w:fill="D9D9D9"/>
            <w:noWrap/>
            <w:vAlign w:val="bottom"/>
            <w:hideMark/>
          </w:tcPr>
          <w:p w14:paraId="47BD35F2" w14:textId="77777777" w:rsidR="00FD1851" w:rsidRPr="00FD1851" w:rsidRDefault="00FD1851" w:rsidP="00FD1851">
            <w:pPr>
              <w:spacing w:after="0" w:line="240" w:lineRule="auto"/>
              <w:jc w:val="right"/>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0.28</w:t>
            </w:r>
          </w:p>
        </w:tc>
        <w:tc>
          <w:tcPr>
            <w:tcW w:w="1350" w:type="dxa"/>
            <w:tcBorders>
              <w:top w:val="nil"/>
              <w:left w:val="nil"/>
              <w:bottom w:val="single" w:sz="4" w:space="0" w:color="auto"/>
              <w:right w:val="single" w:sz="4" w:space="0" w:color="auto"/>
            </w:tcBorders>
            <w:shd w:val="clear" w:color="D9D9D9" w:fill="D9D9D9"/>
            <w:noWrap/>
            <w:vAlign w:val="bottom"/>
            <w:hideMark/>
          </w:tcPr>
          <w:p w14:paraId="40CB4DBF" w14:textId="77777777" w:rsidR="00FD1851" w:rsidRPr="00FD1851" w:rsidRDefault="00FD1851" w:rsidP="00FD1851">
            <w:pPr>
              <w:spacing w:after="0" w:line="240" w:lineRule="auto"/>
              <w:jc w:val="right"/>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0.21</w:t>
            </w:r>
          </w:p>
        </w:tc>
        <w:tc>
          <w:tcPr>
            <w:tcW w:w="1350" w:type="dxa"/>
            <w:tcBorders>
              <w:top w:val="nil"/>
              <w:left w:val="nil"/>
              <w:bottom w:val="single" w:sz="4" w:space="0" w:color="auto"/>
              <w:right w:val="single" w:sz="4" w:space="0" w:color="auto"/>
            </w:tcBorders>
            <w:shd w:val="clear" w:color="D9D9D9" w:fill="D9D9D9"/>
            <w:noWrap/>
            <w:vAlign w:val="bottom"/>
            <w:hideMark/>
          </w:tcPr>
          <w:p w14:paraId="52726124" w14:textId="77777777" w:rsidR="00FD1851" w:rsidRPr="00FD1851" w:rsidRDefault="00FD1851" w:rsidP="00FD1851">
            <w:pPr>
              <w:spacing w:after="0" w:line="240" w:lineRule="auto"/>
              <w:jc w:val="right"/>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0.21</w:t>
            </w:r>
          </w:p>
        </w:tc>
        <w:tc>
          <w:tcPr>
            <w:tcW w:w="3240" w:type="dxa"/>
            <w:tcBorders>
              <w:top w:val="nil"/>
              <w:left w:val="nil"/>
              <w:bottom w:val="single" w:sz="4" w:space="0" w:color="auto"/>
              <w:right w:val="single" w:sz="4" w:space="0" w:color="auto"/>
            </w:tcBorders>
            <w:shd w:val="clear" w:color="D9D9D9" w:fill="D9D9D9"/>
            <w:noWrap/>
            <w:vAlign w:val="bottom"/>
            <w:hideMark/>
          </w:tcPr>
          <w:p w14:paraId="09058A3B" w14:textId="77777777" w:rsidR="00FD1851" w:rsidRPr="00FD1851" w:rsidRDefault="00FD1851" w:rsidP="00FD1851">
            <w:pPr>
              <w:spacing w:after="0" w:line="240" w:lineRule="auto"/>
              <w:jc w:val="right"/>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1.58</w:t>
            </w:r>
          </w:p>
        </w:tc>
      </w:tr>
    </w:tbl>
    <w:p w14:paraId="5C1868F4" w14:textId="77777777" w:rsidR="00D10E1C" w:rsidRDefault="00D10E1C" w:rsidP="00D10E1C">
      <w:pPr>
        <w:tabs>
          <w:tab w:val="left" w:pos="2910"/>
        </w:tabs>
        <w:jc w:val="center"/>
        <w:rPr>
          <w:i/>
          <w:iCs/>
          <w:sz w:val="16"/>
          <w:szCs w:val="16"/>
        </w:rPr>
      </w:pPr>
      <w:bookmarkStart w:id="4" w:name="_Toc185265775"/>
    </w:p>
    <w:p w14:paraId="65DB9AE6" w14:textId="77777777" w:rsidR="001B095C" w:rsidRDefault="001B095C" w:rsidP="001B095C">
      <w:pPr>
        <w:tabs>
          <w:tab w:val="left" w:pos="2910"/>
        </w:tabs>
        <w:jc w:val="center"/>
        <w:rPr>
          <w:i/>
          <w:iCs/>
          <w:color w:val="215E99" w:themeColor="text2" w:themeTint="BF"/>
          <w:sz w:val="16"/>
          <w:szCs w:val="16"/>
        </w:rPr>
      </w:pPr>
    </w:p>
    <w:p w14:paraId="4F2F8072" w14:textId="296369B9" w:rsidR="001B095C" w:rsidRPr="00D10E1C" w:rsidRDefault="00D10E1C" w:rsidP="001B095C">
      <w:pPr>
        <w:tabs>
          <w:tab w:val="left" w:pos="2910"/>
        </w:tabs>
        <w:jc w:val="center"/>
        <w:rPr>
          <w:i/>
          <w:iCs/>
          <w:color w:val="215E99" w:themeColor="text2" w:themeTint="BF"/>
          <w:sz w:val="16"/>
          <w:szCs w:val="16"/>
        </w:rPr>
      </w:pPr>
      <w:r w:rsidRPr="00D10E1C">
        <w:rPr>
          <w:i/>
          <w:iCs/>
          <w:color w:val="215E99" w:themeColor="text2" w:themeTint="BF"/>
          <w:sz w:val="16"/>
          <w:szCs w:val="16"/>
        </w:rPr>
        <w:t xml:space="preserve">Figure </w:t>
      </w:r>
      <w:r w:rsidRPr="00D10E1C">
        <w:rPr>
          <w:i/>
          <w:iCs/>
          <w:color w:val="215E99" w:themeColor="text2" w:themeTint="BF"/>
          <w:sz w:val="16"/>
          <w:szCs w:val="16"/>
        </w:rPr>
        <w:fldChar w:fldCharType="begin"/>
      </w:r>
      <w:r w:rsidRPr="00D10E1C">
        <w:rPr>
          <w:i/>
          <w:iCs/>
          <w:color w:val="215E99" w:themeColor="text2" w:themeTint="BF"/>
          <w:sz w:val="16"/>
          <w:szCs w:val="16"/>
        </w:rPr>
        <w:instrText xml:space="preserve"> SEQ Figure \* ARABIC </w:instrText>
      </w:r>
      <w:r w:rsidRPr="00D10E1C">
        <w:rPr>
          <w:i/>
          <w:iCs/>
          <w:color w:val="215E99" w:themeColor="text2" w:themeTint="BF"/>
          <w:sz w:val="16"/>
          <w:szCs w:val="16"/>
        </w:rPr>
        <w:fldChar w:fldCharType="separate"/>
      </w:r>
      <w:r w:rsidRPr="00D10E1C">
        <w:rPr>
          <w:i/>
          <w:iCs/>
          <w:color w:val="215E99" w:themeColor="text2" w:themeTint="BF"/>
          <w:sz w:val="16"/>
          <w:szCs w:val="16"/>
        </w:rPr>
        <w:t>1</w:t>
      </w:r>
      <w:r w:rsidRPr="00D10E1C">
        <w:rPr>
          <w:color w:val="215E99" w:themeColor="text2" w:themeTint="BF"/>
          <w:sz w:val="16"/>
          <w:szCs w:val="16"/>
        </w:rPr>
        <w:fldChar w:fldCharType="end"/>
      </w:r>
      <w:r w:rsidRPr="00D10E1C">
        <w:rPr>
          <w:i/>
          <w:iCs/>
          <w:color w:val="215E99" w:themeColor="text2" w:themeTint="BF"/>
          <w:sz w:val="16"/>
          <w:szCs w:val="16"/>
        </w:rPr>
        <w:t>: Current Ratio</w:t>
      </w:r>
      <w:bookmarkEnd w:id="4"/>
    </w:p>
    <w:p w14:paraId="114AEEE9" w14:textId="0D947FC0" w:rsidR="00FD1851" w:rsidRDefault="00BD5159" w:rsidP="00BD5159">
      <w:pPr>
        <w:tabs>
          <w:tab w:val="left" w:pos="2910"/>
        </w:tabs>
        <w:jc w:val="center"/>
      </w:pPr>
      <w:r>
        <w:rPr>
          <w:noProof/>
        </w:rPr>
        <w:drawing>
          <wp:inline distT="0" distB="0" distL="0" distR="0" wp14:anchorId="14F5A884" wp14:editId="0EAC40A7">
            <wp:extent cx="3869741" cy="1704442"/>
            <wp:effectExtent l="0" t="0" r="0" b="0"/>
            <wp:docPr id="812151415" name="Chart 1">
              <a:extLst xmlns:a="http://schemas.openxmlformats.org/drawingml/2006/main">
                <a:ext uri="{FF2B5EF4-FFF2-40B4-BE49-F238E27FC236}">
                  <a16:creationId xmlns:a16="http://schemas.microsoft.com/office/drawing/2014/main" id="{91C6DC8D-8C3C-4AD1-A2E3-34BD3528C1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7E9E02C" w14:textId="77777777" w:rsidR="001B095C" w:rsidRDefault="001B095C" w:rsidP="00BD5159">
      <w:pPr>
        <w:tabs>
          <w:tab w:val="left" w:pos="2910"/>
        </w:tabs>
        <w:jc w:val="center"/>
      </w:pPr>
    </w:p>
    <w:p w14:paraId="01C4E43D" w14:textId="31E31783" w:rsidR="001B095C" w:rsidRDefault="001B095C" w:rsidP="001B095C">
      <w:pPr>
        <w:tabs>
          <w:tab w:val="left" w:pos="2910"/>
        </w:tabs>
        <w:rPr>
          <w:b/>
          <w:bCs/>
        </w:rPr>
      </w:pPr>
      <w:r w:rsidRPr="001B095C">
        <w:rPr>
          <w:b/>
          <w:bCs/>
        </w:rPr>
        <w:t xml:space="preserve"> Interpretation:</w:t>
      </w:r>
    </w:p>
    <w:p w14:paraId="395DBFB2" w14:textId="62F7F8E8" w:rsidR="001B095C" w:rsidRDefault="001B095C" w:rsidP="001B095C">
      <w:pPr>
        <w:tabs>
          <w:tab w:val="left" w:pos="2910"/>
        </w:tabs>
      </w:pPr>
      <w:r w:rsidRPr="00231F86">
        <w:rPr>
          <w:sz w:val="22"/>
          <w:szCs w:val="22"/>
        </w:rPr>
        <w:t xml:space="preserve"> Dewan Farooque Motors Limited exhibited weak liquidity, as evidenced by current ratios ranging from 0.21 to 0.28, suggesting challenges in meeting short-term financial obligations. In contrast, Indus motor company limited showcases robust financial stability with a current ratio of 1.58, indicating its capacity to fulfill its short-term obligations</w:t>
      </w:r>
      <w:r w:rsidRPr="001B095C">
        <w:t>.</w:t>
      </w:r>
    </w:p>
    <w:p w14:paraId="610DB635" w14:textId="77777777" w:rsidR="001B095C" w:rsidRDefault="001B095C" w:rsidP="001B095C">
      <w:pPr>
        <w:tabs>
          <w:tab w:val="left" w:pos="2910"/>
        </w:tabs>
      </w:pPr>
    </w:p>
    <w:p w14:paraId="29FDF48D" w14:textId="77777777" w:rsidR="001B095C" w:rsidRDefault="001B095C" w:rsidP="001B095C">
      <w:pPr>
        <w:tabs>
          <w:tab w:val="left" w:pos="2910"/>
        </w:tabs>
      </w:pPr>
    </w:p>
    <w:p w14:paraId="31094ACE" w14:textId="77777777" w:rsidR="001B095C" w:rsidRDefault="001B095C" w:rsidP="001B095C">
      <w:pPr>
        <w:tabs>
          <w:tab w:val="left" w:pos="2910"/>
        </w:tabs>
      </w:pPr>
    </w:p>
    <w:p w14:paraId="4327D62F" w14:textId="77777777" w:rsidR="00BD5159" w:rsidRPr="001B095C" w:rsidRDefault="00FD1851" w:rsidP="00BD5159">
      <w:pPr>
        <w:tabs>
          <w:tab w:val="left" w:pos="2910"/>
        </w:tabs>
        <w:rPr>
          <w:i/>
          <w:iCs/>
        </w:rPr>
      </w:pPr>
      <w:r w:rsidRPr="001B095C">
        <w:rPr>
          <w:i/>
          <w:iCs/>
        </w:rPr>
        <w:lastRenderedPageBreak/>
        <w:t>2.2.2</w:t>
      </w:r>
      <w:r w:rsidRPr="001B095C">
        <w:t xml:space="preserve">    </w:t>
      </w:r>
      <w:bookmarkStart w:id="5" w:name="_Toc185265734"/>
      <w:r w:rsidR="00BD5159" w:rsidRPr="001B095C">
        <w:rPr>
          <w:i/>
          <w:iCs/>
        </w:rPr>
        <w:t>Acid Test Ratio:</w:t>
      </w:r>
      <w:bookmarkEnd w:id="5"/>
    </w:p>
    <w:p w14:paraId="02C1AD6E" w14:textId="4C8FE70B" w:rsidR="00FD1851" w:rsidRPr="00D10E1C" w:rsidRDefault="00D10E1C" w:rsidP="00D10E1C">
      <w:pPr>
        <w:tabs>
          <w:tab w:val="left" w:pos="4113"/>
        </w:tabs>
        <w:rPr>
          <w:i/>
          <w:iCs/>
        </w:rPr>
      </w:pPr>
      <w:r>
        <w:tab/>
      </w:r>
      <w:r w:rsidRPr="00D10E1C">
        <w:rPr>
          <w:i/>
          <w:iCs/>
          <w:color w:val="215E99" w:themeColor="text2" w:themeTint="BF"/>
          <w:sz w:val="16"/>
          <w:szCs w:val="16"/>
        </w:rPr>
        <w:t xml:space="preserve">Table </w:t>
      </w:r>
      <w:r w:rsidRPr="00D10E1C">
        <w:rPr>
          <w:i/>
          <w:iCs/>
          <w:color w:val="215E99" w:themeColor="text2" w:themeTint="BF"/>
          <w:sz w:val="16"/>
          <w:szCs w:val="16"/>
        </w:rPr>
        <w:fldChar w:fldCharType="begin"/>
      </w:r>
      <w:r w:rsidRPr="00D10E1C">
        <w:rPr>
          <w:i/>
          <w:iCs/>
          <w:color w:val="215E99" w:themeColor="text2" w:themeTint="BF"/>
          <w:sz w:val="16"/>
          <w:szCs w:val="16"/>
        </w:rPr>
        <w:instrText xml:space="preserve"> SEQ Table \* ARABIC </w:instrText>
      </w:r>
      <w:r w:rsidRPr="00D10E1C">
        <w:rPr>
          <w:i/>
          <w:iCs/>
          <w:color w:val="215E99" w:themeColor="text2" w:themeTint="BF"/>
          <w:sz w:val="16"/>
          <w:szCs w:val="16"/>
        </w:rPr>
        <w:fldChar w:fldCharType="separate"/>
      </w:r>
      <w:r w:rsidRPr="00D10E1C">
        <w:rPr>
          <w:i/>
          <w:iCs/>
          <w:color w:val="215E99" w:themeColor="text2" w:themeTint="BF"/>
          <w:sz w:val="16"/>
          <w:szCs w:val="16"/>
        </w:rPr>
        <w:t>2</w:t>
      </w:r>
      <w:r w:rsidRPr="00D10E1C">
        <w:rPr>
          <w:color w:val="215E99" w:themeColor="text2" w:themeTint="BF"/>
          <w:sz w:val="16"/>
          <w:szCs w:val="16"/>
        </w:rPr>
        <w:fldChar w:fldCharType="end"/>
      </w:r>
      <w:r w:rsidRPr="00D10E1C">
        <w:rPr>
          <w:i/>
          <w:iCs/>
          <w:color w:val="215E99" w:themeColor="text2" w:themeTint="BF"/>
          <w:sz w:val="16"/>
          <w:szCs w:val="16"/>
        </w:rPr>
        <w:t>: Acid Test Ratio</w:t>
      </w:r>
    </w:p>
    <w:tbl>
      <w:tblPr>
        <w:tblW w:w="9355" w:type="dxa"/>
        <w:tblLook w:val="04A0" w:firstRow="1" w:lastRow="0" w:firstColumn="1" w:lastColumn="0" w:noHBand="0" w:noVBand="1"/>
      </w:tblPr>
      <w:tblGrid>
        <w:gridCol w:w="1975"/>
        <w:gridCol w:w="1440"/>
        <w:gridCol w:w="1350"/>
        <w:gridCol w:w="1350"/>
        <w:gridCol w:w="3240"/>
      </w:tblGrid>
      <w:tr w:rsidR="00FD1851" w:rsidRPr="00FD1851" w14:paraId="402BB6BA" w14:textId="77777777" w:rsidTr="00BD515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52F33188" w14:textId="77777777" w:rsidR="00FD1851" w:rsidRPr="00FD1851" w:rsidRDefault="00FD1851" w:rsidP="001E30AB">
            <w:pPr>
              <w:spacing w:after="0" w:line="240" w:lineRule="auto"/>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 </w:t>
            </w:r>
          </w:p>
        </w:tc>
        <w:tc>
          <w:tcPr>
            <w:tcW w:w="414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56C005EC" w14:textId="77777777" w:rsidR="00FD1851" w:rsidRPr="00FD1851" w:rsidRDefault="00FD1851" w:rsidP="001E30AB">
            <w:pPr>
              <w:spacing w:after="0" w:line="240" w:lineRule="auto"/>
              <w:jc w:val="center"/>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Dewan Farooque Motors Limited</w:t>
            </w:r>
          </w:p>
        </w:tc>
        <w:tc>
          <w:tcPr>
            <w:tcW w:w="3240" w:type="dxa"/>
            <w:tcBorders>
              <w:top w:val="single" w:sz="4" w:space="0" w:color="auto"/>
              <w:left w:val="nil"/>
              <w:bottom w:val="single" w:sz="4" w:space="0" w:color="auto"/>
              <w:right w:val="single" w:sz="4" w:space="0" w:color="auto"/>
            </w:tcBorders>
            <w:shd w:val="clear" w:color="000000" w:fill="808080"/>
            <w:noWrap/>
            <w:vAlign w:val="bottom"/>
            <w:hideMark/>
          </w:tcPr>
          <w:p w14:paraId="1FB00E92" w14:textId="77777777" w:rsidR="00FD1851" w:rsidRPr="00FD1851" w:rsidRDefault="00FD1851" w:rsidP="001E30AB">
            <w:pPr>
              <w:spacing w:after="0" w:line="240" w:lineRule="auto"/>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 xml:space="preserve">     Indus Motor Company Limited </w:t>
            </w:r>
          </w:p>
        </w:tc>
      </w:tr>
      <w:tr w:rsidR="00FD1851" w:rsidRPr="00FD1851" w14:paraId="7DB2B233" w14:textId="77777777" w:rsidTr="00BD5159">
        <w:trPr>
          <w:trHeight w:val="375"/>
        </w:trPr>
        <w:tc>
          <w:tcPr>
            <w:tcW w:w="1975" w:type="dxa"/>
            <w:tcBorders>
              <w:top w:val="nil"/>
              <w:left w:val="single" w:sz="4" w:space="0" w:color="auto"/>
              <w:bottom w:val="single" w:sz="4" w:space="0" w:color="auto"/>
              <w:right w:val="single" w:sz="4" w:space="0" w:color="auto"/>
            </w:tcBorders>
            <w:shd w:val="clear" w:color="D9D9D9" w:fill="D9D9D9"/>
            <w:noWrap/>
            <w:vAlign w:val="bottom"/>
            <w:hideMark/>
          </w:tcPr>
          <w:p w14:paraId="680DE68B" w14:textId="77777777" w:rsidR="00FD1851" w:rsidRPr="00FD1851" w:rsidRDefault="00FD1851" w:rsidP="001E30AB">
            <w:pPr>
              <w:spacing w:after="0" w:line="240" w:lineRule="auto"/>
              <w:rPr>
                <w:rFonts w:ascii="Aptos Narrow" w:eastAsia="Times New Roman" w:hAnsi="Aptos Narrow" w:cs="Times New Roman"/>
                <w:b/>
                <w:bCs/>
                <w:color w:val="000000"/>
                <w:kern w:val="0"/>
                <w:sz w:val="28"/>
                <w:szCs w:val="28"/>
                <w14:ligatures w14:val="none"/>
              </w:rPr>
            </w:pPr>
            <w:r w:rsidRPr="00FD1851">
              <w:rPr>
                <w:rFonts w:ascii="Aptos Narrow" w:eastAsia="Times New Roman" w:hAnsi="Aptos Narrow" w:cs="Times New Roman"/>
                <w:b/>
                <w:bCs/>
                <w:color w:val="000000"/>
                <w:kern w:val="0"/>
                <w:sz w:val="28"/>
                <w:szCs w:val="28"/>
                <w14:ligatures w14:val="none"/>
              </w:rPr>
              <w:t>Ratios</w:t>
            </w:r>
          </w:p>
        </w:tc>
        <w:tc>
          <w:tcPr>
            <w:tcW w:w="1440" w:type="dxa"/>
            <w:tcBorders>
              <w:top w:val="nil"/>
              <w:left w:val="nil"/>
              <w:bottom w:val="single" w:sz="4" w:space="0" w:color="auto"/>
              <w:right w:val="single" w:sz="4" w:space="0" w:color="auto"/>
            </w:tcBorders>
            <w:shd w:val="clear" w:color="D9D9D9" w:fill="D9D9D9"/>
            <w:noWrap/>
            <w:vAlign w:val="bottom"/>
            <w:hideMark/>
          </w:tcPr>
          <w:p w14:paraId="78524EB0" w14:textId="77777777" w:rsidR="00FD1851" w:rsidRPr="00FD1851" w:rsidRDefault="00FD1851" w:rsidP="001E30AB">
            <w:pPr>
              <w:spacing w:after="0" w:line="240" w:lineRule="auto"/>
              <w:jc w:val="right"/>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2024</w:t>
            </w:r>
          </w:p>
        </w:tc>
        <w:tc>
          <w:tcPr>
            <w:tcW w:w="1350" w:type="dxa"/>
            <w:tcBorders>
              <w:top w:val="nil"/>
              <w:left w:val="nil"/>
              <w:bottom w:val="single" w:sz="4" w:space="0" w:color="auto"/>
              <w:right w:val="single" w:sz="4" w:space="0" w:color="auto"/>
            </w:tcBorders>
            <w:shd w:val="clear" w:color="D9D9D9" w:fill="D9D9D9"/>
            <w:noWrap/>
            <w:vAlign w:val="bottom"/>
            <w:hideMark/>
          </w:tcPr>
          <w:p w14:paraId="08A1C13C" w14:textId="77777777" w:rsidR="00FD1851" w:rsidRPr="00FD1851" w:rsidRDefault="00FD1851" w:rsidP="001E30AB">
            <w:pPr>
              <w:spacing w:after="0" w:line="240" w:lineRule="auto"/>
              <w:jc w:val="right"/>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2023</w:t>
            </w:r>
          </w:p>
        </w:tc>
        <w:tc>
          <w:tcPr>
            <w:tcW w:w="1350" w:type="dxa"/>
            <w:tcBorders>
              <w:top w:val="nil"/>
              <w:left w:val="nil"/>
              <w:bottom w:val="single" w:sz="4" w:space="0" w:color="auto"/>
              <w:right w:val="single" w:sz="4" w:space="0" w:color="auto"/>
            </w:tcBorders>
            <w:shd w:val="clear" w:color="D9D9D9" w:fill="D9D9D9"/>
            <w:noWrap/>
            <w:vAlign w:val="bottom"/>
            <w:hideMark/>
          </w:tcPr>
          <w:p w14:paraId="407EC1AF" w14:textId="77777777" w:rsidR="00FD1851" w:rsidRPr="00FD1851" w:rsidRDefault="00FD1851" w:rsidP="001E30AB">
            <w:pPr>
              <w:spacing w:after="0" w:line="240" w:lineRule="auto"/>
              <w:jc w:val="right"/>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2022</w:t>
            </w:r>
          </w:p>
        </w:tc>
        <w:tc>
          <w:tcPr>
            <w:tcW w:w="3240" w:type="dxa"/>
            <w:tcBorders>
              <w:top w:val="nil"/>
              <w:left w:val="nil"/>
              <w:bottom w:val="single" w:sz="4" w:space="0" w:color="auto"/>
              <w:right w:val="single" w:sz="4" w:space="0" w:color="auto"/>
            </w:tcBorders>
            <w:shd w:val="clear" w:color="D9D9D9" w:fill="D9D9D9"/>
            <w:noWrap/>
            <w:vAlign w:val="bottom"/>
            <w:hideMark/>
          </w:tcPr>
          <w:p w14:paraId="59D93AD4" w14:textId="77777777" w:rsidR="00FD1851" w:rsidRPr="00FD1851" w:rsidRDefault="00FD1851" w:rsidP="001E30AB">
            <w:pPr>
              <w:spacing w:after="0" w:line="240" w:lineRule="auto"/>
              <w:jc w:val="right"/>
              <w:rPr>
                <w:rFonts w:ascii="Aptos Narrow" w:eastAsia="Times New Roman" w:hAnsi="Aptos Narrow" w:cs="Times New Roman"/>
                <w:b/>
                <w:bCs/>
                <w:color w:val="000000"/>
                <w:kern w:val="0"/>
                <w:sz w:val="22"/>
                <w:szCs w:val="22"/>
                <w14:ligatures w14:val="none"/>
              </w:rPr>
            </w:pPr>
            <w:r w:rsidRPr="00FD1851">
              <w:rPr>
                <w:rFonts w:ascii="Aptos Narrow" w:eastAsia="Times New Roman" w:hAnsi="Aptos Narrow" w:cs="Times New Roman"/>
                <w:b/>
                <w:bCs/>
                <w:color w:val="000000"/>
                <w:kern w:val="0"/>
                <w:sz w:val="22"/>
                <w:szCs w:val="22"/>
                <w14:ligatures w14:val="none"/>
              </w:rPr>
              <w:t>2023</w:t>
            </w:r>
          </w:p>
        </w:tc>
      </w:tr>
      <w:tr w:rsidR="00FD1851" w:rsidRPr="00FD1851" w14:paraId="587A31A0" w14:textId="77777777" w:rsidTr="00BD5159">
        <w:trPr>
          <w:trHeight w:val="300"/>
        </w:trPr>
        <w:tc>
          <w:tcPr>
            <w:tcW w:w="1975" w:type="dxa"/>
            <w:tcBorders>
              <w:top w:val="nil"/>
              <w:left w:val="single" w:sz="4" w:space="0" w:color="auto"/>
              <w:bottom w:val="single" w:sz="4" w:space="0" w:color="auto"/>
              <w:right w:val="single" w:sz="4" w:space="0" w:color="auto"/>
            </w:tcBorders>
            <w:shd w:val="clear" w:color="D9D9D9" w:fill="D9D9D9"/>
            <w:noWrap/>
            <w:vAlign w:val="bottom"/>
            <w:hideMark/>
          </w:tcPr>
          <w:p w14:paraId="4F943639" w14:textId="12BC2DDE" w:rsidR="00FD1851" w:rsidRPr="00FD1851" w:rsidRDefault="00FD1851" w:rsidP="001E30AB">
            <w:pPr>
              <w:spacing w:after="0" w:line="240" w:lineRule="auto"/>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Acid-</w:t>
            </w:r>
            <w:r w:rsidR="00BD5159" w:rsidRPr="00FD1851">
              <w:rPr>
                <w:rFonts w:ascii="Aptos Narrow" w:eastAsia="Times New Roman" w:hAnsi="Aptos Narrow" w:cs="Times New Roman"/>
                <w:color w:val="000000"/>
                <w:kern w:val="0"/>
                <w:sz w:val="22"/>
                <w:szCs w:val="22"/>
                <w14:ligatures w14:val="none"/>
              </w:rPr>
              <w:t>Test (</w:t>
            </w:r>
            <w:r w:rsidRPr="00FD1851">
              <w:rPr>
                <w:rFonts w:ascii="Aptos Narrow" w:eastAsia="Times New Roman" w:hAnsi="Aptos Narrow" w:cs="Times New Roman"/>
                <w:color w:val="000000"/>
                <w:kern w:val="0"/>
                <w:sz w:val="22"/>
                <w:szCs w:val="22"/>
                <w14:ligatures w14:val="none"/>
              </w:rPr>
              <w:t>CA_I/CL)</w:t>
            </w:r>
          </w:p>
        </w:tc>
        <w:tc>
          <w:tcPr>
            <w:tcW w:w="1440" w:type="dxa"/>
            <w:tcBorders>
              <w:top w:val="nil"/>
              <w:left w:val="nil"/>
              <w:bottom w:val="single" w:sz="4" w:space="0" w:color="auto"/>
              <w:right w:val="single" w:sz="4" w:space="0" w:color="auto"/>
            </w:tcBorders>
            <w:shd w:val="clear" w:color="D9D9D9" w:fill="D9D9D9"/>
            <w:noWrap/>
            <w:vAlign w:val="bottom"/>
            <w:hideMark/>
          </w:tcPr>
          <w:p w14:paraId="03F1107D" w14:textId="77777777" w:rsidR="00FD1851" w:rsidRPr="00FD1851" w:rsidRDefault="00FD1851" w:rsidP="001E30AB">
            <w:pPr>
              <w:spacing w:after="0" w:line="240" w:lineRule="auto"/>
              <w:jc w:val="right"/>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0.17</w:t>
            </w:r>
          </w:p>
        </w:tc>
        <w:tc>
          <w:tcPr>
            <w:tcW w:w="1350" w:type="dxa"/>
            <w:tcBorders>
              <w:top w:val="nil"/>
              <w:left w:val="nil"/>
              <w:bottom w:val="single" w:sz="4" w:space="0" w:color="auto"/>
              <w:right w:val="single" w:sz="4" w:space="0" w:color="auto"/>
            </w:tcBorders>
            <w:shd w:val="clear" w:color="D9D9D9" w:fill="D9D9D9"/>
            <w:noWrap/>
            <w:vAlign w:val="bottom"/>
            <w:hideMark/>
          </w:tcPr>
          <w:p w14:paraId="52122E7A" w14:textId="77777777" w:rsidR="00FD1851" w:rsidRPr="00FD1851" w:rsidRDefault="00FD1851" w:rsidP="001E30AB">
            <w:pPr>
              <w:spacing w:after="0" w:line="240" w:lineRule="auto"/>
              <w:jc w:val="right"/>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0.21</w:t>
            </w:r>
          </w:p>
        </w:tc>
        <w:tc>
          <w:tcPr>
            <w:tcW w:w="1350" w:type="dxa"/>
            <w:tcBorders>
              <w:top w:val="nil"/>
              <w:left w:val="nil"/>
              <w:bottom w:val="single" w:sz="4" w:space="0" w:color="auto"/>
              <w:right w:val="single" w:sz="4" w:space="0" w:color="auto"/>
            </w:tcBorders>
            <w:shd w:val="clear" w:color="D9D9D9" w:fill="D9D9D9"/>
            <w:noWrap/>
            <w:vAlign w:val="bottom"/>
            <w:hideMark/>
          </w:tcPr>
          <w:p w14:paraId="1E8DD876" w14:textId="77777777" w:rsidR="00FD1851" w:rsidRPr="00FD1851" w:rsidRDefault="00FD1851" w:rsidP="001E30AB">
            <w:pPr>
              <w:spacing w:after="0" w:line="240" w:lineRule="auto"/>
              <w:jc w:val="right"/>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0.20</w:t>
            </w:r>
          </w:p>
        </w:tc>
        <w:tc>
          <w:tcPr>
            <w:tcW w:w="3240" w:type="dxa"/>
            <w:tcBorders>
              <w:top w:val="nil"/>
              <w:left w:val="nil"/>
              <w:bottom w:val="single" w:sz="4" w:space="0" w:color="auto"/>
              <w:right w:val="single" w:sz="4" w:space="0" w:color="auto"/>
            </w:tcBorders>
            <w:shd w:val="clear" w:color="D9D9D9" w:fill="D9D9D9"/>
            <w:noWrap/>
            <w:vAlign w:val="bottom"/>
            <w:hideMark/>
          </w:tcPr>
          <w:p w14:paraId="42B5EE0D" w14:textId="77777777" w:rsidR="00FD1851" w:rsidRPr="00FD1851" w:rsidRDefault="00FD1851" w:rsidP="001E30AB">
            <w:pPr>
              <w:spacing w:after="0" w:line="240" w:lineRule="auto"/>
              <w:jc w:val="right"/>
              <w:rPr>
                <w:rFonts w:ascii="Aptos Narrow" w:eastAsia="Times New Roman" w:hAnsi="Aptos Narrow" w:cs="Times New Roman"/>
                <w:color w:val="000000"/>
                <w:kern w:val="0"/>
                <w:sz w:val="22"/>
                <w:szCs w:val="22"/>
                <w14:ligatures w14:val="none"/>
              </w:rPr>
            </w:pPr>
            <w:r w:rsidRPr="00FD1851">
              <w:rPr>
                <w:rFonts w:ascii="Aptos Narrow" w:eastAsia="Times New Roman" w:hAnsi="Aptos Narrow" w:cs="Times New Roman"/>
                <w:color w:val="000000"/>
                <w:kern w:val="0"/>
                <w:sz w:val="22"/>
                <w:szCs w:val="22"/>
                <w14:ligatures w14:val="none"/>
              </w:rPr>
              <w:t>1.12</w:t>
            </w:r>
          </w:p>
        </w:tc>
      </w:tr>
    </w:tbl>
    <w:p w14:paraId="1B42759D" w14:textId="6BDC4986" w:rsidR="00D10E1C" w:rsidRDefault="00D10E1C" w:rsidP="001B095C">
      <w:pPr>
        <w:tabs>
          <w:tab w:val="left" w:pos="4113"/>
        </w:tabs>
      </w:pPr>
      <w:bookmarkStart w:id="6" w:name="_Toc185265760"/>
    </w:p>
    <w:p w14:paraId="057E2236" w14:textId="07EE9307" w:rsidR="00FD1851" w:rsidRPr="00D10E1C" w:rsidRDefault="003705FB" w:rsidP="00D10E1C">
      <w:pPr>
        <w:tabs>
          <w:tab w:val="left" w:pos="4113"/>
        </w:tabs>
        <w:jc w:val="center"/>
        <w:rPr>
          <w:i/>
          <w:iCs/>
          <w:color w:val="215E99" w:themeColor="text2" w:themeTint="BF"/>
          <w:sz w:val="32"/>
          <w:szCs w:val="32"/>
        </w:rPr>
      </w:pPr>
      <w:r>
        <w:rPr>
          <w:i/>
          <w:iCs/>
          <w:color w:val="215E99" w:themeColor="text2" w:themeTint="BF"/>
          <w:sz w:val="16"/>
          <w:szCs w:val="16"/>
        </w:rPr>
        <w:t>Figure</w:t>
      </w:r>
      <w:r w:rsidR="00BD5159" w:rsidRPr="00D10E1C">
        <w:rPr>
          <w:i/>
          <w:iCs/>
          <w:color w:val="215E99" w:themeColor="text2" w:themeTint="BF"/>
          <w:sz w:val="16"/>
          <w:szCs w:val="16"/>
        </w:rPr>
        <w:t xml:space="preserve"> </w:t>
      </w:r>
      <w:r w:rsidR="00BD5159" w:rsidRPr="00D10E1C">
        <w:rPr>
          <w:i/>
          <w:iCs/>
          <w:color w:val="215E99" w:themeColor="text2" w:themeTint="BF"/>
          <w:sz w:val="16"/>
          <w:szCs w:val="16"/>
        </w:rPr>
        <w:fldChar w:fldCharType="begin"/>
      </w:r>
      <w:r w:rsidR="00BD5159" w:rsidRPr="00D10E1C">
        <w:rPr>
          <w:i/>
          <w:iCs/>
          <w:color w:val="215E99" w:themeColor="text2" w:themeTint="BF"/>
          <w:sz w:val="16"/>
          <w:szCs w:val="16"/>
        </w:rPr>
        <w:instrText xml:space="preserve"> SEQ Table \* ARABIC </w:instrText>
      </w:r>
      <w:r w:rsidR="00BD5159" w:rsidRPr="00D10E1C">
        <w:rPr>
          <w:i/>
          <w:iCs/>
          <w:color w:val="215E99" w:themeColor="text2" w:themeTint="BF"/>
          <w:sz w:val="16"/>
          <w:szCs w:val="16"/>
        </w:rPr>
        <w:fldChar w:fldCharType="separate"/>
      </w:r>
      <w:r w:rsidR="00BD5159" w:rsidRPr="00D10E1C">
        <w:rPr>
          <w:i/>
          <w:iCs/>
          <w:color w:val="215E99" w:themeColor="text2" w:themeTint="BF"/>
          <w:sz w:val="16"/>
          <w:szCs w:val="16"/>
        </w:rPr>
        <w:t>2</w:t>
      </w:r>
      <w:r w:rsidR="00BD5159" w:rsidRPr="00D10E1C">
        <w:rPr>
          <w:color w:val="215E99" w:themeColor="text2" w:themeTint="BF"/>
          <w:sz w:val="16"/>
          <w:szCs w:val="16"/>
        </w:rPr>
        <w:fldChar w:fldCharType="end"/>
      </w:r>
      <w:r w:rsidR="00BD5159" w:rsidRPr="00D10E1C">
        <w:rPr>
          <w:i/>
          <w:iCs/>
          <w:color w:val="215E99" w:themeColor="text2" w:themeTint="BF"/>
          <w:sz w:val="16"/>
          <w:szCs w:val="16"/>
        </w:rPr>
        <w:t>: Acid Test Ratio</w:t>
      </w:r>
      <w:bookmarkEnd w:id="6"/>
    </w:p>
    <w:p w14:paraId="0F05CAD7" w14:textId="7CFD9D07" w:rsidR="00D10E1C" w:rsidRDefault="00BD5159" w:rsidP="001B095C">
      <w:pPr>
        <w:tabs>
          <w:tab w:val="left" w:pos="2910"/>
        </w:tabs>
        <w:jc w:val="center"/>
      </w:pPr>
      <w:r>
        <w:rPr>
          <w:noProof/>
        </w:rPr>
        <w:drawing>
          <wp:inline distT="0" distB="0" distL="0" distR="0" wp14:anchorId="2B91F34E" wp14:editId="69BE5BC1">
            <wp:extent cx="3569818" cy="2289657"/>
            <wp:effectExtent l="0" t="0" r="0" b="0"/>
            <wp:docPr id="395708179" name="Chart 1">
              <a:extLst xmlns:a="http://schemas.openxmlformats.org/drawingml/2006/main">
                <a:ext uri="{FF2B5EF4-FFF2-40B4-BE49-F238E27FC236}">
                  <a16:creationId xmlns:a16="http://schemas.microsoft.com/office/drawing/2014/main" id="{91C6DC8D-8C3C-4AD1-A2E3-34BD3528C1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F21F982" w14:textId="08A4B305" w:rsidR="001B095C" w:rsidRPr="001B095C" w:rsidRDefault="001B095C" w:rsidP="001B095C">
      <w:pPr>
        <w:rPr>
          <w:b/>
          <w:bCs/>
        </w:rPr>
      </w:pPr>
      <w:r w:rsidRPr="001B095C">
        <w:rPr>
          <w:b/>
          <w:bCs/>
        </w:rPr>
        <w:t xml:space="preserve"> Interpretation:</w:t>
      </w:r>
    </w:p>
    <w:p w14:paraId="43CA3CD6" w14:textId="0452D9AE" w:rsidR="00D10E1C" w:rsidRDefault="001B095C" w:rsidP="001B095C">
      <w:r w:rsidRPr="001B095C">
        <w:t xml:space="preserve"> </w:t>
      </w:r>
      <w:r w:rsidRPr="00231F86">
        <w:rPr>
          <w:sz w:val="22"/>
          <w:szCs w:val="22"/>
        </w:rPr>
        <w:t>Dewan Farooque motors limited encounters substantial liquidity risk, as its acid-test ratios range from 0.17 to 0.21, indicating a heavy dependence on inventory to fulfill its financial obligations. Conversely, Indus motor company limited maintains a robust acid-test ratio of 1.12, indicating strong short-term financial stability without relying heavily on inventory sales.</w:t>
      </w:r>
    </w:p>
    <w:p w14:paraId="21692BAA" w14:textId="77777777" w:rsidR="002512D4" w:rsidRDefault="002512D4" w:rsidP="001B095C"/>
    <w:p w14:paraId="4C9C9430" w14:textId="37BA0AF2" w:rsidR="002512D4" w:rsidRPr="002512D4" w:rsidRDefault="002512D4" w:rsidP="002512D4">
      <w:pPr>
        <w:rPr>
          <w:b/>
          <w:bCs/>
          <w:i/>
          <w:iCs/>
        </w:rPr>
      </w:pPr>
      <w:bookmarkStart w:id="7" w:name="_Toc185265735"/>
      <w:r w:rsidRPr="002512D4">
        <w:rPr>
          <w:b/>
          <w:bCs/>
          <w:i/>
          <w:iCs/>
        </w:rPr>
        <w:t>2.3</w:t>
      </w:r>
      <w:r>
        <w:rPr>
          <w:b/>
          <w:bCs/>
          <w:i/>
          <w:iCs/>
        </w:rPr>
        <w:t xml:space="preserve">  </w:t>
      </w:r>
      <w:r w:rsidRPr="002512D4">
        <w:rPr>
          <w:b/>
          <w:bCs/>
          <w:i/>
          <w:iCs/>
        </w:rPr>
        <w:t xml:space="preserve">  Leverage Ratios</w:t>
      </w:r>
      <w:bookmarkEnd w:id="7"/>
    </w:p>
    <w:p w14:paraId="3B0FFC8F" w14:textId="50E0DEC8" w:rsidR="002512D4" w:rsidRDefault="002512D4" w:rsidP="002512D4">
      <w:pPr>
        <w:rPr>
          <w:i/>
          <w:iCs/>
        </w:rPr>
      </w:pPr>
      <w:r>
        <w:t xml:space="preserve">2.3.1     </w:t>
      </w:r>
      <w:bookmarkStart w:id="8" w:name="_Toc185265736"/>
      <w:r w:rsidRPr="002512D4">
        <w:rPr>
          <w:i/>
          <w:iCs/>
        </w:rPr>
        <w:t>Debt to Equity Ratio</w:t>
      </w:r>
      <w:bookmarkEnd w:id="8"/>
      <w:r>
        <w:rPr>
          <w:i/>
          <w:iCs/>
        </w:rPr>
        <w:t>:</w:t>
      </w:r>
    </w:p>
    <w:p w14:paraId="7B45D231" w14:textId="0CF8D8A7" w:rsidR="002512D4" w:rsidRPr="00231F86" w:rsidRDefault="00231F86" w:rsidP="00231F86">
      <w:pPr>
        <w:tabs>
          <w:tab w:val="left" w:pos="4113"/>
        </w:tabs>
        <w:jc w:val="center"/>
        <w:rPr>
          <w:i/>
          <w:iCs/>
          <w:color w:val="215E99" w:themeColor="text2" w:themeTint="BF"/>
          <w:sz w:val="32"/>
          <w:szCs w:val="32"/>
        </w:rPr>
      </w:pPr>
      <w:r>
        <w:rPr>
          <w:i/>
          <w:iCs/>
          <w:color w:val="215E99" w:themeColor="text2" w:themeTint="BF"/>
          <w:sz w:val="16"/>
          <w:szCs w:val="16"/>
        </w:rPr>
        <w:t>Table</w:t>
      </w:r>
      <w:r w:rsidRPr="00D10E1C">
        <w:rPr>
          <w:i/>
          <w:iCs/>
          <w:color w:val="215E99" w:themeColor="text2" w:themeTint="BF"/>
          <w:sz w:val="16"/>
          <w:szCs w:val="16"/>
        </w:rPr>
        <w:t xml:space="preserve"> </w:t>
      </w:r>
      <w:r>
        <w:rPr>
          <w:i/>
          <w:iCs/>
          <w:color w:val="215E99" w:themeColor="text2" w:themeTint="BF"/>
          <w:sz w:val="16"/>
          <w:szCs w:val="16"/>
        </w:rPr>
        <w:t>3</w:t>
      </w:r>
      <w:r w:rsidRPr="00D10E1C">
        <w:rPr>
          <w:i/>
          <w:iCs/>
          <w:color w:val="215E99" w:themeColor="text2" w:themeTint="BF"/>
          <w:sz w:val="16"/>
          <w:szCs w:val="16"/>
        </w:rPr>
        <w:t xml:space="preserve">: </w:t>
      </w:r>
      <w:r>
        <w:rPr>
          <w:i/>
          <w:iCs/>
          <w:color w:val="215E99" w:themeColor="text2" w:themeTint="BF"/>
          <w:sz w:val="16"/>
          <w:szCs w:val="16"/>
        </w:rPr>
        <w:t xml:space="preserve">Total debt to equity </w:t>
      </w:r>
      <w:r w:rsidRPr="00D10E1C">
        <w:rPr>
          <w:i/>
          <w:iCs/>
          <w:color w:val="215E99" w:themeColor="text2" w:themeTint="BF"/>
          <w:sz w:val="16"/>
          <w:szCs w:val="16"/>
        </w:rPr>
        <w:t>Ratio</w:t>
      </w:r>
    </w:p>
    <w:tbl>
      <w:tblPr>
        <w:tblW w:w="9355" w:type="dxa"/>
        <w:tblLook w:val="04A0" w:firstRow="1" w:lastRow="0" w:firstColumn="1" w:lastColumn="0" w:noHBand="0" w:noVBand="1"/>
      </w:tblPr>
      <w:tblGrid>
        <w:gridCol w:w="2695"/>
        <w:gridCol w:w="1080"/>
        <w:gridCol w:w="1170"/>
        <w:gridCol w:w="1170"/>
        <w:gridCol w:w="3240"/>
      </w:tblGrid>
      <w:tr w:rsidR="00A7285B" w:rsidRPr="00A7285B" w14:paraId="56F386C0" w14:textId="77777777" w:rsidTr="00A7285B">
        <w:trPr>
          <w:trHeight w:val="300"/>
        </w:trPr>
        <w:tc>
          <w:tcPr>
            <w:tcW w:w="269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3C8C22D9" w14:textId="77777777" w:rsidR="00A7285B" w:rsidRPr="00A7285B" w:rsidRDefault="00A7285B" w:rsidP="00A7285B">
            <w:pPr>
              <w:spacing w:after="0" w:line="240" w:lineRule="auto"/>
              <w:rPr>
                <w:rFonts w:ascii="Aptos Narrow" w:eastAsia="Times New Roman" w:hAnsi="Aptos Narrow" w:cs="Times New Roman"/>
                <w:color w:val="000000"/>
                <w:kern w:val="0"/>
                <w:sz w:val="22"/>
                <w:szCs w:val="22"/>
                <w14:ligatures w14:val="none"/>
              </w:rPr>
            </w:pPr>
            <w:r w:rsidRPr="00A7285B">
              <w:rPr>
                <w:rFonts w:ascii="Aptos Narrow" w:eastAsia="Times New Roman" w:hAnsi="Aptos Narrow" w:cs="Times New Roman"/>
                <w:color w:val="000000"/>
                <w:kern w:val="0"/>
                <w:sz w:val="22"/>
                <w:szCs w:val="22"/>
                <w14:ligatures w14:val="none"/>
              </w:rPr>
              <w:t> </w:t>
            </w:r>
          </w:p>
        </w:tc>
        <w:tc>
          <w:tcPr>
            <w:tcW w:w="342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6721BAD8" w14:textId="77777777" w:rsidR="00A7285B" w:rsidRPr="00A7285B" w:rsidRDefault="00A7285B" w:rsidP="00A7285B">
            <w:pPr>
              <w:spacing w:after="0" w:line="240" w:lineRule="auto"/>
              <w:jc w:val="center"/>
              <w:rPr>
                <w:rFonts w:ascii="Aptos Narrow" w:eastAsia="Times New Roman" w:hAnsi="Aptos Narrow" w:cs="Times New Roman"/>
                <w:b/>
                <w:bCs/>
                <w:color w:val="000000"/>
                <w:kern w:val="0"/>
                <w:sz w:val="22"/>
                <w:szCs w:val="22"/>
                <w14:ligatures w14:val="none"/>
              </w:rPr>
            </w:pPr>
            <w:r w:rsidRPr="00A7285B">
              <w:rPr>
                <w:rFonts w:ascii="Aptos Narrow" w:eastAsia="Times New Roman" w:hAnsi="Aptos Narrow" w:cs="Times New Roman"/>
                <w:b/>
                <w:bCs/>
                <w:color w:val="000000"/>
                <w:kern w:val="0"/>
                <w:sz w:val="22"/>
                <w:szCs w:val="22"/>
                <w14:ligatures w14:val="none"/>
              </w:rPr>
              <w:t>Dewan Farooque Motors Limited</w:t>
            </w:r>
          </w:p>
        </w:tc>
        <w:tc>
          <w:tcPr>
            <w:tcW w:w="3240" w:type="dxa"/>
            <w:tcBorders>
              <w:top w:val="single" w:sz="4" w:space="0" w:color="auto"/>
              <w:left w:val="nil"/>
              <w:bottom w:val="single" w:sz="4" w:space="0" w:color="auto"/>
              <w:right w:val="single" w:sz="4" w:space="0" w:color="auto"/>
            </w:tcBorders>
            <w:shd w:val="clear" w:color="000000" w:fill="808080"/>
            <w:noWrap/>
            <w:vAlign w:val="bottom"/>
            <w:hideMark/>
          </w:tcPr>
          <w:p w14:paraId="1409CC69" w14:textId="77777777" w:rsidR="00A7285B" w:rsidRPr="00A7285B" w:rsidRDefault="00A7285B" w:rsidP="00A7285B">
            <w:pPr>
              <w:spacing w:after="0" w:line="240" w:lineRule="auto"/>
              <w:rPr>
                <w:rFonts w:ascii="Aptos Narrow" w:eastAsia="Times New Roman" w:hAnsi="Aptos Narrow" w:cs="Times New Roman"/>
                <w:b/>
                <w:bCs/>
                <w:color w:val="000000"/>
                <w:kern w:val="0"/>
                <w:sz w:val="22"/>
                <w:szCs w:val="22"/>
                <w14:ligatures w14:val="none"/>
              </w:rPr>
            </w:pPr>
            <w:r w:rsidRPr="00A7285B">
              <w:rPr>
                <w:rFonts w:ascii="Aptos Narrow" w:eastAsia="Times New Roman" w:hAnsi="Aptos Narrow" w:cs="Times New Roman"/>
                <w:b/>
                <w:bCs/>
                <w:color w:val="000000"/>
                <w:kern w:val="0"/>
                <w:sz w:val="22"/>
                <w:szCs w:val="22"/>
                <w14:ligatures w14:val="none"/>
              </w:rPr>
              <w:t xml:space="preserve">     Indus Motor Company Limited </w:t>
            </w:r>
          </w:p>
        </w:tc>
      </w:tr>
      <w:tr w:rsidR="00A7285B" w:rsidRPr="00A7285B" w14:paraId="0868D07A" w14:textId="77777777" w:rsidTr="00A7285B">
        <w:trPr>
          <w:trHeight w:val="375"/>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57854CD7" w14:textId="77777777" w:rsidR="00A7285B" w:rsidRPr="00A7285B" w:rsidRDefault="00A7285B" w:rsidP="00A7285B">
            <w:pPr>
              <w:spacing w:after="0" w:line="240" w:lineRule="auto"/>
              <w:rPr>
                <w:rFonts w:ascii="Aptos Narrow" w:eastAsia="Times New Roman" w:hAnsi="Aptos Narrow" w:cs="Times New Roman"/>
                <w:b/>
                <w:bCs/>
                <w:color w:val="000000"/>
                <w:kern w:val="0"/>
                <w:sz w:val="28"/>
                <w:szCs w:val="28"/>
                <w14:ligatures w14:val="none"/>
              </w:rPr>
            </w:pPr>
            <w:r w:rsidRPr="00A7285B">
              <w:rPr>
                <w:rFonts w:ascii="Aptos Narrow" w:eastAsia="Times New Roman" w:hAnsi="Aptos Narrow" w:cs="Times New Roman"/>
                <w:b/>
                <w:bCs/>
                <w:color w:val="000000"/>
                <w:kern w:val="0"/>
                <w:sz w:val="28"/>
                <w:szCs w:val="28"/>
                <w14:ligatures w14:val="none"/>
              </w:rPr>
              <w:t>Ratios</w:t>
            </w:r>
          </w:p>
        </w:tc>
        <w:tc>
          <w:tcPr>
            <w:tcW w:w="1080" w:type="dxa"/>
            <w:tcBorders>
              <w:top w:val="nil"/>
              <w:left w:val="nil"/>
              <w:bottom w:val="single" w:sz="4" w:space="0" w:color="auto"/>
              <w:right w:val="single" w:sz="4" w:space="0" w:color="auto"/>
            </w:tcBorders>
            <w:shd w:val="clear" w:color="D9D9D9" w:fill="D9D9D9"/>
            <w:noWrap/>
            <w:vAlign w:val="bottom"/>
            <w:hideMark/>
          </w:tcPr>
          <w:p w14:paraId="2FE1ACD2" w14:textId="77777777" w:rsidR="00A7285B" w:rsidRPr="00A7285B" w:rsidRDefault="00A7285B" w:rsidP="00A7285B">
            <w:pPr>
              <w:spacing w:after="0" w:line="240" w:lineRule="auto"/>
              <w:jc w:val="right"/>
              <w:rPr>
                <w:rFonts w:ascii="Aptos Narrow" w:eastAsia="Times New Roman" w:hAnsi="Aptos Narrow" w:cs="Times New Roman"/>
                <w:b/>
                <w:bCs/>
                <w:color w:val="000000"/>
                <w:kern w:val="0"/>
                <w:sz w:val="22"/>
                <w:szCs w:val="22"/>
                <w14:ligatures w14:val="none"/>
              </w:rPr>
            </w:pPr>
            <w:r w:rsidRPr="00A7285B">
              <w:rPr>
                <w:rFonts w:ascii="Aptos Narrow" w:eastAsia="Times New Roman" w:hAnsi="Aptos Narrow" w:cs="Times New Roman"/>
                <w:b/>
                <w:bCs/>
                <w:color w:val="000000"/>
                <w:kern w:val="0"/>
                <w:sz w:val="22"/>
                <w:szCs w:val="22"/>
                <w14:ligatures w14:val="none"/>
              </w:rPr>
              <w:t>2024</w:t>
            </w:r>
          </w:p>
        </w:tc>
        <w:tc>
          <w:tcPr>
            <w:tcW w:w="1170" w:type="dxa"/>
            <w:tcBorders>
              <w:top w:val="nil"/>
              <w:left w:val="nil"/>
              <w:bottom w:val="single" w:sz="4" w:space="0" w:color="auto"/>
              <w:right w:val="single" w:sz="4" w:space="0" w:color="auto"/>
            </w:tcBorders>
            <w:shd w:val="clear" w:color="D9D9D9" w:fill="D9D9D9"/>
            <w:noWrap/>
            <w:vAlign w:val="bottom"/>
            <w:hideMark/>
          </w:tcPr>
          <w:p w14:paraId="7FAFD086" w14:textId="77777777" w:rsidR="00A7285B" w:rsidRPr="00A7285B" w:rsidRDefault="00A7285B" w:rsidP="00A7285B">
            <w:pPr>
              <w:spacing w:after="0" w:line="240" w:lineRule="auto"/>
              <w:jc w:val="right"/>
              <w:rPr>
                <w:rFonts w:ascii="Aptos Narrow" w:eastAsia="Times New Roman" w:hAnsi="Aptos Narrow" w:cs="Times New Roman"/>
                <w:b/>
                <w:bCs/>
                <w:color w:val="000000"/>
                <w:kern w:val="0"/>
                <w:sz w:val="22"/>
                <w:szCs w:val="22"/>
                <w14:ligatures w14:val="none"/>
              </w:rPr>
            </w:pPr>
            <w:r w:rsidRPr="00A7285B">
              <w:rPr>
                <w:rFonts w:ascii="Aptos Narrow" w:eastAsia="Times New Roman" w:hAnsi="Aptos Narrow" w:cs="Times New Roman"/>
                <w:b/>
                <w:bCs/>
                <w:color w:val="000000"/>
                <w:kern w:val="0"/>
                <w:sz w:val="22"/>
                <w:szCs w:val="22"/>
                <w14:ligatures w14:val="none"/>
              </w:rPr>
              <w:t>2023</w:t>
            </w:r>
          </w:p>
        </w:tc>
        <w:tc>
          <w:tcPr>
            <w:tcW w:w="1170" w:type="dxa"/>
            <w:tcBorders>
              <w:top w:val="nil"/>
              <w:left w:val="nil"/>
              <w:bottom w:val="single" w:sz="4" w:space="0" w:color="auto"/>
              <w:right w:val="single" w:sz="4" w:space="0" w:color="auto"/>
            </w:tcBorders>
            <w:shd w:val="clear" w:color="D9D9D9" w:fill="D9D9D9"/>
            <w:noWrap/>
            <w:vAlign w:val="bottom"/>
            <w:hideMark/>
          </w:tcPr>
          <w:p w14:paraId="16DF9586" w14:textId="77777777" w:rsidR="00A7285B" w:rsidRPr="00A7285B" w:rsidRDefault="00A7285B" w:rsidP="00A7285B">
            <w:pPr>
              <w:spacing w:after="0" w:line="240" w:lineRule="auto"/>
              <w:jc w:val="right"/>
              <w:rPr>
                <w:rFonts w:ascii="Aptos Narrow" w:eastAsia="Times New Roman" w:hAnsi="Aptos Narrow" w:cs="Times New Roman"/>
                <w:b/>
                <w:bCs/>
                <w:color w:val="000000"/>
                <w:kern w:val="0"/>
                <w:sz w:val="22"/>
                <w:szCs w:val="22"/>
                <w14:ligatures w14:val="none"/>
              </w:rPr>
            </w:pPr>
            <w:r w:rsidRPr="00A7285B">
              <w:rPr>
                <w:rFonts w:ascii="Aptos Narrow" w:eastAsia="Times New Roman" w:hAnsi="Aptos Narrow" w:cs="Times New Roman"/>
                <w:b/>
                <w:bCs/>
                <w:color w:val="000000"/>
                <w:kern w:val="0"/>
                <w:sz w:val="22"/>
                <w:szCs w:val="22"/>
                <w14:ligatures w14:val="none"/>
              </w:rPr>
              <w:t>2022</w:t>
            </w:r>
          </w:p>
        </w:tc>
        <w:tc>
          <w:tcPr>
            <w:tcW w:w="3240" w:type="dxa"/>
            <w:tcBorders>
              <w:top w:val="nil"/>
              <w:left w:val="nil"/>
              <w:bottom w:val="single" w:sz="4" w:space="0" w:color="auto"/>
              <w:right w:val="single" w:sz="4" w:space="0" w:color="auto"/>
            </w:tcBorders>
            <w:shd w:val="clear" w:color="D9D9D9" w:fill="D9D9D9"/>
            <w:noWrap/>
            <w:vAlign w:val="bottom"/>
            <w:hideMark/>
          </w:tcPr>
          <w:p w14:paraId="1A77FE70" w14:textId="77777777" w:rsidR="00A7285B" w:rsidRPr="00A7285B" w:rsidRDefault="00A7285B" w:rsidP="00A7285B">
            <w:pPr>
              <w:spacing w:after="0" w:line="240" w:lineRule="auto"/>
              <w:jc w:val="right"/>
              <w:rPr>
                <w:rFonts w:ascii="Aptos Narrow" w:eastAsia="Times New Roman" w:hAnsi="Aptos Narrow" w:cs="Times New Roman"/>
                <w:b/>
                <w:bCs/>
                <w:color w:val="000000"/>
                <w:kern w:val="0"/>
                <w:sz w:val="22"/>
                <w:szCs w:val="22"/>
                <w14:ligatures w14:val="none"/>
              </w:rPr>
            </w:pPr>
            <w:r w:rsidRPr="00A7285B">
              <w:rPr>
                <w:rFonts w:ascii="Aptos Narrow" w:eastAsia="Times New Roman" w:hAnsi="Aptos Narrow" w:cs="Times New Roman"/>
                <w:b/>
                <w:bCs/>
                <w:color w:val="000000"/>
                <w:kern w:val="0"/>
                <w:sz w:val="22"/>
                <w:szCs w:val="22"/>
                <w14:ligatures w14:val="none"/>
              </w:rPr>
              <w:t>2023</w:t>
            </w:r>
          </w:p>
        </w:tc>
      </w:tr>
      <w:tr w:rsidR="00A7285B" w:rsidRPr="00A7285B" w14:paraId="0A8E0FE3" w14:textId="77777777" w:rsidTr="00A7285B">
        <w:trPr>
          <w:trHeight w:val="300"/>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2E25152A" w14:textId="0BF47F4F" w:rsidR="00A7285B" w:rsidRPr="00A7285B" w:rsidRDefault="00A7285B" w:rsidP="00A7285B">
            <w:pPr>
              <w:spacing w:after="0" w:line="240" w:lineRule="auto"/>
              <w:rPr>
                <w:rFonts w:ascii="Aptos Narrow" w:eastAsia="Times New Roman" w:hAnsi="Aptos Narrow" w:cs="Times New Roman"/>
                <w:color w:val="000000"/>
                <w:kern w:val="0"/>
                <w:sz w:val="22"/>
                <w:szCs w:val="22"/>
                <w14:ligatures w14:val="none"/>
              </w:rPr>
            </w:pPr>
            <w:r w:rsidRPr="00A7285B">
              <w:rPr>
                <w:rFonts w:ascii="Aptos Narrow" w:eastAsia="Times New Roman" w:hAnsi="Aptos Narrow" w:cs="Times New Roman"/>
                <w:color w:val="000000"/>
                <w:kern w:val="0"/>
                <w:sz w:val="22"/>
                <w:szCs w:val="22"/>
                <w14:ligatures w14:val="none"/>
              </w:rPr>
              <w:t>Total Debt to Equity (T.D/TE)</w:t>
            </w:r>
          </w:p>
        </w:tc>
        <w:tc>
          <w:tcPr>
            <w:tcW w:w="1080" w:type="dxa"/>
            <w:tcBorders>
              <w:top w:val="nil"/>
              <w:left w:val="nil"/>
              <w:bottom w:val="single" w:sz="4" w:space="0" w:color="auto"/>
              <w:right w:val="single" w:sz="4" w:space="0" w:color="auto"/>
            </w:tcBorders>
            <w:shd w:val="clear" w:color="D9D9D9" w:fill="D9D9D9"/>
            <w:noWrap/>
            <w:vAlign w:val="bottom"/>
            <w:hideMark/>
          </w:tcPr>
          <w:p w14:paraId="5FA9C439" w14:textId="77777777" w:rsidR="00A7285B" w:rsidRPr="00A7285B" w:rsidRDefault="00A7285B" w:rsidP="00A7285B">
            <w:pPr>
              <w:spacing w:after="0" w:line="240" w:lineRule="auto"/>
              <w:jc w:val="right"/>
              <w:rPr>
                <w:rFonts w:ascii="Aptos Narrow" w:eastAsia="Times New Roman" w:hAnsi="Aptos Narrow" w:cs="Times New Roman"/>
                <w:color w:val="000000"/>
                <w:kern w:val="0"/>
                <w:sz w:val="22"/>
                <w:szCs w:val="22"/>
                <w14:ligatures w14:val="none"/>
              </w:rPr>
            </w:pPr>
            <w:r w:rsidRPr="00A7285B">
              <w:rPr>
                <w:rFonts w:ascii="Aptos Narrow" w:eastAsia="Times New Roman" w:hAnsi="Aptos Narrow" w:cs="Times New Roman"/>
                <w:color w:val="000000"/>
                <w:kern w:val="0"/>
                <w:sz w:val="22"/>
                <w:szCs w:val="22"/>
                <w14:ligatures w14:val="none"/>
              </w:rPr>
              <w:t>-2.07</w:t>
            </w:r>
          </w:p>
        </w:tc>
        <w:tc>
          <w:tcPr>
            <w:tcW w:w="1170" w:type="dxa"/>
            <w:tcBorders>
              <w:top w:val="nil"/>
              <w:left w:val="nil"/>
              <w:bottom w:val="single" w:sz="4" w:space="0" w:color="auto"/>
              <w:right w:val="single" w:sz="4" w:space="0" w:color="auto"/>
            </w:tcBorders>
            <w:shd w:val="clear" w:color="D9D9D9" w:fill="D9D9D9"/>
            <w:noWrap/>
            <w:vAlign w:val="bottom"/>
            <w:hideMark/>
          </w:tcPr>
          <w:p w14:paraId="0ED9A1FE" w14:textId="77777777" w:rsidR="00A7285B" w:rsidRPr="00A7285B" w:rsidRDefault="00A7285B" w:rsidP="00A7285B">
            <w:pPr>
              <w:spacing w:after="0" w:line="240" w:lineRule="auto"/>
              <w:jc w:val="right"/>
              <w:rPr>
                <w:rFonts w:ascii="Aptos Narrow" w:eastAsia="Times New Roman" w:hAnsi="Aptos Narrow" w:cs="Times New Roman"/>
                <w:color w:val="000000"/>
                <w:kern w:val="0"/>
                <w:sz w:val="22"/>
                <w:szCs w:val="22"/>
                <w14:ligatures w14:val="none"/>
              </w:rPr>
            </w:pPr>
            <w:r w:rsidRPr="00A7285B">
              <w:rPr>
                <w:rFonts w:ascii="Aptos Narrow" w:eastAsia="Times New Roman" w:hAnsi="Aptos Narrow" w:cs="Times New Roman"/>
                <w:color w:val="000000"/>
                <w:kern w:val="0"/>
                <w:sz w:val="22"/>
                <w:szCs w:val="22"/>
                <w14:ligatures w14:val="none"/>
              </w:rPr>
              <w:t>-1.88</w:t>
            </w:r>
          </w:p>
        </w:tc>
        <w:tc>
          <w:tcPr>
            <w:tcW w:w="1170" w:type="dxa"/>
            <w:tcBorders>
              <w:top w:val="nil"/>
              <w:left w:val="nil"/>
              <w:bottom w:val="single" w:sz="4" w:space="0" w:color="auto"/>
              <w:right w:val="single" w:sz="4" w:space="0" w:color="auto"/>
            </w:tcBorders>
            <w:shd w:val="clear" w:color="D9D9D9" w:fill="D9D9D9"/>
            <w:noWrap/>
            <w:vAlign w:val="bottom"/>
            <w:hideMark/>
          </w:tcPr>
          <w:p w14:paraId="4E28343C" w14:textId="77777777" w:rsidR="00A7285B" w:rsidRPr="00A7285B" w:rsidRDefault="00A7285B" w:rsidP="00A7285B">
            <w:pPr>
              <w:spacing w:after="0" w:line="240" w:lineRule="auto"/>
              <w:jc w:val="right"/>
              <w:rPr>
                <w:rFonts w:ascii="Aptos Narrow" w:eastAsia="Times New Roman" w:hAnsi="Aptos Narrow" w:cs="Times New Roman"/>
                <w:color w:val="000000"/>
                <w:kern w:val="0"/>
                <w:sz w:val="22"/>
                <w:szCs w:val="22"/>
                <w14:ligatures w14:val="none"/>
              </w:rPr>
            </w:pPr>
            <w:r w:rsidRPr="00A7285B">
              <w:rPr>
                <w:rFonts w:ascii="Aptos Narrow" w:eastAsia="Times New Roman" w:hAnsi="Aptos Narrow" w:cs="Times New Roman"/>
                <w:color w:val="000000"/>
                <w:kern w:val="0"/>
                <w:sz w:val="22"/>
                <w:szCs w:val="22"/>
                <w14:ligatures w14:val="none"/>
              </w:rPr>
              <w:t>-1.95</w:t>
            </w:r>
          </w:p>
        </w:tc>
        <w:tc>
          <w:tcPr>
            <w:tcW w:w="3240" w:type="dxa"/>
            <w:tcBorders>
              <w:top w:val="nil"/>
              <w:left w:val="nil"/>
              <w:bottom w:val="single" w:sz="4" w:space="0" w:color="auto"/>
              <w:right w:val="single" w:sz="4" w:space="0" w:color="auto"/>
            </w:tcBorders>
            <w:shd w:val="clear" w:color="D9D9D9" w:fill="D9D9D9"/>
            <w:noWrap/>
            <w:vAlign w:val="bottom"/>
            <w:hideMark/>
          </w:tcPr>
          <w:p w14:paraId="7768CD04" w14:textId="77777777" w:rsidR="00A7285B" w:rsidRPr="00A7285B" w:rsidRDefault="00A7285B" w:rsidP="00A7285B">
            <w:pPr>
              <w:spacing w:after="0" w:line="240" w:lineRule="auto"/>
              <w:jc w:val="right"/>
              <w:rPr>
                <w:rFonts w:ascii="Aptos Narrow" w:eastAsia="Times New Roman" w:hAnsi="Aptos Narrow" w:cs="Times New Roman"/>
                <w:color w:val="000000"/>
                <w:kern w:val="0"/>
                <w:sz w:val="22"/>
                <w:szCs w:val="22"/>
                <w14:ligatures w14:val="none"/>
              </w:rPr>
            </w:pPr>
            <w:r w:rsidRPr="00A7285B">
              <w:rPr>
                <w:rFonts w:ascii="Aptos Narrow" w:eastAsia="Times New Roman" w:hAnsi="Aptos Narrow" w:cs="Times New Roman"/>
                <w:color w:val="000000"/>
                <w:kern w:val="0"/>
                <w:sz w:val="22"/>
                <w:szCs w:val="22"/>
                <w14:ligatures w14:val="none"/>
              </w:rPr>
              <w:t>0.00</w:t>
            </w:r>
          </w:p>
        </w:tc>
      </w:tr>
    </w:tbl>
    <w:p w14:paraId="1B83227A" w14:textId="6F58BBBC" w:rsidR="002512D4" w:rsidRDefault="002512D4" w:rsidP="001B095C"/>
    <w:p w14:paraId="14F6AA0C" w14:textId="77777777" w:rsidR="003705FB" w:rsidRDefault="003705FB" w:rsidP="001B095C"/>
    <w:p w14:paraId="550CCE08" w14:textId="77777777" w:rsidR="00C975CD" w:rsidRDefault="00C975CD" w:rsidP="001B095C"/>
    <w:p w14:paraId="7EFF6ED2" w14:textId="4F576DF8" w:rsidR="003705FB" w:rsidRPr="003705FB" w:rsidRDefault="003705FB" w:rsidP="003705FB">
      <w:pPr>
        <w:tabs>
          <w:tab w:val="left" w:pos="4113"/>
        </w:tabs>
        <w:jc w:val="center"/>
        <w:rPr>
          <w:i/>
          <w:iCs/>
          <w:color w:val="215E99" w:themeColor="text2" w:themeTint="BF"/>
          <w:sz w:val="32"/>
          <w:szCs w:val="32"/>
        </w:rPr>
      </w:pPr>
      <w:r>
        <w:rPr>
          <w:i/>
          <w:iCs/>
          <w:color w:val="215E99" w:themeColor="text2" w:themeTint="BF"/>
          <w:sz w:val="16"/>
          <w:szCs w:val="16"/>
        </w:rPr>
        <w:lastRenderedPageBreak/>
        <w:t>Figure</w:t>
      </w:r>
      <w:r w:rsidRPr="00D10E1C">
        <w:rPr>
          <w:i/>
          <w:iCs/>
          <w:color w:val="215E99" w:themeColor="text2" w:themeTint="BF"/>
          <w:sz w:val="16"/>
          <w:szCs w:val="16"/>
        </w:rPr>
        <w:t xml:space="preserve"> </w:t>
      </w:r>
      <w:r>
        <w:rPr>
          <w:i/>
          <w:iCs/>
          <w:color w:val="215E99" w:themeColor="text2" w:themeTint="BF"/>
          <w:sz w:val="16"/>
          <w:szCs w:val="16"/>
        </w:rPr>
        <w:t>3</w:t>
      </w:r>
      <w:r w:rsidRPr="00D10E1C">
        <w:rPr>
          <w:i/>
          <w:iCs/>
          <w:color w:val="215E99" w:themeColor="text2" w:themeTint="BF"/>
          <w:sz w:val="16"/>
          <w:szCs w:val="16"/>
        </w:rPr>
        <w:t xml:space="preserve">: </w:t>
      </w:r>
      <w:r>
        <w:rPr>
          <w:i/>
          <w:iCs/>
          <w:color w:val="215E99" w:themeColor="text2" w:themeTint="BF"/>
          <w:sz w:val="16"/>
          <w:szCs w:val="16"/>
        </w:rPr>
        <w:t xml:space="preserve">Total debt to equity </w:t>
      </w:r>
      <w:r w:rsidRPr="00D10E1C">
        <w:rPr>
          <w:i/>
          <w:iCs/>
          <w:color w:val="215E99" w:themeColor="text2" w:themeTint="BF"/>
          <w:sz w:val="16"/>
          <w:szCs w:val="16"/>
        </w:rPr>
        <w:t>Ratio</w:t>
      </w:r>
    </w:p>
    <w:p w14:paraId="6A9681C9" w14:textId="2AFDE884" w:rsidR="00231F86" w:rsidRDefault="00EA203A" w:rsidP="00231F86">
      <w:pPr>
        <w:jc w:val="center"/>
      </w:pPr>
      <w:r>
        <w:rPr>
          <w:noProof/>
        </w:rPr>
        <w:drawing>
          <wp:inline distT="0" distB="0" distL="0" distR="0" wp14:anchorId="6185B5F5" wp14:editId="567E933D">
            <wp:extent cx="4010025" cy="1642745"/>
            <wp:effectExtent l="0" t="0" r="0" b="0"/>
            <wp:docPr id="1949285901" name="Chart 1">
              <a:extLst xmlns:a="http://schemas.openxmlformats.org/drawingml/2006/main">
                <a:ext uri="{FF2B5EF4-FFF2-40B4-BE49-F238E27FC236}">
                  <a16:creationId xmlns:a16="http://schemas.microsoft.com/office/drawing/2014/main" id="{CEC6597D-F738-4FEC-F1D3-422B1DD6C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0516899" w14:textId="77777777" w:rsidR="00231F86" w:rsidRPr="001B095C" w:rsidRDefault="00231F86" w:rsidP="00231F86">
      <w:pPr>
        <w:rPr>
          <w:b/>
          <w:bCs/>
        </w:rPr>
      </w:pPr>
      <w:r w:rsidRPr="001B095C">
        <w:rPr>
          <w:b/>
          <w:bCs/>
        </w:rPr>
        <w:t>Interpretation:</w:t>
      </w:r>
    </w:p>
    <w:p w14:paraId="184C3CE3" w14:textId="77777777" w:rsidR="00231F86" w:rsidRDefault="00231F86" w:rsidP="00231F86">
      <w:pPr>
        <w:rPr>
          <w:sz w:val="22"/>
          <w:szCs w:val="22"/>
        </w:rPr>
      </w:pPr>
      <w:r w:rsidRPr="00231F86">
        <w:rPr>
          <w:sz w:val="22"/>
          <w:szCs w:val="22"/>
        </w:rPr>
        <w:t>Dewan Farooque's unfavorable ratios (-2.07 in 2024, -1.88 in 2023, -1.95 in 2022) indicate significant financial hardship, as obligations surpass equity because of incurred losses or high leverage. The declining trend (-1.95 → -2.07) indicates increasing risk. In sharp contrast, Indus Motor's 0.00 ratio (2023) signifies a debt-free financial structure, demonstrating no dependence on loans and very low financial risk.</w:t>
      </w:r>
    </w:p>
    <w:p w14:paraId="5972D1E9" w14:textId="77777777" w:rsidR="00CF5B4F" w:rsidRPr="00CF5B4F" w:rsidRDefault="00CF5B4F" w:rsidP="00231F86"/>
    <w:p w14:paraId="1BA5E163" w14:textId="61787C9D" w:rsidR="00231F86" w:rsidRDefault="00CF5B4F" w:rsidP="00CF5B4F">
      <w:r w:rsidRPr="00CF5B4F">
        <w:t xml:space="preserve">2.3.2  </w:t>
      </w:r>
      <w:r>
        <w:t xml:space="preserve"> </w:t>
      </w:r>
      <w:r w:rsidRPr="00CF5B4F">
        <w:rPr>
          <w:i/>
          <w:iCs/>
          <w:color w:val="000000" w:themeColor="text1"/>
        </w:rPr>
        <w:t>Total Debt to Total Asset Ratio</w:t>
      </w:r>
      <w:r>
        <w:rPr>
          <w:i/>
          <w:iCs/>
          <w:color w:val="000000" w:themeColor="text1"/>
        </w:rPr>
        <w:t>:</w:t>
      </w:r>
    </w:p>
    <w:p w14:paraId="28513A0D" w14:textId="2CA67B09" w:rsidR="00231F86" w:rsidRPr="00231F86" w:rsidRDefault="00231F86" w:rsidP="00231F86">
      <w:pPr>
        <w:tabs>
          <w:tab w:val="left" w:pos="4113"/>
        </w:tabs>
        <w:jc w:val="center"/>
        <w:rPr>
          <w:i/>
          <w:iCs/>
          <w:color w:val="215E99" w:themeColor="text2" w:themeTint="BF"/>
          <w:sz w:val="32"/>
          <w:szCs w:val="32"/>
        </w:rPr>
      </w:pPr>
      <w:r>
        <w:rPr>
          <w:i/>
          <w:iCs/>
          <w:color w:val="215E99" w:themeColor="text2" w:themeTint="BF"/>
          <w:sz w:val="16"/>
          <w:szCs w:val="16"/>
        </w:rPr>
        <w:t xml:space="preserve">Table </w:t>
      </w:r>
      <w:r w:rsidRPr="00D10E1C">
        <w:rPr>
          <w:i/>
          <w:iCs/>
          <w:color w:val="215E99" w:themeColor="text2" w:themeTint="BF"/>
          <w:sz w:val="16"/>
          <w:szCs w:val="16"/>
        </w:rPr>
        <w:t xml:space="preserve">4: </w:t>
      </w:r>
      <w:r>
        <w:rPr>
          <w:i/>
          <w:iCs/>
          <w:color w:val="215E99" w:themeColor="text2" w:themeTint="BF"/>
          <w:sz w:val="16"/>
          <w:szCs w:val="16"/>
        </w:rPr>
        <w:t xml:space="preserve">Total Debt to Total Asset </w:t>
      </w:r>
      <w:r w:rsidRPr="00D10E1C">
        <w:rPr>
          <w:i/>
          <w:iCs/>
          <w:color w:val="215E99" w:themeColor="text2" w:themeTint="BF"/>
          <w:sz w:val="16"/>
          <w:szCs w:val="16"/>
        </w:rPr>
        <w:t>Ratio</w:t>
      </w:r>
    </w:p>
    <w:tbl>
      <w:tblPr>
        <w:tblW w:w="9535" w:type="dxa"/>
        <w:tblLook w:val="04A0" w:firstRow="1" w:lastRow="0" w:firstColumn="1" w:lastColumn="0" w:noHBand="0" w:noVBand="1"/>
      </w:tblPr>
      <w:tblGrid>
        <w:gridCol w:w="2695"/>
        <w:gridCol w:w="1080"/>
        <w:gridCol w:w="1170"/>
        <w:gridCol w:w="1440"/>
        <w:gridCol w:w="3150"/>
      </w:tblGrid>
      <w:tr w:rsidR="00963468" w:rsidRPr="00963468" w14:paraId="13E0303D" w14:textId="77777777" w:rsidTr="00963468">
        <w:trPr>
          <w:trHeight w:val="300"/>
        </w:trPr>
        <w:tc>
          <w:tcPr>
            <w:tcW w:w="269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3142B869" w14:textId="77777777" w:rsidR="00963468" w:rsidRPr="00963468" w:rsidRDefault="00963468" w:rsidP="00963468">
            <w:pPr>
              <w:spacing w:after="0" w:line="240" w:lineRule="auto"/>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 </w:t>
            </w:r>
          </w:p>
        </w:tc>
        <w:tc>
          <w:tcPr>
            <w:tcW w:w="369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67A97061" w14:textId="77777777" w:rsidR="00963468" w:rsidRPr="00963468" w:rsidRDefault="00963468" w:rsidP="00963468">
            <w:pPr>
              <w:spacing w:after="0" w:line="240" w:lineRule="auto"/>
              <w:jc w:val="center"/>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Dewan Farooque Motors Limited</w:t>
            </w:r>
          </w:p>
        </w:tc>
        <w:tc>
          <w:tcPr>
            <w:tcW w:w="3150" w:type="dxa"/>
            <w:tcBorders>
              <w:top w:val="single" w:sz="4" w:space="0" w:color="auto"/>
              <w:left w:val="nil"/>
              <w:bottom w:val="single" w:sz="4" w:space="0" w:color="auto"/>
              <w:right w:val="single" w:sz="4" w:space="0" w:color="auto"/>
            </w:tcBorders>
            <w:shd w:val="clear" w:color="000000" w:fill="808080"/>
            <w:noWrap/>
            <w:vAlign w:val="bottom"/>
            <w:hideMark/>
          </w:tcPr>
          <w:p w14:paraId="6A492A14" w14:textId="77777777" w:rsidR="00963468" w:rsidRPr="00963468" w:rsidRDefault="00963468" w:rsidP="00963468">
            <w:pPr>
              <w:spacing w:after="0" w:line="240" w:lineRule="auto"/>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 xml:space="preserve">     Indus Motor Company Limited </w:t>
            </w:r>
          </w:p>
        </w:tc>
      </w:tr>
      <w:tr w:rsidR="00963468" w:rsidRPr="00963468" w14:paraId="609E4970" w14:textId="77777777" w:rsidTr="00963468">
        <w:trPr>
          <w:trHeight w:val="375"/>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1AA74803" w14:textId="77777777" w:rsidR="00963468" w:rsidRPr="00963468" w:rsidRDefault="00963468" w:rsidP="00963468">
            <w:pPr>
              <w:spacing w:after="0" w:line="240" w:lineRule="auto"/>
              <w:rPr>
                <w:rFonts w:ascii="Aptos Narrow" w:eastAsia="Times New Roman" w:hAnsi="Aptos Narrow" w:cs="Times New Roman"/>
                <w:b/>
                <w:bCs/>
                <w:color w:val="000000"/>
                <w:kern w:val="0"/>
                <w:sz w:val="28"/>
                <w:szCs w:val="28"/>
                <w14:ligatures w14:val="none"/>
              </w:rPr>
            </w:pPr>
            <w:r w:rsidRPr="00963468">
              <w:rPr>
                <w:rFonts w:ascii="Aptos Narrow" w:eastAsia="Times New Roman" w:hAnsi="Aptos Narrow" w:cs="Times New Roman"/>
                <w:b/>
                <w:bCs/>
                <w:color w:val="000000"/>
                <w:kern w:val="0"/>
                <w:sz w:val="28"/>
                <w:szCs w:val="28"/>
                <w14:ligatures w14:val="none"/>
              </w:rPr>
              <w:t>Ratios</w:t>
            </w:r>
          </w:p>
        </w:tc>
        <w:tc>
          <w:tcPr>
            <w:tcW w:w="1080" w:type="dxa"/>
            <w:tcBorders>
              <w:top w:val="nil"/>
              <w:left w:val="nil"/>
              <w:bottom w:val="single" w:sz="4" w:space="0" w:color="auto"/>
              <w:right w:val="single" w:sz="4" w:space="0" w:color="auto"/>
            </w:tcBorders>
            <w:shd w:val="clear" w:color="D9D9D9" w:fill="D9D9D9"/>
            <w:noWrap/>
            <w:vAlign w:val="bottom"/>
            <w:hideMark/>
          </w:tcPr>
          <w:p w14:paraId="1E82693E" w14:textId="77777777" w:rsidR="00963468" w:rsidRPr="00963468" w:rsidRDefault="00963468" w:rsidP="00963468">
            <w:pPr>
              <w:spacing w:after="0" w:line="240" w:lineRule="auto"/>
              <w:jc w:val="right"/>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2024</w:t>
            </w:r>
          </w:p>
        </w:tc>
        <w:tc>
          <w:tcPr>
            <w:tcW w:w="1170" w:type="dxa"/>
            <w:tcBorders>
              <w:top w:val="nil"/>
              <w:left w:val="nil"/>
              <w:bottom w:val="single" w:sz="4" w:space="0" w:color="auto"/>
              <w:right w:val="single" w:sz="4" w:space="0" w:color="auto"/>
            </w:tcBorders>
            <w:shd w:val="clear" w:color="D9D9D9" w:fill="D9D9D9"/>
            <w:noWrap/>
            <w:vAlign w:val="bottom"/>
            <w:hideMark/>
          </w:tcPr>
          <w:p w14:paraId="0C0C3450" w14:textId="77777777" w:rsidR="00963468" w:rsidRPr="00963468" w:rsidRDefault="00963468" w:rsidP="00963468">
            <w:pPr>
              <w:spacing w:after="0" w:line="240" w:lineRule="auto"/>
              <w:jc w:val="right"/>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2023</w:t>
            </w:r>
          </w:p>
        </w:tc>
        <w:tc>
          <w:tcPr>
            <w:tcW w:w="1440" w:type="dxa"/>
            <w:tcBorders>
              <w:top w:val="nil"/>
              <w:left w:val="nil"/>
              <w:bottom w:val="single" w:sz="4" w:space="0" w:color="auto"/>
              <w:right w:val="single" w:sz="4" w:space="0" w:color="auto"/>
            </w:tcBorders>
            <w:shd w:val="clear" w:color="D9D9D9" w:fill="D9D9D9"/>
            <w:noWrap/>
            <w:vAlign w:val="bottom"/>
            <w:hideMark/>
          </w:tcPr>
          <w:p w14:paraId="4B3F8ACC" w14:textId="77777777" w:rsidR="00963468" w:rsidRPr="00963468" w:rsidRDefault="00963468" w:rsidP="00963468">
            <w:pPr>
              <w:spacing w:after="0" w:line="240" w:lineRule="auto"/>
              <w:jc w:val="right"/>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2022</w:t>
            </w:r>
          </w:p>
        </w:tc>
        <w:tc>
          <w:tcPr>
            <w:tcW w:w="3150" w:type="dxa"/>
            <w:tcBorders>
              <w:top w:val="nil"/>
              <w:left w:val="nil"/>
              <w:bottom w:val="single" w:sz="4" w:space="0" w:color="auto"/>
              <w:right w:val="single" w:sz="4" w:space="0" w:color="auto"/>
            </w:tcBorders>
            <w:shd w:val="clear" w:color="D9D9D9" w:fill="D9D9D9"/>
            <w:noWrap/>
            <w:vAlign w:val="bottom"/>
            <w:hideMark/>
          </w:tcPr>
          <w:p w14:paraId="5FBC949E" w14:textId="77777777" w:rsidR="00963468" w:rsidRPr="00963468" w:rsidRDefault="00963468" w:rsidP="00963468">
            <w:pPr>
              <w:spacing w:after="0" w:line="240" w:lineRule="auto"/>
              <w:jc w:val="right"/>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2023</w:t>
            </w:r>
          </w:p>
        </w:tc>
      </w:tr>
      <w:tr w:rsidR="00963468" w:rsidRPr="00963468" w14:paraId="6F07FB7A" w14:textId="77777777" w:rsidTr="00963468">
        <w:trPr>
          <w:trHeight w:val="300"/>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402D46BA" w14:textId="06D0BE1B" w:rsidR="00963468" w:rsidRPr="00963468" w:rsidRDefault="00963468" w:rsidP="00963468">
            <w:pPr>
              <w:spacing w:after="0" w:line="240" w:lineRule="auto"/>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Total Debt to Total Asset (CL+NL/TA)</w:t>
            </w:r>
          </w:p>
        </w:tc>
        <w:tc>
          <w:tcPr>
            <w:tcW w:w="1080" w:type="dxa"/>
            <w:tcBorders>
              <w:top w:val="nil"/>
              <w:left w:val="nil"/>
              <w:bottom w:val="single" w:sz="4" w:space="0" w:color="auto"/>
              <w:right w:val="single" w:sz="4" w:space="0" w:color="auto"/>
            </w:tcBorders>
            <w:shd w:val="clear" w:color="D9D9D9" w:fill="D9D9D9"/>
            <w:noWrap/>
            <w:vAlign w:val="bottom"/>
            <w:hideMark/>
          </w:tcPr>
          <w:p w14:paraId="23FF283C" w14:textId="77777777" w:rsidR="00963468" w:rsidRPr="00963468" w:rsidRDefault="00963468" w:rsidP="00963468">
            <w:pPr>
              <w:spacing w:after="0" w:line="240" w:lineRule="auto"/>
              <w:jc w:val="right"/>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1.93</w:t>
            </w:r>
          </w:p>
        </w:tc>
        <w:tc>
          <w:tcPr>
            <w:tcW w:w="1170" w:type="dxa"/>
            <w:tcBorders>
              <w:top w:val="nil"/>
              <w:left w:val="nil"/>
              <w:bottom w:val="single" w:sz="4" w:space="0" w:color="auto"/>
              <w:right w:val="single" w:sz="4" w:space="0" w:color="auto"/>
            </w:tcBorders>
            <w:shd w:val="clear" w:color="D9D9D9" w:fill="D9D9D9"/>
            <w:noWrap/>
            <w:vAlign w:val="bottom"/>
            <w:hideMark/>
          </w:tcPr>
          <w:p w14:paraId="0EB75766" w14:textId="77777777" w:rsidR="00963468" w:rsidRPr="00963468" w:rsidRDefault="00963468" w:rsidP="00963468">
            <w:pPr>
              <w:spacing w:after="0" w:line="240" w:lineRule="auto"/>
              <w:jc w:val="right"/>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2.13</w:t>
            </w:r>
          </w:p>
        </w:tc>
        <w:tc>
          <w:tcPr>
            <w:tcW w:w="1440" w:type="dxa"/>
            <w:tcBorders>
              <w:top w:val="nil"/>
              <w:left w:val="nil"/>
              <w:bottom w:val="single" w:sz="4" w:space="0" w:color="auto"/>
              <w:right w:val="single" w:sz="4" w:space="0" w:color="auto"/>
            </w:tcBorders>
            <w:shd w:val="clear" w:color="D9D9D9" w:fill="D9D9D9"/>
            <w:noWrap/>
            <w:vAlign w:val="bottom"/>
            <w:hideMark/>
          </w:tcPr>
          <w:p w14:paraId="2AA0901D" w14:textId="77777777" w:rsidR="00963468" w:rsidRPr="00963468" w:rsidRDefault="00963468" w:rsidP="00963468">
            <w:pPr>
              <w:spacing w:after="0" w:line="240" w:lineRule="auto"/>
              <w:jc w:val="right"/>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2.04</w:t>
            </w:r>
          </w:p>
        </w:tc>
        <w:tc>
          <w:tcPr>
            <w:tcW w:w="3150" w:type="dxa"/>
            <w:tcBorders>
              <w:top w:val="nil"/>
              <w:left w:val="nil"/>
              <w:bottom w:val="single" w:sz="4" w:space="0" w:color="auto"/>
              <w:right w:val="single" w:sz="4" w:space="0" w:color="auto"/>
            </w:tcBorders>
            <w:shd w:val="clear" w:color="D9D9D9" w:fill="D9D9D9"/>
            <w:noWrap/>
            <w:vAlign w:val="bottom"/>
            <w:hideMark/>
          </w:tcPr>
          <w:p w14:paraId="6CC57AE1" w14:textId="77777777" w:rsidR="00963468" w:rsidRPr="00963468" w:rsidRDefault="00963468" w:rsidP="00963468">
            <w:pPr>
              <w:spacing w:after="0" w:line="240" w:lineRule="auto"/>
              <w:jc w:val="right"/>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0.00</w:t>
            </w:r>
          </w:p>
        </w:tc>
      </w:tr>
    </w:tbl>
    <w:p w14:paraId="45FEA856" w14:textId="77777777" w:rsidR="003705FB" w:rsidRDefault="003705FB" w:rsidP="00EA203A">
      <w:pPr>
        <w:jc w:val="center"/>
      </w:pPr>
    </w:p>
    <w:p w14:paraId="0A711080" w14:textId="6717FADD" w:rsidR="00C975CD" w:rsidRPr="00C975CD" w:rsidRDefault="003705FB" w:rsidP="00C975CD">
      <w:pPr>
        <w:tabs>
          <w:tab w:val="left" w:pos="4113"/>
        </w:tabs>
        <w:jc w:val="center"/>
        <w:rPr>
          <w:i/>
          <w:iCs/>
          <w:color w:val="215E99" w:themeColor="text2" w:themeTint="BF"/>
          <w:sz w:val="16"/>
          <w:szCs w:val="16"/>
        </w:rPr>
      </w:pPr>
      <w:r>
        <w:rPr>
          <w:i/>
          <w:iCs/>
          <w:color w:val="215E99" w:themeColor="text2" w:themeTint="BF"/>
          <w:sz w:val="16"/>
          <w:szCs w:val="16"/>
        </w:rPr>
        <w:t>Figure</w:t>
      </w:r>
      <w:r w:rsidRPr="00D10E1C">
        <w:rPr>
          <w:i/>
          <w:iCs/>
          <w:color w:val="215E99" w:themeColor="text2" w:themeTint="BF"/>
          <w:sz w:val="16"/>
          <w:szCs w:val="16"/>
        </w:rPr>
        <w:t xml:space="preserve"> </w:t>
      </w:r>
      <w:r>
        <w:rPr>
          <w:i/>
          <w:iCs/>
          <w:color w:val="215E99" w:themeColor="text2" w:themeTint="BF"/>
          <w:sz w:val="16"/>
          <w:szCs w:val="16"/>
        </w:rPr>
        <w:t>4</w:t>
      </w:r>
      <w:r w:rsidRPr="00D10E1C">
        <w:rPr>
          <w:i/>
          <w:iCs/>
          <w:color w:val="215E99" w:themeColor="text2" w:themeTint="BF"/>
          <w:sz w:val="16"/>
          <w:szCs w:val="16"/>
        </w:rPr>
        <w:t xml:space="preserve">: </w:t>
      </w:r>
      <w:r w:rsidR="00C975CD">
        <w:rPr>
          <w:i/>
          <w:iCs/>
          <w:color w:val="215E99" w:themeColor="text2" w:themeTint="BF"/>
          <w:sz w:val="16"/>
          <w:szCs w:val="16"/>
        </w:rPr>
        <w:t>Tota Debt</w:t>
      </w:r>
      <w:r>
        <w:rPr>
          <w:i/>
          <w:iCs/>
          <w:color w:val="215E99" w:themeColor="text2" w:themeTint="BF"/>
          <w:sz w:val="16"/>
          <w:szCs w:val="16"/>
        </w:rPr>
        <w:t xml:space="preserve"> to Total </w:t>
      </w:r>
      <w:r w:rsidR="00231F86">
        <w:rPr>
          <w:i/>
          <w:iCs/>
          <w:color w:val="215E99" w:themeColor="text2" w:themeTint="BF"/>
          <w:sz w:val="16"/>
          <w:szCs w:val="16"/>
        </w:rPr>
        <w:t xml:space="preserve">Asset </w:t>
      </w:r>
      <w:r w:rsidR="00231F86" w:rsidRPr="00D10E1C">
        <w:rPr>
          <w:i/>
          <w:iCs/>
          <w:color w:val="215E99" w:themeColor="text2" w:themeTint="BF"/>
          <w:sz w:val="16"/>
          <w:szCs w:val="16"/>
        </w:rPr>
        <w:t>Ratio</w:t>
      </w:r>
    </w:p>
    <w:p w14:paraId="5CBCC9B7" w14:textId="558CB8DE" w:rsidR="00963468" w:rsidRDefault="00EA203A" w:rsidP="00EA203A">
      <w:pPr>
        <w:jc w:val="center"/>
      </w:pPr>
      <w:r>
        <w:rPr>
          <w:noProof/>
        </w:rPr>
        <w:drawing>
          <wp:inline distT="0" distB="0" distL="0" distR="0" wp14:anchorId="1EC08C41" wp14:editId="13DD79A0">
            <wp:extent cx="4239535" cy="2268747"/>
            <wp:effectExtent l="0" t="0" r="8890" b="17780"/>
            <wp:docPr id="1795658176" name="Chart 1">
              <a:extLst xmlns:a="http://schemas.openxmlformats.org/drawingml/2006/main">
                <a:ext uri="{FF2B5EF4-FFF2-40B4-BE49-F238E27FC236}">
                  <a16:creationId xmlns:a16="http://schemas.microsoft.com/office/drawing/2014/main" id="{6CED15F5-5BFA-E2E6-42C0-E3472BD4A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64FB864" w14:textId="77777777" w:rsidR="00231F86" w:rsidRPr="001B095C" w:rsidRDefault="00231F86" w:rsidP="00231F86">
      <w:pPr>
        <w:rPr>
          <w:b/>
          <w:bCs/>
        </w:rPr>
      </w:pPr>
      <w:r w:rsidRPr="001B095C">
        <w:rPr>
          <w:b/>
          <w:bCs/>
        </w:rPr>
        <w:lastRenderedPageBreak/>
        <w:t>Interpretation:</w:t>
      </w:r>
    </w:p>
    <w:p w14:paraId="46F0E349" w14:textId="77777777" w:rsidR="00231F86" w:rsidRDefault="00231F86" w:rsidP="00231F86">
      <w:pPr>
        <w:jc w:val="both"/>
        <w:rPr>
          <w:sz w:val="22"/>
          <w:szCs w:val="22"/>
        </w:rPr>
      </w:pPr>
      <w:r w:rsidRPr="00231F86">
        <w:rPr>
          <w:sz w:val="22"/>
          <w:szCs w:val="22"/>
        </w:rPr>
        <w:t>Dewan Farooque's ratios greater than 1 (1.93 in 2024, 2.13 in 2023, 2.04 in 2022) indicate that liabilities exceed assets—a significant alert for insolvency. The high point at 2.13 (2023) indicates declining asset coverage. Indus Motor's 0.00 ratio (2023) indicates that assets are entirely financed by equity, reflecting a solvent and low-risk financial position.</w:t>
      </w:r>
    </w:p>
    <w:p w14:paraId="38E781D3" w14:textId="77777777" w:rsidR="00CF5B4F" w:rsidRPr="00231F86" w:rsidRDefault="00CF5B4F" w:rsidP="00231F86">
      <w:pPr>
        <w:jc w:val="both"/>
        <w:rPr>
          <w:sz w:val="22"/>
          <w:szCs w:val="22"/>
        </w:rPr>
      </w:pPr>
    </w:p>
    <w:p w14:paraId="249369D4" w14:textId="389E3C7F" w:rsidR="00231F86" w:rsidRPr="00CF5B4F" w:rsidRDefault="00CF5B4F" w:rsidP="00231F86">
      <w:pPr>
        <w:jc w:val="both"/>
        <w:rPr>
          <w:color w:val="000000" w:themeColor="text1"/>
          <w:sz w:val="40"/>
          <w:szCs w:val="40"/>
        </w:rPr>
      </w:pPr>
      <w:r>
        <w:t xml:space="preserve">2.3.3    </w:t>
      </w:r>
      <w:r w:rsidRPr="00D10E1C">
        <w:rPr>
          <w:i/>
          <w:iCs/>
          <w:color w:val="215E99" w:themeColor="text2" w:themeTint="BF"/>
          <w:sz w:val="16"/>
          <w:szCs w:val="16"/>
        </w:rPr>
        <w:t xml:space="preserve"> </w:t>
      </w:r>
      <w:r w:rsidRPr="00CF5B4F">
        <w:rPr>
          <w:i/>
          <w:iCs/>
          <w:color w:val="000000" w:themeColor="text1"/>
        </w:rPr>
        <w:t>Long term debt to capital Ratio</w:t>
      </w:r>
    </w:p>
    <w:p w14:paraId="2E925E9A" w14:textId="6C08C6F3" w:rsidR="00963468" w:rsidRPr="00231F86" w:rsidRDefault="00CF5B4F" w:rsidP="00231F86">
      <w:pPr>
        <w:tabs>
          <w:tab w:val="left" w:pos="4113"/>
        </w:tabs>
        <w:jc w:val="center"/>
        <w:rPr>
          <w:i/>
          <w:iCs/>
          <w:color w:val="215E99" w:themeColor="text2" w:themeTint="BF"/>
          <w:sz w:val="32"/>
          <w:szCs w:val="32"/>
        </w:rPr>
      </w:pPr>
      <w:r>
        <w:rPr>
          <w:i/>
          <w:iCs/>
          <w:color w:val="215E99" w:themeColor="text2" w:themeTint="BF"/>
          <w:sz w:val="16"/>
          <w:szCs w:val="16"/>
        </w:rPr>
        <w:t xml:space="preserve">Table </w:t>
      </w:r>
      <w:r w:rsidRPr="00D10E1C">
        <w:rPr>
          <w:i/>
          <w:iCs/>
          <w:color w:val="215E99" w:themeColor="text2" w:themeTint="BF"/>
          <w:sz w:val="16"/>
          <w:szCs w:val="16"/>
        </w:rPr>
        <w:t>5</w:t>
      </w:r>
      <w:r w:rsidR="00231F86" w:rsidRPr="00D10E1C">
        <w:rPr>
          <w:i/>
          <w:iCs/>
          <w:color w:val="215E99" w:themeColor="text2" w:themeTint="BF"/>
          <w:sz w:val="16"/>
          <w:szCs w:val="16"/>
        </w:rPr>
        <w:t xml:space="preserve">: </w:t>
      </w:r>
      <w:r w:rsidR="00231F86">
        <w:rPr>
          <w:i/>
          <w:iCs/>
          <w:color w:val="215E99" w:themeColor="text2" w:themeTint="BF"/>
          <w:sz w:val="16"/>
          <w:szCs w:val="16"/>
        </w:rPr>
        <w:t xml:space="preserve">Long term debt to capital </w:t>
      </w:r>
      <w:r w:rsidR="00231F86" w:rsidRPr="00D10E1C">
        <w:rPr>
          <w:i/>
          <w:iCs/>
          <w:color w:val="215E99" w:themeColor="text2" w:themeTint="BF"/>
          <w:sz w:val="16"/>
          <w:szCs w:val="16"/>
        </w:rPr>
        <w:t>Ratio</w:t>
      </w:r>
    </w:p>
    <w:tbl>
      <w:tblPr>
        <w:tblW w:w="9535" w:type="dxa"/>
        <w:tblLook w:val="04A0" w:firstRow="1" w:lastRow="0" w:firstColumn="1" w:lastColumn="0" w:noHBand="0" w:noVBand="1"/>
      </w:tblPr>
      <w:tblGrid>
        <w:gridCol w:w="2695"/>
        <w:gridCol w:w="1080"/>
        <w:gridCol w:w="1170"/>
        <w:gridCol w:w="1440"/>
        <w:gridCol w:w="3150"/>
      </w:tblGrid>
      <w:tr w:rsidR="00963468" w:rsidRPr="00963468" w14:paraId="35D3E40A" w14:textId="77777777" w:rsidTr="00963468">
        <w:trPr>
          <w:trHeight w:val="300"/>
        </w:trPr>
        <w:tc>
          <w:tcPr>
            <w:tcW w:w="269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384089F9" w14:textId="77777777" w:rsidR="00963468" w:rsidRPr="00963468" w:rsidRDefault="00963468" w:rsidP="00963468">
            <w:pPr>
              <w:spacing w:after="0" w:line="240" w:lineRule="auto"/>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 </w:t>
            </w:r>
          </w:p>
        </w:tc>
        <w:tc>
          <w:tcPr>
            <w:tcW w:w="369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1EF9DE84" w14:textId="77777777" w:rsidR="00963468" w:rsidRPr="00963468" w:rsidRDefault="00963468" w:rsidP="00963468">
            <w:pPr>
              <w:spacing w:after="0" w:line="240" w:lineRule="auto"/>
              <w:jc w:val="center"/>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Dewan Farooque Motors Limited</w:t>
            </w:r>
          </w:p>
        </w:tc>
        <w:tc>
          <w:tcPr>
            <w:tcW w:w="3150" w:type="dxa"/>
            <w:tcBorders>
              <w:top w:val="single" w:sz="4" w:space="0" w:color="auto"/>
              <w:left w:val="nil"/>
              <w:bottom w:val="single" w:sz="4" w:space="0" w:color="auto"/>
              <w:right w:val="single" w:sz="4" w:space="0" w:color="auto"/>
            </w:tcBorders>
            <w:shd w:val="clear" w:color="000000" w:fill="808080"/>
            <w:noWrap/>
            <w:vAlign w:val="bottom"/>
            <w:hideMark/>
          </w:tcPr>
          <w:p w14:paraId="72DA253F" w14:textId="77777777" w:rsidR="00963468" w:rsidRPr="00963468" w:rsidRDefault="00963468" w:rsidP="00963468">
            <w:pPr>
              <w:spacing w:after="0" w:line="240" w:lineRule="auto"/>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 xml:space="preserve">     Indus Motor Company Limited </w:t>
            </w:r>
          </w:p>
        </w:tc>
      </w:tr>
      <w:tr w:rsidR="00963468" w:rsidRPr="00963468" w14:paraId="27AB937E" w14:textId="77777777" w:rsidTr="00963468">
        <w:trPr>
          <w:trHeight w:val="375"/>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1CE01ABE" w14:textId="77777777" w:rsidR="00963468" w:rsidRPr="00963468" w:rsidRDefault="00963468" w:rsidP="00963468">
            <w:pPr>
              <w:spacing w:after="0" w:line="240" w:lineRule="auto"/>
              <w:rPr>
                <w:rFonts w:ascii="Aptos Narrow" w:eastAsia="Times New Roman" w:hAnsi="Aptos Narrow" w:cs="Times New Roman"/>
                <w:b/>
                <w:bCs/>
                <w:color w:val="000000"/>
                <w:kern w:val="0"/>
                <w:sz w:val="28"/>
                <w:szCs w:val="28"/>
                <w14:ligatures w14:val="none"/>
              </w:rPr>
            </w:pPr>
            <w:r w:rsidRPr="00963468">
              <w:rPr>
                <w:rFonts w:ascii="Aptos Narrow" w:eastAsia="Times New Roman" w:hAnsi="Aptos Narrow" w:cs="Times New Roman"/>
                <w:b/>
                <w:bCs/>
                <w:color w:val="000000"/>
                <w:kern w:val="0"/>
                <w:sz w:val="28"/>
                <w:szCs w:val="28"/>
                <w14:ligatures w14:val="none"/>
              </w:rPr>
              <w:t>Ratios</w:t>
            </w:r>
          </w:p>
        </w:tc>
        <w:tc>
          <w:tcPr>
            <w:tcW w:w="1080" w:type="dxa"/>
            <w:tcBorders>
              <w:top w:val="nil"/>
              <w:left w:val="nil"/>
              <w:bottom w:val="single" w:sz="4" w:space="0" w:color="auto"/>
              <w:right w:val="single" w:sz="4" w:space="0" w:color="auto"/>
            </w:tcBorders>
            <w:shd w:val="clear" w:color="D9D9D9" w:fill="D9D9D9"/>
            <w:noWrap/>
            <w:vAlign w:val="bottom"/>
            <w:hideMark/>
          </w:tcPr>
          <w:p w14:paraId="5C6EACF5" w14:textId="77777777" w:rsidR="00963468" w:rsidRPr="00963468" w:rsidRDefault="00963468" w:rsidP="00963468">
            <w:pPr>
              <w:spacing w:after="0" w:line="240" w:lineRule="auto"/>
              <w:jc w:val="right"/>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2024</w:t>
            </w:r>
          </w:p>
        </w:tc>
        <w:tc>
          <w:tcPr>
            <w:tcW w:w="1170" w:type="dxa"/>
            <w:tcBorders>
              <w:top w:val="nil"/>
              <w:left w:val="nil"/>
              <w:bottom w:val="single" w:sz="4" w:space="0" w:color="auto"/>
              <w:right w:val="single" w:sz="4" w:space="0" w:color="auto"/>
            </w:tcBorders>
            <w:shd w:val="clear" w:color="D9D9D9" w:fill="D9D9D9"/>
            <w:noWrap/>
            <w:vAlign w:val="bottom"/>
            <w:hideMark/>
          </w:tcPr>
          <w:p w14:paraId="1CEE2D37" w14:textId="77777777" w:rsidR="00963468" w:rsidRPr="00963468" w:rsidRDefault="00963468" w:rsidP="00963468">
            <w:pPr>
              <w:spacing w:after="0" w:line="240" w:lineRule="auto"/>
              <w:jc w:val="right"/>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2023</w:t>
            </w:r>
          </w:p>
        </w:tc>
        <w:tc>
          <w:tcPr>
            <w:tcW w:w="1440" w:type="dxa"/>
            <w:tcBorders>
              <w:top w:val="nil"/>
              <w:left w:val="nil"/>
              <w:bottom w:val="single" w:sz="4" w:space="0" w:color="auto"/>
              <w:right w:val="single" w:sz="4" w:space="0" w:color="auto"/>
            </w:tcBorders>
            <w:shd w:val="clear" w:color="D9D9D9" w:fill="D9D9D9"/>
            <w:noWrap/>
            <w:vAlign w:val="bottom"/>
            <w:hideMark/>
          </w:tcPr>
          <w:p w14:paraId="78495445" w14:textId="77777777" w:rsidR="00963468" w:rsidRPr="00963468" w:rsidRDefault="00963468" w:rsidP="00963468">
            <w:pPr>
              <w:spacing w:after="0" w:line="240" w:lineRule="auto"/>
              <w:jc w:val="right"/>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2022</w:t>
            </w:r>
          </w:p>
        </w:tc>
        <w:tc>
          <w:tcPr>
            <w:tcW w:w="3150" w:type="dxa"/>
            <w:tcBorders>
              <w:top w:val="nil"/>
              <w:left w:val="nil"/>
              <w:bottom w:val="single" w:sz="4" w:space="0" w:color="auto"/>
              <w:right w:val="single" w:sz="4" w:space="0" w:color="auto"/>
            </w:tcBorders>
            <w:shd w:val="clear" w:color="D9D9D9" w:fill="D9D9D9"/>
            <w:noWrap/>
            <w:vAlign w:val="bottom"/>
            <w:hideMark/>
          </w:tcPr>
          <w:p w14:paraId="3032CB3C" w14:textId="77777777" w:rsidR="00963468" w:rsidRPr="00963468" w:rsidRDefault="00963468" w:rsidP="00963468">
            <w:pPr>
              <w:spacing w:after="0" w:line="240" w:lineRule="auto"/>
              <w:jc w:val="right"/>
              <w:rPr>
                <w:rFonts w:ascii="Aptos Narrow" w:eastAsia="Times New Roman" w:hAnsi="Aptos Narrow" w:cs="Times New Roman"/>
                <w:b/>
                <w:bCs/>
                <w:color w:val="000000"/>
                <w:kern w:val="0"/>
                <w:sz w:val="22"/>
                <w:szCs w:val="22"/>
                <w14:ligatures w14:val="none"/>
              </w:rPr>
            </w:pPr>
            <w:r w:rsidRPr="00963468">
              <w:rPr>
                <w:rFonts w:ascii="Aptos Narrow" w:eastAsia="Times New Roman" w:hAnsi="Aptos Narrow" w:cs="Times New Roman"/>
                <w:b/>
                <w:bCs/>
                <w:color w:val="000000"/>
                <w:kern w:val="0"/>
                <w:sz w:val="22"/>
                <w:szCs w:val="22"/>
                <w14:ligatures w14:val="none"/>
              </w:rPr>
              <w:t>2023</w:t>
            </w:r>
          </w:p>
        </w:tc>
      </w:tr>
      <w:tr w:rsidR="00963468" w:rsidRPr="00963468" w14:paraId="69848564" w14:textId="77777777" w:rsidTr="00963468">
        <w:trPr>
          <w:trHeight w:val="300"/>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7F9E250A" w14:textId="45C731C6" w:rsidR="00963468" w:rsidRPr="00963468" w:rsidRDefault="00963468" w:rsidP="00963468">
            <w:pPr>
              <w:spacing w:after="0" w:line="240" w:lineRule="auto"/>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Long Term debt to Capital (LTD/LTD+E</w:t>
            </w:r>
            <w:r>
              <w:rPr>
                <w:rFonts w:ascii="Aptos Narrow" w:eastAsia="Times New Roman" w:hAnsi="Aptos Narrow" w:cs="Times New Roman"/>
                <w:color w:val="000000"/>
                <w:kern w:val="0"/>
                <w:sz w:val="22"/>
                <w:szCs w:val="22"/>
                <w14:ligatures w14:val="none"/>
              </w:rPr>
              <w:t>)</w:t>
            </w:r>
          </w:p>
        </w:tc>
        <w:tc>
          <w:tcPr>
            <w:tcW w:w="1080" w:type="dxa"/>
            <w:tcBorders>
              <w:top w:val="nil"/>
              <w:left w:val="nil"/>
              <w:bottom w:val="single" w:sz="4" w:space="0" w:color="auto"/>
              <w:right w:val="single" w:sz="4" w:space="0" w:color="auto"/>
            </w:tcBorders>
            <w:shd w:val="clear" w:color="D9D9D9" w:fill="D9D9D9"/>
            <w:noWrap/>
            <w:vAlign w:val="bottom"/>
            <w:hideMark/>
          </w:tcPr>
          <w:p w14:paraId="70FFE9B7" w14:textId="77777777" w:rsidR="00963468" w:rsidRPr="00963468" w:rsidRDefault="00963468" w:rsidP="00963468">
            <w:pPr>
              <w:spacing w:after="0" w:line="240" w:lineRule="auto"/>
              <w:jc w:val="right"/>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-0.01</w:t>
            </w:r>
          </w:p>
        </w:tc>
        <w:tc>
          <w:tcPr>
            <w:tcW w:w="1170" w:type="dxa"/>
            <w:tcBorders>
              <w:top w:val="nil"/>
              <w:left w:val="nil"/>
              <w:bottom w:val="single" w:sz="4" w:space="0" w:color="auto"/>
              <w:right w:val="single" w:sz="4" w:space="0" w:color="auto"/>
            </w:tcBorders>
            <w:shd w:val="clear" w:color="D9D9D9" w:fill="D9D9D9"/>
            <w:noWrap/>
            <w:vAlign w:val="bottom"/>
            <w:hideMark/>
          </w:tcPr>
          <w:p w14:paraId="24B5FFB4" w14:textId="77777777" w:rsidR="00963468" w:rsidRPr="00963468" w:rsidRDefault="00963468" w:rsidP="00963468">
            <w:pPr>
              <w:spacing w:after="0" w:line="240" w:lineRule="auto"/>
              <w:jc w:val="right"/>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0.00</w:t>
            </w:r>
          </w:p>
        </w:tc>
        <w:tc>
          <w:tcPr>
            <w:tcW w:w="1440" w:type="dxa"/>
            <w:tcBorders>
              <w:top w:val="nil"/>
              <w:left w:val="nil"/>
              <w:bottom w:val="single" w:sz="4" w:space="0" w:color="auto"/>
              <w:right w:val="single" w:sz="4" w:space="0" w:color="auto"/>
            </w:tcBorders>
            <w:shd w:val="clear" w:color="D9D9D9" w:fill="D9D9D9"/>
            <w:noWrap/>
            <w:vAlign w:val="bottom"/>
            <w:hideMark/>
          </w:tcPr>
          <w:p w14:paraId="751F575B" w14:textId="77777777" w:rsidR="00963468" w:rsidRPr="00963468" w:rsidRDefault="00963468" w:rsidP="00963468">
            <w:pPr>
              <w:spacing w:after="0" w:line="240" w:lineRule="auto"/>
              <w:jc w:val="right"/>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-0.01</w:t>
            </w:r>
          </w:p>
        </w:tc>
        <w:tc>
          <w:tcPr>
            <w:tcW w:w="3150" w:type="dxa"/>
            <w:tcBorders>
              <w:top w:val="nil"/>
              <w:left w:val="nil"/>
              <w:bottom w:val="single" w:sz="4" w:space="0" w:color="auto"/>
              <w:right w:val="single" w:sz="4" w:space="0" w:color="auto"/>
            </w:tcBorders>
            <w:shd w:val="clear" w:color="D9D9D9" w:fill="D9D9D9"/>
            <w:noWrap/>
            <w:vAlign w:val="bottom"/>
            <w:hideMark/>
          </w:tcPr>
          <w:p w14:paraId="4E673C63" w14:textId="77777777" w:rsidR="00963468" w:rsidRPr="00963468" w:rsidRDefault="00963468" w:rsidP="00963468">
            <w:pPr>
              <w:spacing w:after="0" w:line="240" w:lineRule="auto"/>
              <w:jc w:val="right"/>
              <w:rPr>
                <w:rFonts w:ascii="Aptos Narrow" w:eastAsia="Times New Roman" w:hAnsi="Aptos Narrow" w:cs="Times New Roman"/>
                <w:color w:val="000000"/>
                <w:kern w:val="0"/>
                <w:sz w:val="22"/>
                <w:szCs w:val="22"/>
                <w14:ligatures w14:val="none"/>
              </w:rPr>
            </w:pPr>
            <w:r w:rsidRPr="00963468">
              <w:rPr>
                <w:rFonts w:ascii="Aptos Narrow" w:eastAsia="Times New Roman" w:hAnsi="Aptos Narrow" w:cs="Times New Roman"/>
                <w:color w:val="000000"/>
                <w:kern w:val="0"/>
                <w:sz w:val="22"/>
                <w:szCs w:val="22"/>
                <w14:ligatures w14:val="none"/>
              </w:rPr>
              <w:t>0.00</w:t>
            </w:r>
          </w:p>
        </w:tc>
      </w:tr>
    </w:tbl>
    <w:p w14:paraId="1B9EA3C7" w14:textId="77777777" w:rsidR="003705FB" w:rsidRDefault="003705FB" w:rsidP="00CF5B4F"/>
    <w:p w14:paraId="32054A6B" w14:textId="32BF4435" w:rsidR="003705FB" w:rsidRPr="003705FB" w:rsidRDefault="003705FB" w:rsidP="003705FB">
      <w:pPr>
        <w:tabs>
          <w:tab w:val="left" w:pos="4113"/>
        </w:tabs>
        <w:jc w:val="center"/>
        <w:rPr>
          <w:i/>
          <w:iCs/>
          <w:color w:val="215E99" w:themeColor="text2" w:themeTint="BF"/>
          <w:sz w:val="32"/>
          <w:szCs w:val="32"/>
        </w:rPr>
      </w:pPr>
      <w:r>
        <w:rPr>
          <w:i/>
          <w:iCs/>
          <w:color w:val="215E99" w:themeColor="text2" w:themeTint="BF"/>
          <w:sz w:val="16"/>
          <w:szCs w:val="16"/>
        </w:rPr>
        <w:t>Figure</w:t>
      </w:r>
      <w:r w:rsidRPr="00D10E1C">
        <w:rPr>
          <w:i/>
          <w:iCs/>
          <w:color w:val="215E99" w:themeColor="text2" w:themeTint="BF"/>
          <w:sz w:val="16"/>
          <w:szCs w:val="16"/>
        </w:rPr>
        <w:t xml:space="preserve"> </w:t>
      </w:r>
      <w:r>
        <w:rPr>
          <w:i/>
          <w:iCs/>
          <w:color w:val="215E99" w:themeColor="text2" w:themeTint="BF"/>
          <w:sz w:val="16"/>
          <w:szCs w:val="16"/>
        </w:rPr>
        <w:t>5</w:t>
      </w:r>
      <w:r w:rsidRPr="00D10E1C">
        <w:rPr>
          <w:i/>
          <w:iCs/>
          <w:color w:val="215E99" w:themeColor="text2" w:themeTint="BF"/>
          <w:sz w:val="16"/>
          <w:szCs w:val="16"/>
        </w:rPr>
        <w:t xml:space="preserve">: </w:t>
      </w:r>
      <w:r>
        <w:rPr>
          <w:i/>
          <w:iCs/>
          <w:color w:val="215E99" w:themeColor="text2" w:themeTint="BF"/>
          <w:sz w:val="16"/>
          <w:szCs w:val="16"/>
        </w:rPr>
        <w:t xml:space="preserve">Long term debt to </w:t>
      </w:r>
      <w:r w:rsidR="00231F86">
        <w:rPr>
          <w:i/>
          <w:iCs/>
          <w:color w:val="215E99" w:themeColor="text2" w:themeTint="BF"/>
          <w:sz w:val="16"/>
          <w:szCs w:val="16"/>
        </w:rPr>
        <w:t xml:space="preserve">capital </w:t>
      </w:r>
      <w:r w:rsidR="00231F86" w:rsidRPr="00D10E1C">
        <w:rPr>
          <w:i/>
          <w:iCs/>
          <w:color w:val="215E99" w:themeColor="text2" w:themeTint="BF"/>
          <w:sz w:val="16"/>
          <w:szCs w:val="16"/>
        </w:rPr>
        <w:t>Ratio</w:t>
      </w:r>
    </w:p>
    <w:p w14:paraId="22443F8B" w14:textId="77777777" w:rsidR="00231F86" w:rsidRDefault="00EA203A" w:rsidP="00231F86">
      <w:pPr>
        <w:jc w:val="center"/>
        <w:rPr>
          <w:noProof/>
        </w:rPr>
      </w:pPr>
      <w:r>
        <w:rPr>
          <w:noProof/>
        </w:rPr>
        <w:drawing>
          <wp:inline distT="0" distB="0" distL="0" distR="0" wp14:anchorId="42BBF27B" wp14:editId="4169A2DC">
            <wp:extent cx="3914775" cy="1747836"/>
            <wp:effectExtent l="0" t="0" r="9525" b="5080"/>
            <wp:docPr id="63274032" name="Chart 1">
              <a:extLst xmlns:a="http://schemas.openxmlformats.org/drawingml/2006/main">
                <a:ext uri="{FF2B5EF4-FFF2-40B4-BE49-F238E27FC236}">
                  <a16:creationId xmlns:a16="http://schemas.microsoft.com/office/drawing/2014/main" id="{584D5C7E-3CA3-D0F2-73C5-E8F77C1B9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2F4681E7" w14:textId="77777777" w:rsidR="00231F86" w:rsidRPr="001B095C" w:rsidRDefault="00231F86" w:rsidP="00231F86">
      <w:pPr>
        <w:rPr>
          <w:b/>
          <w:bCs/>
        </w:rPr>
      </w:pPr>
      <w:r w:rsidRPr="001B095C">
        <w:rPr>
          <w:b/>
          <w:bCs/>
        </w:rPr>
        <w:t>Interpretation:</w:t>
      </w:r>
    </w:p>
    <w:p w14:paraId="0E1ECE84" w14:textId="33029B8D" w:rsidR="00231F86" w:rsidRDefault="00231F86" w:rsidP="00CF5B4F">
      <w:pPr>
        <w:rPr>
          <w:sz w:val="22"/>
          <w:szCs w:val="22"/>
        </w:rPr>
      </w:pPr>
      <w:r w:rsidRPr="00231F86">
        <w:rPr>
          <w:sz w:val="22"/>
          <w:szCs w:val="22"/>
        </w:rPr>
        <w:t>Dewan Farooque's almost zero ratios (-0.01 in 2024, 0.00 in 2023, -0.01 in 2022) suggest minimal long-term debt yet ongoing negative equity, worsening financial vulnerability. Indus Motor's 0.00 ratio (2023) highlights its preference for equity financing over long-term debt to ensure stability</w:t>
      </w:r>
      <w:r w:rsidRPr="00CF5B4F">
        <w:rPr>
          <w:sz w:val="22"/>
          <w:szCs w:val="22"/>
        </w:rPr>
        <w:t>.</w:t>
      </w:r>
    </w:p>
    <w:p w14:paraId="1FA87F0C" w14:textId="77777777" w:rsidR="00CF5B4F" w:rsidRPr="00CF5B4F" w:rsidRDefault="00CF5B4F" w:rsidP="00CF5B4F"/>
    <w:p w14:paraId="067D21D3" w14:textId="5744A172" w:rsidR="00CF5B4F" w:rsidRPr="00CF5B4F" w:rsidRDefault="00CF5B4F" w:rsidP="00CF5B4F">
      <w:pPr>
        <w:rPr>
          <w:b/>
          <w:bCs/>
        </w:rPr>
      </w:pPr>
      <w:bookmarkStart w:id="9" w:name="_Toc185265739"/>
      <w:r w:rsidRPr="00CF5B4F">
        <w:rPr>
          <w:b/>
          <w:bCs/>
        </w:rPr>
        <w:t>2.4    Coverage Ratio:</w:t>
      </w:r>
      <w:bookmarkEnd w:id="9"/>
    </w:p>
    <w:p w14:paraId="09874757" w14:textId="19A70E33" w:rsidR="00CF5B4F" w:rsidRDefault="00CF5B4F" w:rsidP="00CF5B4F">
      <w:pPr>
        <w:rPr>
          <w:i/>
          <w:iCs/>
        </w:rPr>
      </w:pPr>
      <w:bookmarkStart w:id="10" w:name="_Toc185265740"/>
      <w:r w:rsidRPr="00CF5B4F">
        <w:rPr>
          <w:i/>
          <w:iCs/>
        </w:rPr>
        <w:t>2.4.1    Interest Coverage Ratio:</w:t>
      </w:r>
      <w:bookmarkEnd w:id="10"/>
    </w:p>
    <w:p w14:paraId="6DAC24DB" w14:textId="13551CD7" w:rsidR="00E572FC" w:rsidRPr="00F5221A" w:rsidRDefault="00E572FC" w:rsidP="00F5221A">
      <w:pPr>
        <w:tabs>
          <w:tab w:val="left" w:pos="4113"/>
        </w:tabs>
        <w:jc w:val="center"/>
        <w:rPr>
          <w:i/>
          <w:iCs/>
          <w:color w:val="215E99" w:themeColor="text2" w:themeTint="BF"/>
          <w:sz w:val="32"/>
          <w:szCs w:val="32"/>
        </w:rPr>
      </w:pPr>
      <w:r>
        <w:rPr>
          <w:i/>
          <w:iCs/>
          <w:color w:val="215E99" w:themeColor="text2" w:themeTint="BF"/>
          <w:sz w:val="16"/>
          <w:szCs w:val="16"/>
        </w:rPr>
        <w:t>Table 6</w:t>
      </w:r>
      <w:r w:rsidRPr="00D10E1C">
        <w:rPr>
          <w:i/>
          <w:iCs/>
          <w:color w:val="215E99" w:themeColor="text2" w:themeTint="BF"/>
          <w:sz w:val="16"/>
          <w:szCs w:val="16"/>
        </w:rPr>
        <w:t xml:space="preserve">: </w:t>
      </w:r>
      <w:r>
        <w:rPr>
          <w:i/>
          <w:iCs/>
          <w:color w:val="215E99" w:themeColor="text2" w:themeTint="BF"/>
          <w:sz w:val="16"/>
          <w:szCs w:val="16"/>
        </w:rPr>
        <w:t xml:space="preserve">Interest </w:t>
      </w:r>
      <w:r w:rsidR="00F5221A">
        <w:rPr>
          <w:i/>
          <w:iCs/>
          <w:color w:val="215E99" w:themeColor="text2" w:themeTint="BF"/>
          <w:sz w:val="16"/>
          <w:szCs w:val="16"/>
        </w:rPr>
        <w:t>coverage Ratio</w:t>
      </w:r>
    </w:p>
    <w:tbl>
      <w:tblPr>
        <w:tblW w:w="9805" w:type="dxa"/>
        <w:tblLook w:val="04A0" w:firstRow="1" w:lastRow="0" w:firstColumn="1" w:lastColumn="0" w:noHBand="0" w:noVBand="1"/>
      </w:tblPr>
      <w:tblGrid>
        <w:gridCol w:w="2695"/>
        <w:gridCol w:w="1080"/>
        <w:gridCol w:w="1170"/>
        <w:gridCol w:w="1440"/>
        <w:gridCol w:w="3420"/>
      </w:tblGrid>
      <w:tr w:rsidR="00CA716C" w:rsidRPr="00CA716C" w14:paraId="0AC60CE9" w14:textId="77777777" w:rsidTr="00F5221A">
        <w:trPr>
          <w:trHeight w:val="300"/>
        </w:trPr>
        <w:tc>
          <w:tcPr>
            <w:tcW w:w="269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4B6D5376"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p>
        </w:tc>
        <w:tc>
          <w:tcPr>
            <w:tcW w:w="369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3C27A78A" w14:textId="77777777" w:rsidR="00CA716C" w:rsidRPr="00CA716C" w:rsidRDefault="00CA716C" w:rsidP="00CA716C">
            <w:pPr>
              <w:spacing w:after="0" w:line="240" w:lineRule="auto"/>
              <w:jc w:val="center"/>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Dewan Farooque Motors Limited</w:t>
            </w:r>
          </w:p>
        </w:tc>
        <w:tc>
          <w:tcPr>
            <w:tcW w:w="3420" w:type="dxa"/>
            <w:tcBorders>
              <w:top w:val="single" w:sz="4" w:space="0" w:color="auto"/>
              <w:left w:val="nil"/>
              <w:bottom w:val="single" w:sz="4" w:space="0" w:color="auto"/>
              <w:right w:val="single" w:sz="4" w:space="0" w:color="auto"/>
            </w:tcBorders>
            <w:shd w:val="clear" w:color="000000" w:fill="808080"/>
            <w:noWrap/>
            <w:vAlign w:val="bottom"/>
            <w:hideMark/>
          </w:tcPr>
          <w:p w14:paraId="58533285"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 xml:space="preserve">     Indus Motor Company Limited </w:t>
            </w:r>
          </w:p>
        </w:tc>
      </w:tr>
      <w:tr w:rsidR="00F5221A" w:rsidRPr="00CA716C" w14:paraId="6738C5B2" w14:textId="77777777" w:rsidTr="00F5221A">
        <w:trPr>
          <w:trHeight w:val="375"/>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6AE9EC08" w14:textId="77777777" w:rsidR="00CA716C" w:rsidRPr="00CA716C" w:rsidRDefault="00CA716C" w:rsidP="00CA716C">
            <w:pPr>
              <w:spacing w:after="0" w:line="240" w:lineRule="auto"/>
              <w:rPr>
                <w:rFonts w:ascii="Aptos Narrow" w:eastAsia="Times New Roman" w:hAnsi="Aptos Narrow" w:cs="Times New Roman"/>
                <w:b/>
                <w:bCs/>
                <w:color w:val="000000"/>
                <w:kern w:val="0"/>
                <w:sz w:val="28"/>
                <w:szCs w:val="28"/>
                <w14:ligatures w14:val="none"/>
              </w:rPr>
            </w:pPr>
            <w:r w:rsidRPr="00CA716C">
              <w:rPr>
                <w:rFonts w:ascii="Aptos Narrow" w:eastAsia="Times New Roman" w:hAnsi="Aptos Narrow" w:cs="Times New Roman"/>
                <w:b/>
                <w:bCs/>
                <w:color w:val="000000"/>
                <w:kern w:val="0"/>
                <w:sz w:val="28"/>
                <w:szCs w:val="28"/>
                <w14:ligatures w14:val="none"/>
              </w:rPr>
              <w:t>Ratios</w:t>
            </w:r>
          </w:p>
        </w:tc>
        <w:tc>
          <w:tcPr>
            <w:tcW w:w="1080" w:type="dxa"/>
            <w:tcBorders>
              <w:top w:val="nil"/>
              <w:left w:val="nil"/>
              <w:bottom w:val="single" w:sz="4" w:space="0" w:color="auto"/>
              <w:right w:val="single" w:sz="4" w:space="0" w:color="auto"/>
            </w:tcBorders>
            <w:shd w:val="clear" w:color="D9D9D9" w:fill="D9D9D9"/>
            <w:noWrap/>
            <w:vAlign w:val="bottom"/>
            <w:hideMark/>
          </w:tcPr>
          <w:p w14:paraId="2B10E140"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2024</w:t>
            </w:r>
          </w:p>
        </w:tc>
        <w:tc>
          <w:tcPr>
            <w:tcW w:w="1170" w:type="dxa"/>
            <w:tcBorders>
              <w:top w:val="nil"/>
              <w:left w:val="nil"/>
              <w:bottom w:val="single" w:sz="4" w:space="0" w:color="auto"/>
              <w:right w:val="single" w:sz="4" w:space="0" w:color="auto"/>
            </w:tcBorders>
            <w:shd w:val="clear" w:color="D9D9D9" w:fill="D9D9D9"/>
            <w:noWrap/>
            <w:vAlign w:val="bottom"/>
            <w:hideMark/>
          </w:tcPr>
          <w:p w14:paraId="419E0EEB"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440" w:type="dxa"/>
            <w:tcBorders>
              <w:top w:val="nil"/>
              <w:left w:val="nil"/>
              <w:bottom w:val="single" w:sz="4" w:space="0" w:color="auto"/>
              <w:right w:val="single" w:sz="4" w:space="0" w:color="auto"/>
            </w:tcBorders>
            <w:shd w:val="clear" w:color="D9D9D9" w:fill="D9D9D9"/>
            <w:noWrap/>
            <w:vAlign w:val="bottom"/>
            <w:hideMark/>
          </w:tcPr>
          <w:p w14:paraId="67AF2FD3"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2022</w:t>
            </w:r>
          </w:p>
        </w:tc>
        <w:tc>
          <w:tcPr>
            <w:tcW w:w="3420" w:type="dxa"/>
            <w:tcBorders>
              <w:top w:val="nil"/>
              <w:left w:val="nil"/>
              <w:bottom w:val="single" w:sz="4" w:space="0" w:color="auto"/>
              <w:right w:val="single" w:sz="4" w:space="0" w:color="auto"/>
            </w:tcBorders>
            <w:shd w:val="clear" w:color="D9D9D9" w:fill="D9D9D9"/>
            <w:noWrap/>
            <w:vAlign w:val="bottom"/>
            <w:hideMark/>
          </w:tcPr>
          <w:p w14:paraId="46CAA56B"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r>
      <w:tr w:rsidR="00F5221A" w:rsidRPr="00CA716C" w14:paraId="50B2253F" w14:textId="77777777" w:rsidTr="00F5221A">
        <w:trPr>
          <w:trHeight w:val="300"/>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077B64B8"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xml:space="preserve">Interest Coverage (O </w:t>
            </w:r>
            <w:proofErr w:type="spellStart"/>
            <w:r w:rsidRPr="00CA716C">
              <w:rPr>
                <w:rFonts w:ascii="Aptos Narrow" w:eastAsia="Times New Roman" w:hAnsi="Aptos Narrow" w:cs="Times New Roman"/>
                <w:color w:val="000000"/>
                <w:kern w:val="0"/>
                <w:sz w:val="22"/>
                <w:szCs w:val="22"/>
                <w14:ligatures w14:val="none"/>
              </w:rPr>
              <w:t>Pr</w:t>
            </w:r>
            <w:proofErr w:type="spellEnd"/>
            <w:r w:rsidRPr="00CA716C">
              <w:rPr>
                <w:rFonts w:ascii="Aptos Narrow" w:eastAsia="Times New Roman" w:hAnsi="Aptos Narrow" w:cs="Times New Roman"/>
                <w:color w:val="000000"/>
                <w:kern w:val="0"/>
                <w:sz w:val="22"/>
                <w:szCs w:val="22"/>
                <w14:ligatures w14:val="none"/>
              </w:rPr>
              <w:t>/FC)</w:t>
            </w:r>
          </w:p>
        </w:tc>
        <w:tc>
          <w:tcPr>
            <w:tcW w:w="1080" w:type="dxa"/>
            <w:tcBorders>
              <w:top w:val="nil"/>
              <w:left w:val="nil"/>
              <w:bottom w:val="single" w:sz="4" w:space="0" w:color="auto"/>
              <w:right w:val="single" w:sz="4" w:space="0" w:color="auto"/>
            </w:tcBorders>
            <w:shd w:val="clear" w:color="D9D9D9" w:fill="D9D9D9"/>
            <w:noWrap/>
            <w:vAlign w:val="bottom"/>
            <w:hideMark/>
          </w:tcPr>
          <w:p w14:paraId="23D39DB1"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0.00</w:t>
            </w:r>
          </w:p>
        </w:tc>
        <w:tc>
          <w:tcPr>
            <w:tcW w:w="1170" w:type="dxa"/>
            <w:tcBorders>
              <w:top w:val="nil"/>
              <w:left w:val="nil"/>
              <w:bottom w:val="single" w:sz="4" w:space="0" w:color="auto"/>
              <w:right w:val="single" w:sz="4" w:space="0" w:color="auto"/>
            </w:tcBorders>
            <w:shd w:val="clear" w:color="D9D9D9" w:fill="D9D9D9"/>
            <w:noWrap/>
            <w:vAlign w:val="bottom"/>
            <w:hideMark/>
          </w:tcPr>
          <w:p w14:paraId="085567A5" w14:textId="6F1C965C" w:rsidR="00CA716C" w:rsidRPr="00CA716C" w:rsidRDefault="00481622" w:rsidP="00CA716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0.00</w:t>
            </w:r>
          </w:p>
        </w:tc>
        <w:tc>
          <w:tcPr>
            <w:tcW w:w="1440" w:type="dxa"/>
            <w:tcBorders>
              <w:top w:val="nil"/>
              <w:left w:val="nil"/>
              <w:bottom w:val="single" w:sz="4" w:space="0" w:color="auto"/>
              <w:right w:val="single" w:sz="4" w:space="0" w:color="auto"/>
            </w:tcBorders>
            <w:shd w:val="clear" w:color="D9D9D9" w:fill="D9D9D9"/>
            <w:noWrap/>
            <w:vAlign w:val="bottom"/>
            <w:hideMark/>
          </w:tcPr>
          <w:p w14:paraId="4F75DE56" w14:textId="1C492434" w:rsidR="00CA716C" w:rsidRPr="00CA716C" w:rsidRDefault="00CA716C" w:rsidP="004B621A">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r w:rsidR="00481622">
              <w:rPr>
                <w:rFonts w:ascii="Aptos Narrow" w:eastAsia="Times New Roman" w:hAnsi="Aptos Narrow" w:cs="Times New Roman"/>
                <w:color w:val="000000"/>
                <w:kern w:val="0"/>
                <w:sz w:val="22"/>
                <w:szCs w:val="22"/>
                <w14:ligatures w14:val="none"/>
              </w:rPr>
              <w:t>0.0</w:t>
            </w:r>
            <w:r w:rsidR="004B621A">
              <w:rPr>
                <w:rFonts w:ascii="Aptos Narrow" w:eastAsia="Times New Roman" w:hAnsi="Aptos Narrow" w:cs="Times New Roman"/>
                <w:color w:val="000000"/>
                <w:kern w:val="0"/>
                <w:sz w:val="22"/>
                <w:szCs w:val="22"/>
                <w14:ligatures w14:val="none"/>
              </w:rPr>
              <w:t>0</w:t>
            </w:r>
          </w:p>
        </w:tc>
        <w:tc>
          <w:tcPr>
            <w:tcW w:w="3420" w:type="dxa"/>
            <w:tcBorders>
              <w:top w:val="nil"/>
              <w:left w:val="nil"/>
              <w:bottom w:val="single" w:sz="4" w:space="0" w:color="auto"/>
              <w:right w:val="single" w:sz="4" w:space="0" w:color="auto"/>
            </w:tcBorders>
            <w:shd w:val="clear" w:color="D9D9D9" w:fill="D9D9D9"/>
            <w:noWrap/>
            <w:vAlign w:val="bottom"/>
            <w:hideMark/>
          </w:tcPr>
          <w:p w14:paraId="77DF6853"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-19.60</w:t>
            </w:r>
          </w:p>
        </w:tc>
      </w:tr>
    </w:tbl>
    <w:p w14:paraId="6BA11570" w14:textId="4471E8CD" w:rsidR="00F5221A" w:rsidRPr="00F5221A" w:rsidRDefault="00F5221A" w:rsidP="00F5221A">
      <w:pPr>
        <w:tabs>
          <w:tab w:val="left" w:pos="4113"/>
        </w:tabs>
        <w:jc w:val="center"/>
        <w:rPr>
          <w:i/>
          <w:iCs/>
          <w:color w:val="215E99" w:themeColor="text2" w:themeTint="BF"/>
          <w:sz w:val="32"/>
          <w:szCs w:val="32"/>
        </w:rPr>
      </w:pPr>
      <w:r>
        <w:rPr>
          <w:i/>
          <w:iCs/>
          <w:color w:val="215E99" w:themeColor="text2" w:themeTint="BF"/>
          <w:sz w:val="16"/>
          <w:szCs w:val="16"/>
        </w:rPr>
        <w:lastRenderedPageBreak/>
        <w:t>Figure 6</w:t>
      </w:r>
      <w:r w:rsidRPr="00D10E1C">
        <w:rPr>
          <w:i/>
          <w:iCs/>
          <w:color w:val="215E99" w:themeColor="text2" w:themeTint="BF"/>
          <w:sz w:val="16"/>
          <w:szCs w:val="16"/>
        </w:rPr>
        <w:t xml:space="preserve">: </w:t>
      </w:r>
      <w:r>
        <w:rPr>
          <w:i/>
          <w:iCs/>
          <w:color w:val="215E99" w:themeColor="text2" w:themeTint="BF"/>
          <w:sz w:val="16"/>
          <w:szCs w:val="16"/>
        </w:rPr>
        <w:t>Interest coverage Ratio</w:t>
      </w:r>
    </w:p>
    <w:p w14:paraId="15C33658" w14:textId="2B20D8AB" w:rsidR="00CF5B4F" w:rsidRDefault="00481622" w:rsidP="00F5221A">
      <w:pPr>
        <w:jc w:val="center"/>
        <w:rPr>
          <w:i/>
          <w:iCs/>
        </w:rPr>
      </w:pPr>
      <w:r>
        <w:rPr>
          <w:noProof/>
        </w:rPr>
        <w:drawing>
          <wp:inline distT="0" distB="0" distL="0" distR="0" wp14:anchorId="2624DCFB" wp14:editId="343A106A">
            <wp:extent cx="4904105" cy="2297927"/>
            <wp:effectExtent l="0" t="0" r="0" b="7620"/>
            <wp:docPr id="1772757588" name="Chart 1">
              <a:extLst xmlns:a="http://schemas.openxmlformats.org/drawingml/2006/main">
                <a:ext uri="{FF2B5EF4-FFF2-40B4-BE49-F238E27FC236}">
                  <a16:creationId xmlns:a16="http://schemas.microsoft.com/office/drawing/2014/main" id="{2D89B35E-7E84-9394-FAA8-EA5A5A465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FD5CAAB" w14:textId="77777777" w:rsidR="001E717D" w:rsidRPr="001B095C" w:rsidRDefault="001E717D" w:rsidP="001E717D">
      <w:pPr>
        <w:rPr>
          <w:b/>
          <w:bCs/>
        </w:rPr>
      </w:pPr>
      <w:r w:rsidRPr="001B095C">
        <w:rPr>
          <w:b/>
          <w:bCs/>
        </w:rPr>
        <w:t>Interpretation:</w:t>
      </w:r>
    </w:p>
    <w:p w14:paraId="3A15E7F8" w14:textId="45957A03" w:rsidR="00E572FC" w:rsidRDefault="00481622" w:rsidP="00481622">
      <w:pPr>
        <w:rPr>
          <w:sz w:val="22"/>
          <w:szCs w:val="22"/>
        </w:rPr>
      </w:pPr>
      <w:r w:rsidRPr="00481622">
        <w:rPr>
          <w:sz w:val="22"/>
          <w:szCs w:val="22"/>
        </w:rPr>
        <w:t>The Interest Coverage Ratio</w:t>
      </w:r>
      <w:r>
        <w:rPr>
          <w:sz w:val="22"/>
          <w:szCs w:val="22"/>
        </w:rPr>
        <w:t xml:space="preserve"> </w:t>
      </w:r>
      <w:proofErr w:type="gramStart"/>
      <w:r>
        <w:rPr>
          <w:sz w:val="22"/>
          <w:szCs w:val="22"/>
        </w:rPr>
        <w:t xml:space="preserve">of </w:t>
      </w:r>
      <w:r w:rsidRPr="00481622">
        <w:rPr>
          <w:sz w:val="22"/>
          <w:szCs w:val="22"/>
        </w:rPr>
        <w:t xml:space="preserve"> Dewan</w:t>
      </w:r>
      <w:proofErr w:type="gramEnd"/>
      <w:r w:rsidRPr="00481622">
        <w:rPr>
          <w:sz w:val="22"/>
          <w:szCs w:val="22"/>
        </w:rPr>
        <w:t xml:space="preserve"> Farooque Motors </w:t>
      </w:r>
      <w:r>
        <w:rPr>
          <w:sz w:val="22"/>
          <w:szCs w:val="22"/>
        </w:rPr>
        <w:t>is</w:t>
      </w:r>
      <w:r w:rsidRPr="00481622">
        <w:rPr>
          <w:sz w:val="22"/>
          <w:szCs w:val="22"/>
        </w:rPr>
        <w:t xml:space="preserve"> 0.00 </w:t>
      </w:r>
      <w:r>
        <w:rPr>
          <w:sz w:val="22"/>
          <w:szCs w:val="22"/>
        </w:rPr>
        <w:t xml:space="preserve">for year 2024,2023,2022 </w:t>
      </w:r>
      <w:r w:rsidRPr="00481622">
        <w:rPr>
          <w:sz w:val="22"/>
          <w:szCs w:val="22"/>
        </w:rPr>
        <w:t>and -19.60 for Indus Motor in 2023 shows that neither company generated enough operating profit to meet interest expenses, highlighting weak financial health.</w:t>
      </w:r>
    </w:p>
    <w:p w14:paraId="6A37D397" w14:textId="77777777" w:rsidR="00481622" w:rsidRPr="00481622" w:rsidRDefault="00481622" w:rsidP="00481622">
      <w:pPr>
        <w:rPr>
          <w:sz w:val="22"/>
          <w:szCs w:val="22"/>
        </w:rPr>
      </w:pPr>
    </w:p>
    <w:p w14:paraId="5FC61FD4" w14:textId="13B0E0D3" w:rsidR="00CF5B4F" w:rsidRPr="00E572FC" w:rsidRDefault="00CF5B4F" w:rsidP="00E572FC">
      <w:pPr>
        <w:rPr>
          <w:b/>
          <w:bCs/>
        </w:rPr>
      </w:pPr>
      <w:r w:rsidRPr="00CF5B4F">
        <w:rPr>
          <w:b/>
          <w:bCs/>
        </w:rPr>
        <w:t xml:space="preserve">2.5     </w:t>
      </w:r>
      <w:bookmarkStart w:id="11" w:name="_Toc185265741"/>
      <w:r w:rsidRPr="00CF5B4F">
        <w:rPr>
          <w:b/>
          <w:bCs/>
        </w:rPr>
        <w:t>Activity Ratios:</w:t>
      </w:r>
      <w:bookmarkEnd w:id="11"/>
    </w:p>
    <w:p w14:paraId="3553EDD9" w14:textId="000E76FD" w:rsidR="00CF5B4F" w:rsidRDefault="00CF5B4F" w:rsidP="00CF5B4F">
      <w:pPr>
        <w:rPr>
          <w:rFonts w:ascii="Aptos Narrow" w:eastAsia="Times New Roman" w:hAnsi="Aptos Narrow" w:cs="Times New Roman"/>
          <w:color w:val="000000"/>
          <w:kern w:val="0"/>
          <w:sz w:val="22"/>
          <w:szCs w:val="22"/>
          <w14:ligatures w14:val="none"/>
        </w:rPr>
      </w:pPr>
      <w:r>
        <w:rPr>
          <w:i/>
          <w:iCs/>
        </w:rPr>
        <w:t>2.5.</w:t>
      </w:r>
      <w:r w:rsidRPr="00387B0B">
        <w:rPr>
          <w:i/>
          <w:iCs/>
        </w:rPr>
        <w:t xml:space="preserve">1      </w:t>
      </w:r>
      <w:r w:rsidRPr="00387B0B">
        <w:rPr>
          <w:rFonts w:ascii="Aptos Narrow" w:eastAsia="Times New Roman" w:hAnsi="Aptos Narrow" w:cs="Times New Roman"/>
          <w:i/>
          <w:iCs/>
          <w:color w:val="000000"/>
          <w:kern w:val="0"/>
          <w14:ligatures w14:val="none"/>
        </w:rPr>
        <w:t xml:space="preserve">Receivables </w:t>
      </w:r>
      <w:proofErr w:type="gramStart"/>
      <w:r w:rsidRPr="00387B0B">
        <w:rPr>
          <w:rFonts w:ascii="Aptos Narrow" w:eastAsia="Times New Roman" w:hAnsi="Aptos Narrow" w:cs="Times New Roman"/>
          <w:i/>
          <w:iCs/>
          <w:color w:val="000000"/>
          <w:kern w:val="0"/>
          <w14:ligatures w14:val="none"/>
        </w:rPr>
        <w:t>Turnover</w:t>
      </w:r>
      <w:r w:rsidRPr="00CF5B4F">
        <w:rPr>
          <w:rFonts w:ascii="Aptos Narrow" w:eastAsia="Times New Roman" w:hAnsi="Aptos Narrow" w:cs="Times New Roman"/>
          <w:color w:val="000000"/>
          <w:kern w:val="0"/>
          <w:sz w:val="22"/>
          <w:szCs w:val="22"/>
          <w14:ligatures w14:val="none"/>
        </w:rPr>
        <w:t xml:space="preserve"> </w:t>
      </w:r>
      <w:r w:rsidR="00387B0B">
        <w:rPr>
          <w:rFonts w:ascii="Aptos Narrow" w:eastAsia="Times New Roman" w:hAnsi="Aptos Narrow" w:cs="Times New Roman"/>
          <w:color w:val="000000"/>
          <w:kern w:val="0"/>
          <w:sz w:val="22"/>
          <w:szCs w:val="22"/>
          <w14:ligatures w14:val="none"/>
        </w:rPr>
        <w:t>:</w:t>
      </w:r>
      <w:proofErr w:type="gramEnd"/>
    </w:p>
    <w:p w14:paraId="4201DA22" w14:textId="25285F24" w:rsidR="00E572FC" w:rsidRPr="00E572FC" w:rsidRDefault="00E572FC" w:rsidP="00E572FC">
      <w:pPr>
        <w:tabs>
          <w:tab w:val="left" w:pos="4113"/>
        </w:tabs>
        <w:jc w:val="center"/>
        <w:rPr>
          <w:i/>
          <w:iCs/>
          <w:color w:val="215E99" w:themeColor="text2" w:themeTint="BF"/>
          <w:sz w:val="32"/>
          <w:szCs w:val="32"/>
        </w:rPr>
      </w:pPr>
      <w:r>
        <w:rPr>
          <w:i/>
          <w:iCs/>
          <w:color w:val="215E99" w:themeColor="text2" w:themeTint="BF"/>
          <w:sz w:val="16"/>
          <w:szCs w:val="16"/>
        </w:rPr>
        <w:t>Table 7</w:t>
      </w:r>
      <w:r w:rsidRPr="00D10E1C">
        <w:rPr>
          <w:i/>
          <w:iCs/>
          <w:color w:val="215E99" w:themeColor="text2" w:themeTint="BF"/>
          <w:sz w:val="16"/>
          <w:szCs w:val="16"/>
        </w:rPr>
        <w:t xml:space="preserve">: </w:t>
      </w:r>
      <w:r>
        <w:rPr>
          <w:i/>
          <w:iCs/>
          <w:color w:val="215E99" w:themeColor="text2" w:themeTint="BF"/>
          <w:sz w:val="16"/>
          <w:szCs w:val="16"/>
        </w:rPr>
        <w:t>Receivables turnover</w:t>
      </w:r>
    </w:p>
    <w:tbl>
      <w:tblPr>
        <w:tblW w:w="11500" w:type="dxa"/>
        <w:tblLook w:val="04A0" w:firstRow="1" w:lastRow="0" w:firstColumn="1" w:lastColumn="0" w:noHBand="0" w:noVBand="1"/>
      </w:tblPr>
      <w:tblGrid>
        <w:gridCol w:w="2695"/>
        <w:gridCol w:w="1080"/>
        <w:gridCol w:w="1170"/>
        <w:gridCol w:w="1530"/>
        <w:gridCol w:w="3330"/>
        <w:gridCol w:w="1695"/>
      </w:tblGrid>
      <w:tr w:rsidR="00CA716C" w:rsidRPr="00CA716C" w14:paraId="135575DB" w14:textId="77777777" w:rsidTr="00F5221A">
        <w:trPr>
          <w:trHeight w:val="375"/>
        </w:trPr>
        <w:tc>
          <w:tcPr>
            <w:tcW w:w="269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450A671"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p>
        </w:tc>
        <w:tc>
          <w:tcPr>
            <w:tcW w:w="3780" w:type="dxa"/>
            <w:gridSpan w:val="3"/>
            <w:tcBorders>
              <w:top w:val="single" w:sz="4" w:space="0" w:color="auto"/>
              <w:left w:val="nil"/>
              <w:bottom w:val="single" w:sz="4" w:space="0" w:color="auto"/>
              <w:right w:val="single" w:sz="4" w:space="0" w:color="000000"/>
            </w:tcBorders>
            <w:shd w:val="clear" w:color="000000" w:fill="808080"/>
            <w:noWrap/>
            <w:vAlign w:val="bottom"/>
            <w:hideMark/>
          </w:tcPr>
          <w:p w14:paraId="050E3756" w14:textId="77777777" w:rsidR="00CA716C" w:rsidRPr="00CA716C" w:rsidRDefault="00CA716C" w:rsidP="00CA716C">
            <w:pPr>
              <w:spacing w:after="0" w:line="240" w:lineRule="auto"/>
              <w:jc w:val="center"/>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Dewan Farooque Motors Limited</w:t>
            </w:r>
          </w:p>
        </w:tc>
        <w:tc>
          <w:tcPr>
            <w:tcW w:w="3330" w:type="dxa"/>
            <w:tcBorders>
              <w:top w:val="single" w:sz="4" w:space="0" w:color="auto"/>
              <w:left w:val="nil"/>
              <w:bottom w:val="single" w:sz="4" w:space="0" w:color="auto"/>
              <w:right w:val="single" w:sz="4" w:space="0" w:color="auto"/>
            </w:tcBorders>
            <w:shd w:val="clear" w:color="000000" w:fill="808080"/>
            <w:noWrap/>
            <w:vAlign w:val="bottom"/>
            <w:hideMark/>
          </w:tcPr>
          <w:p w14:paraId="0D6DA281"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 xml:space="preserve">     Indus Motor Company Limited </w:t>
            </w:r>
          </w:p>
        </w:tc>
        <w:tc>
          <w:tcPr>
            <w:tcW w:w="1695" w:type="dxa"/>
            <w:tcBorders>
              <w:top w:val="nil"/>
              <w:left w:val="nil"/>
              <w:bottom w:val="nil"/>
              <w:right w:val="nil"/>
            </w:tcBorders>
            <w:shd w:val="clear" w:color="auto" w:fill="auto"/>
            <w:noWrap/>
            <w:vAlign w:val="bottom"/>
            <w:hideMark/>
          </w:tcPr>
          <w:p w14:paraId="41FFF48C"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p>
        </w:tc>
      </w:tr>
      <w:tr w:rsidR="00F5221A" w:rsidRPr="00CA716C" w14:paraId="305EA603" w14:textId="77777777" w:rsidTr="00F5221A">
        <w:trPr>
          <w:trHeight w:val="375"/>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5097019D" w14:textId="77777777" w:rsidR="00CA716C" w:rsidRPr="00CA716C" w:rsidRDefault="00CA716C" w:rsidP="00CA716C">
            <w:pPr>
              <w:spacing w:after="0" w:line="240" w:lineRule="auto"/>
              <w:rPr>
                <w:rFonts w:ascii="Aptos Narrow" w:eastAsia="Times New Roman" w:hAnsi="Aptos Narrow" w:cs="Times New Roman"/>
                <w:b/>
                <w:bCs/>
                <w:color w:val="000000"/>
                <w:kern w:val="0"/>
                <w:sz w:val="28"/>
                <w:szCs w:val="28"/>
                <w14:ligatures w14:val="none"/>
              </w:rPr>
            </w:pPr>
            <w:r w:rsidRPr="00CA716C">
              <w:rPr>
                <w:rFonts w:ascii="Aptos Narrow" w:eastAsia="Times New Roman" w:hAnsi="Aptos Narrow" w:cs="Times New Roman"/>
                <w:b/>
                <w:bCs/>
                <w:color w:val="000000"/>
                <w:kern w:val="0"/>
                <w:sz w:val="28"/>
                <w:szCs w:val="28"/>
                <w14:ligatures w14:val="none"/>
              </w:rPr>
              <w:t>Ratios</w:t>
            </w:r>
          </w:p>
        </w:tc>
        <w:tc>
          <w:tcPr>
            <w:tcW w:w="1080" w:type="dxa"/>
            <w:tcBorders>
              <w:top w:val="nil"/>
              <w:left w:val="nil"/>
              <w:bottom w:val="single" w:sz="4" w:space="0" w:color="auto"/>
              <w:right w:val="single" w:sz="4" w:space="0" w:color="auto"/>
            </w:tcBorders>
            <w:shd w:val="clear" w:color="D9D9D9" w:fill="D9D9D9"/>
            <w:noWrap/>
            <w:vAlign w:val="bottom"/>
            <w:hideMark/>
          </w:tcPr>
          <w:p w14:paraId="4C25C092"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2024</w:t>
            </w:r>
          </w:p>
        </w:tc>
        <w:tc>
          <w:tcPr>
            <w:tcW w:w="1170" w:type="dxa"/>
            <w:tcBorders>
              <w:top w:val="nil"/>
              <w:left w:val="nil"/>
              <w:bottom w:val="single" w:sz="4" w:space="0" w:color="auto"/>
              <w:right w:val="single" w:sz="4" w:space="0" w:color="auto"/>
            </w:tcBorders>
            <w:shd w:val="clear" w:color="D9D9D9" w:fill="D9D9D9"/>
            <w:noWrap/>
            <w:vAlign w:val="bottom"/>
            <w:hideMark/>
          </w:tcPr>
          <w:p w14:paraId="5F598764"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530" w:type="dxa"/>
            <w:tcBorders>
              <w:top w:val="nil"/>
              <w:left w:val="nil"/>
              <w:bottom w:val="single" w:sz="4" w:space="0" w:color="auto"/>
              <w:right w:val="single" w:sz="4" w:space="0" w:color="auto"/>
            </w:tcBorders>
            <w:shd w:val="clear" w:color="D9D9D9" w:fill="D9D9D9"/>
            <w:noWrap/>
            <w:vAlign w:val="bottom"/>
            <w:hideMark/>
          </w:tcPr>
          <w:p w14:paraId="08ABE5D1"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2022</w:t>
            </w:r>
          </w:p>
        </w:tc>
        <w:tc>
          <w:tcPr>
            <w:tcW w:w="3330" w:type="dxa"/>
            <w:tcBorders>
              <w:top w:val="nil"/>
              <w:left w:val="nil"/>
              <w:bottom w:val="single" w:sz="4" w:space="0" w:color="auto"/>
              <w:right w:val="single" w:sz="4" w:space="0" w:color="auto"/>
            </w:tcBorders>
            <w:shd w:val="clear" w:color="D9D9D9" w:fill="D9D9D9"/>
            <w:noWrap/>
            <w:vAlign w:val="bottom"/>
            <w:hideMark/>
          </w:tcPr>
          <w:p w14:paraId="459C3846"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695" w:type="dxa"/>
            <w:tcBorders>
              <w:top w:val="nil"/>
              <w:left w:val="nil"/>
              <w:bottom w:val="nil"/>
              <w:right w:val="nil"/>
            </w:tcBorders>
            <w:shd w:val="clear" w:color="auto" w:fill="auto"/>
            <w:noWrap/>
            <w:vAlign w:val="bottom"/>
            <w:hideMark/>
          </w:tcPr>
          <w:p w14:paraId="1527BBDC"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p>
        </w:tc>
      </w:tr>
      <w:tr w:rsidR="00F5221A" w:rsidRPr="00CA716C" w14:paraId="7ED604DA" w14:textId="77777777" w:rsidTr="00F5221A">
        <w:trPr>
          <w:trHeight w:val="300"/>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3A1398AF"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Payable Turnover in Days(365/</w:t>
            </w:r>
            <w:proofErr w:type="spellStart"/>
            <w:r w:rsidRPr="00CA716C">
              <w:rPr>
                <w:rFonts w:ascii="Aptos Narrow" w:eastAsia="Times New Roman" w:hAnsi="Aptos Narrow" w:cs="Times New Roman"/>
                <w:color w:val="000000"/>
                <w:kern w:val="0"/>
                <w:sz w:val="22"/>
                <w:szCs w:val="22"/>
                <w14:ligatures w14:val="none"/>
              </w:rPr>
              <w:t>pto</w:t>
            </w:r>
            <w:proofErr w:type="spellEnd"/>
            <w:r w:rsidRPr="00CA716C">
              <w:rPr>
                <w:rFonts w:ascii="Aptos Narrow" w:eastAsia="Times New Roman" w:hAnsi="Aptos Narrow" w:cs="Times New Roman"/>
                <w:color w:val="000000"/>
                <w:kern w:val="0"/>
                <w:sz w:val="22"/>
                <w:szCs w:val="22"/>
                <w14:ligatures w14:val="none"/>
              </w:rPr>
              <w:t>)</w:t>
            </w:r>
          </w:p>
        </w:tc>
        <w:tc>
          <w:tcPr>
            <w:tcW w:w="1080" w:type="dxa"/>
            <w:tcBorders>
              <w:top w:val="nil"/>
              <w:left w:val="nil"/>
              <w:bottom w:val="single" w:sz="4" w:space="0" w:color="auto"/>
              <w:right w:val="single" w:sz="4" w:space="0" w:color="auto"/>
            </w:tcBorders>
            <w:shd w:val="clear" w:color="D9D9D9" w:fill="D9D9D9"/>
            <w:noWrap/>
            <w:vAlign w:val="bottom"/>
            <w:hideMark/>
          </w:tcPr>
          <w:p w14:paraId="1CD53204"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838.86</w:t>
            </w:r>
          </w:p>
        </w:tc>
        <w:tc>
          <w:tcPr>
            <w:tcW w:w="1170" w:type="dxa"/>
            <w:tcBorders>
              <w:top w:val="nil"/>
              <w:left w:val="nil"/>
              <w:bottom w:val="single" w:sz="4" w:space="0" w:color="auto"/>
              <w:right w:val="single" w:sz="4" w:space="0" w:color="auto"/>
            </w:tcBorders>
            <w:shd w:val="clear" w:color="D9D9D9" w:fill="D9D9D9"/>
            <w:noWrap/>
            <w:vAlign w:val="bottom"/>
            <w:hideMark/>
          </w:tcPr>
          <w:p w14:paraId="39EC7F06"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1140.09</w:t>
            </w:r>
          </w:p>
        </w:tc>
        <w:tc>
          <w:tcPr>
            <w:tcW w:w="1530" w:type="dxa"/>
            <w:tcBorders>
              <w:top w:val="nil"/>
              <w:left w:val="nil"/>
              <w:bottom w:val="single" w:sz="4" w:space="0" w:color="auto"/>
              <w:right w:val="single" w:sz="4" w:space="0" w:color="auto"/>
            </w:tcBorders>
            <w:shd w:val="clear" w:color="D9D9D9" w:fill="D9D9D9"/>
            <w:noWrap/>
            <w:vAlign w:val="bottom"/>
            <w:hideMark/>
          </w:tcPr>
          <w:p w14:paraId="40D1CC2A"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1749.31</w:t>
            </w:r>
          </w:p>
        </w:tc>
        <w:tc>
          <w:tcPr>
            <w:tcW w:w="3330" w:type="dxa"/>
            <w:tcBorders>
              <w:top w:val="nil"/>
              <w:left w:val="nil"/>
              <w:bottom w:val="single" w:sz="4" w:space="0" w:color="auto"/>
              <w:right w:val="single" w:sz="4" w:space="0" w:color="auto"/>
            </w:tcBorders>
            <w:shd w:val="clear" w:color="D9D9D9" w:fill="D9D9D9"/>
            <w:noWrap/>
            <w:vAlign w:val="bottom"/>
            <w:hideMark/>
          </w:tcPr>
          <w:p w14:paraId="4B924FEF"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86.87</w:t>
            </w:r>
          </w:p>
        </w:tc>
        <w:tc>
          <w:tcPr>
            <w:tcW w:w="1695" w:type="dxa"/>
            <w:tcBorders>
              <w:top w:val="nil"/>
              <w:left w:val="nil"/>
              <w:bottom w:val="nil"/>
              <w:right w:val="nil"/>
            </w:tcBorders>
            <w:shd w:val="clear" w:color="auto" w:fill="auto"/>
            <w:noWrap/>
            <w:vAlign w:val="bottom"/>
            <w:hideMark/>
          </w:tcPr>
          <w:p w14:paraId="47115426"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p>
        </w:tc>
      </w:tr>
    </w:tbl>
    <w:p w14:paraId="3AF152AE" w14:textId="77777777" w:rsidR="00F5221A" w:rsidRDefault="00F5221A" w:rsidP="00F5221A">
      <w:pPr>
        <w:jc w:val="center"/>
        <w:rPr>
          <w:i/>
          <w:iCs/>
        </w:rPr>
      </w:pPr>
    </w:p>
    <w:p w14:paraId="5E9F2CB4" w14:textId="39780E69" w:rsidR="00F5221A" w:rsidRPr="00F5221A" w:rsidRDefault="00F5221A" w:rsidP="00F5221A">
      <w:pPr>
        <w:tabs>
          <w:tab w:val="left" w:pos="4113"/>
        </w:tabs>
        <w:jc w:val="center"/>
        <w:rPr>
          <w:i/>
          <w:iCs/>
          <w:color w:val="215E99" w:themeColor="text2" w:themeTint="BF"/>
          <w:sz w:val="32"/>
          <w:szCs w:val="32"/>
        </w:rPr>
      </w:pPr>
      <w:r>
        <w:rPr>
          <w:i/>
          <w:iCs/>
          <w:color w:val="215E99" w:themeColor="text2" w:themeTint="BF"/>
          <w:sz w:val="16"/>
          <w:szCs w:val="16"/>
        </w:rPr>
        <w:t>Figure 7</w:t>
      </w:r>
      <w:r w:rsidRPr="00D10E1C">
        <w:rPr>
          <w:i/>
          <w:iCs/>
          <w:color w:val="215E99" w:themeColor="text2" w:themeTint="BF"/>
          <w:sz w:val="16"/>
          <w:szCs w:val="16"/>
        </w:rPr>
        <w:t xml:space="preserve">: </w:t>
      </w:r>
      <w:r>
        <w:rPr>
          <w:i/>
          <w:iCs/>
          <w:color w:val="215E99" w:themeColor="text2" w:themeTint="BF"/>
          <w:sz w:val="16"/>
          <w:szCs w:val="16"/>
        </w:rPr>
        <w:t>Receivables turnover</w:t>
      </w:r>
    </w:p>
    <w:p w14:paraId="4862E28B" w14:textId="56FDB896" w:rsidR="00CF5B4F" w:rsidRDefault="00CA716C" w:rsidP="00F5221A">
      <w:pPr>
        <w:jc w:val="center"/>
        <w:rPr>
          <w:i/>
          <w:iCs/>
        </w:rPr>
      </w:pPr>
      <w:r>
        <w:rPr>
          <w:noProof/>
        </w:rPr>
        <w:drawing>
          <wp:inline distT="0" distB="0" distL="0" distR="0" wp14:anchorId="2887E36F" wp14:editId="152C087E">
            <wp:extent cx="3880884" cy="1803400"/>
            <wp:effectExtent l="0" t="0" r="5715" b="6350"/>
            <wp:docPr id="29921124" name="Chart 1">
              <a:extLst xmlns:a="http://schemas.openxmlformats.org/drawingml/2006/main">
                <a:ext uri="{FF2B5EF4-FFF2-40B4-BE49-F238E27FC236}">
                  <a16:creationId xmlns:a16="http://schemas.microsoft.com/office/drawing/2014/main" id="{505E57F8-BBFD-785A-84D4-BCC6911361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0CC72CF" w14:textId="77777777" w:rsidR="001E717D" w:rsidRDefault="001E717D" w:rsidP="001E717D">
      <w:pPr>
        <w:rPr>
          <w:b/>
          <w:bCs/>
        </w:rPr>
      </w:pPr>
      <w:r w:rsidRPr="001B095C">
        <w:rPr>
          <w:b/>
          <w:bCs/>
        </w:rPr>
        <w:lastRenderedPageBreak/>
        <w:t>Interpretation:</w:t>
      </w:r>
    </w:p>
    <w:p w14:paraId="0C3B7A38" w14:textId="020B7542" w:rsidR="001E717D" w:rsidRDefault="001E717D" w:rsidP="00387B0B">
      <w:pPr>
        <w:rPr>
          <w:sz w:val="22"/>
          <w:szCs w:val="22"/>
        </w:rPr>
      </w:pPr>
      <w:r w:rsidRPr="001E717D">
        <w:rPr>
          <w:sz w:val="22"/>
          <w:szCs w:val="22"/>
        </w:rPr>
        <w:t>Dewan Farooque’s rising figures (838.86 in 2024 to 1,749.31 in 2022) indicate significant inefficiency in payment collection, suggesting inadequate credit management or client defaults. Indus Motor’s low 86.87 days (2023) emphasizes effective receivables collection, securing a consistent cash flow.</w:t>
      </w:r>
    </w:p>
    <w:p w14:paraId="29985ABF" w14:textId="77777777" w:rsidR="00387B0B" w:rsidRPr="00CF5B4F" w:rsidRDefault="00387B0B" w:rsidP="00387B0B">
      <w:pPr>
        <w:rPr>
          <w:sz w:val="22"/>
          <w:szCs w:val="22"/>
        </w:rPr>
      </w:pPr>
    </w:p>
    <w:p w14:paraId="066966C5" w14:textId="7B0DFC2B" w:rsidR="00CF5B4F" w:rsidRDefault="00CF5B4F" w:rsidP="00CF5B4F">
      <w:pPr>
        <w:rPr>
          <w:rFonts w:ascii="Aptos Narrow" w:eastAsia="Times New Roman" w:hAnsi="Aptos Narrow" w:cs="Times New Roman"/>
          <w:color w:val="000000"/>
          <w:kern w:val="0"/>
          <w:sz w:val="22"/>
          <w:szCs w:val="22"/>
          <w14:ligatures w14:val="none"/>
        </w:rPr>
      </w:pPr>
      <w:r w:rsidRPr="00CF5B4F">
        <w:rPr>
          <w:i/>
          <w:iCs/>
        </w:rPr>
        <w:t>2.</w:t>
      </w:r>
      <w:r>
        <w:rPr>
          <w:i/>
          <w:iCs/>
        </w:rPr>
        <w:t>5</w:t>
      </w:r>
      <w:r w:rsidRPr="00CF5B4F">
        <w:rPr>
          <w:i/>
          <w:iCs/>
        </w:rPr>
        <w:t>.2</w:t>
      </w:r>
      <w:r>
        <w:rPr>
          <w:i/>
          <w:iCs/>
        </w:rPr>
        <w:t xml:space="preserve">      </w:t>
      </w:r>
      <w:r w:rsidRPr="00387B0B">
        <w:rPr>
          <w:rFonts w:ascii="Aptos Narrow" w:eastAsia="Times New Roman" w:hAnsi="Aptos Narrow" w:cs="Times New Roman"/>
          <w:i/>
          <w:iCs/>
          <w:color w:val="000000"/>
          <w:kern w:val="0"/>
          <w14:ligatures w14:val="none"/>
        </w:rPr>
        <w:t xml:space="preserve">Payable </w:t>
      </w:r>
      <w:r w:rsidR="00642170" w:rsidRPr="00387B0B">
        <w:rPr>
          <w:rFonts w:ascii="Aptos Narrow" w:eastAsia="Times New Roman" w:hAnsi="Aptos Narrow" w:cs="Times New Roman"/>
          <w:i/>
          <w:iCs/>
          <w:color w:val="000000"/>
          <w:kern w:val="0"/>
          <w14:ligatures w14:val="none"/>
        </w:rPr>
        <w:t>Turnover</w:t>
      </w:r>
      <w:r w:rsidR="00642170" w:rsidRPr="00387B0B">
        <w:rPr>
          <w:rFonts w:ascii="Aptos Narrow" w:eastAsia="Times New Roman" w:hAnsi="Aptos Narrow" w:cs="Times New Roman"/>
          <w:color w:val="000000"/>
          <w:kern w:val="0"/>
          <w14:ligatures w14:val="none"/>
        </w:rPr>
        <w:t>:</w:t>
      </w:r>
    </w:p>
    <w:p w14:paraId="141306E1" w14:textId="69D45481" w:rsidR="00E572FC" w:rsidRPr="00E572FC" w:rsidRDefault="00E572FC" w:rsidP="00E572FC">
      <w:pPr>
        <w:tabs>
          <w:tab w:val="left" w:pos="4113"/>
        </w:tabs>
        <w:jc w:val="center"/>
        <w:rPr>
          <w:i/>
          <w:iCs/>
          <w:color w:val="215E99" w:themeColor="text2" w:themeTint="BF"/>
          <w:sz w:val="32"/>
          <w:szCs w:val="32"/>
        </w:rPr>
      </w:pPr>
      <w:r>
        <w:rPr>
          <w:i/>
          <w:iCs/>
          <w:color w:val="215E99" w:themeColor="text2" w:themeTint="BF"/>
          <w:sz w:val="16"/>
          <w:szCs w:val="16"/>
        </w:rPr>
        <w:t>Table 8</w:t>
      </w:r>
      <w:r w:rsidRPr="00D10E1C">
        <w:rPr>
          <w:i/>
          <w:iCs/>
          <w:color w:val="215E99" w:themeColor="text2" w:themeTint="BF"/>
          <w:sz w:val="16"/>
          <w:szCs w:val="16"/>
        </w:rPr>
        <w:t xml:space="preserve">: </w:t>
      </w:r>
      <w:r>
        <w:rPr>
          <w:i/>
          <w:iCs/>
          <w:color w:val="215E99" w:themeColor="text2" w:themeTint="BF"/>
          <w:sz w:val="16"/>
          <w:szCs w:val="16"/>
        </w:rPr>
        <w:t>Payable Turnover</w:t>
      </w:r>
    </w:p>
    <w:tbl>
      <w:tblPr>
        <w:tblW w:w="11623" w:type="dxa"/>
        <w:tblLook w:val="04A0" w:firstRow="1" w:lastRow="0" w:firstColumn="1" w:lastColumn="0" w:noHBand="0" w:noVBand="1"/>
      </w:tblPr>
      <w:tblGrid>
        <w:gridCol w:w="3415"/>
        <w:gridCol w:w="1170"/>
        <w:gridCol w:w="990"/>
        <w:gridCol w:w="1170"/>
        <w:gridCol w:w="3183"/>
        <w:gridCol w:w="1695"/>
      </w:tblGrid>
      <w:tr w:rsidR="00387B0B" w:rsidRPr="00CA716C" w14:paraId="25BF5069" w14:textId="77777777" w:rsidTr="00387B0B">
        <w:trPr>
          <w:trHeight w:val="375"/>
        </w:trPr>
        <w:tc>
          <w:tcPr>
            <w:tcW w:w="341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1F3F3622"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p>
        </w:tc>
        <w:tc>
          <w:tcPr>
            <w:tcW w:w="3330" w:type="dxa"/>
            <w:gridSpan w:val="3"/>
            <w:tcBorders>
              <w:top w:val="single" w:sz="4" w:space="0" w:color="auto"/>
              <w:left w:val="nil"/>
              <w:bottom w:val="single" w:sz="4" w:space="0" w:color="auto"/>
              <w:right w:val="single" w:sz="4" w:space="0" w:color="000000"/>
            </w:tcBorders>
            <w:shd w:val="clear" w:color="000000" w:fill="808080"/>
            <w:noWrap/>
            <w:vAlign w:val="bottom"/>
            <w:hideMark/>
          </w:tcPr>
          <w:p w14:paraId="570C7118" w14:textId="77777777" w:rsidR="00CA716C" w:rsidRPr="00CA716C" w:rsidRDefault="00CA716C" w:rsidP="00CA716C">
            <w:pPr>
              <w:spacing w:after="0" w:line="240" w:lineRule="auto"/>
              <w:jc w:val="center"/>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Dewan Farooque Motors Limited</w:t>
            </w:r>
          </w:p>
        </w:tc>
        <w:tc>
          <w:tcPr>
            <w:tcW w:w="3183" w:type="dxa"/>
            <w:tcBorders>
              <w:top w:val="single" w:sz="4" w:space="0" w:color="auto"/>
              <w:left w:val="nil"/>
              <w:bottom w:val="single" w:sz="4" w:space="0" w:color="auto"/>
              <w:right w:val="single" w:sz="4" w:space="0" w:color="auto"/>
            </w:tcBorders>
            <w:shd w:val="clear" w:color="000000" w:fill="808080"/>
            <w:noWrap/>
            <w:vAlign w:val="bottom"/>
            <w:hideMark/>
          </w:tcPr>
          <w:p w14:paraId="135B8F25"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 xml:space="preserve">     Indus Motor Company Limited </w:t>
            </w:r>
          </w:p>
        </w:tc>
        <w:tc>
          <w:tcPr>
            <w:tcW w:w="1695" w:type="dxa"/>
            <w:tcBorders>
              <w:top w:val="nil"/>
              <w:left w:val="nil"/>
              <w:bottom w:val="nil"/>
              <w:right w:val="nil"/>
            </w:tcBorders>
            <w:shd w:val="clear" w:color="auto" w:fill="auto"/>
            <w:noWrap/>
            <w:vAlign w:val="bottom"/>
            <w:hideMark/>
          </w:tcPr>
          <w:p w14:paraId="3A8F47B9"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p>
        </w:tc>
      </w:tr>
      <w:tr w:rsidR="00F5221A" w:rsidRPr="00CA716C" w14:paraId="1583A863" w14:textId="77777777" w:rsidTr="00387B0B">
        <w:trPr>
          <w:trHeight w:val="375"/>
        </w:trPr>
        <w:tc>
          <w:tcPr>
            <w:tcW w:w="3415" w:type="dxa"/>
            <w:tcBorders>
              <w:top w:val="nil"/>
              <w:left w:val="single" w:sz="4" w:space="0" w:color="auto"/>
              <w:bottom w:val="single" w:sz="4" w:space="0" w:color="auto"/>
              <w:right w:val="single" w:sz="4" w:space="0" w:color="auto"/>
            </w:tcBorders>
            <w:shd w:val="clear" w:color="D9D9D9" w:fill="D9D9D9"/>
            <w:noWrap/>
            <w:vAlign w:val="bottom"/>
            <w:hideMark/>
          </w:tcPr>
          <w:p w14:paraId="377C9B92" w14:textId="77777777" w:rsidR="00CA716C" w:rsidRPr="00CA716C" w:rsidRDefault="00CA716C" w:rsidP="00CA716C">
            <w:pPr>
              <w:spacing w:after="0" w:line="240" w:lineRule="auto"/>
              <w:rPr>
                <w:rFonts w:ascii="Aptos Narrow" w:eastAsia="Times New Roman" w:hAnsi="Aptos Narrow" w:cs="Times New Roman"/>
                <w:b/>
                <w:bCs/>
                <w:color w:val="000000"/>
                <w:kern w:val="0"/>
                <w:sz w:val="28"/>
                <w:szCs w:val="28"/>
                <w14:ligatures w14:val="none"/>
              </w:rPr>
            </w:pPr>
            <w:r w:rsidRPr="00CA716C">
              <w:rPr>
                <w:rFonts w:ascii="Aptos Narrow" w:eastAsia="Times New Roman" w:hAnsi="Aptos Narrow" w:cs="Times New Roman"/>
                <w:b/>
                <w:bCs/>
                <w:color w:val="000000"/>
                <w:kern w:val="0"/>
                <w:sz w:val="28"/>
                <w:szCs w:val="28"/>
                <w14:ligatures w14:val="none"/>
              </w:rPr>
              <w:t>Ratios</w:t>
            </w:r>
          </w:p>
        </w:tc>
        <w:tc>
          <w:tcPr>
            <w:tcW w:w="1170" w:type="dxa"/>
            <w:tcBorders>
              <w:top w:val="nil"/>
              <w:left w:val="nil"/>
              <w:bottom w:val="single" w:sz="4" w:space="0" w:color="auto"/>
              <w:right w:val="single" w:sz="4" w:space="0" w:color="auto"/>
            </w:tcBorders>
            <w:shd w:val="clear" w:color="D9D9D9" w:fill="D9D9D9"/>
            <w:noWrap/>
            <w:vAlign w:val="bottom"/>
            <w:hideMark/>
          </w:tcPr>
          <w:p w14:paraId="4268F832"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2024</w:t>
            </w:r>
          </w:p>
        </w:tc>
        <w:tc>
          <w:tcPr>
            <w:tcW w:w="990" w:type="dxa"/>
            <w:tcBorders>
              <w:top w:val="nil"/>
              <w:left w:val="nil"/>
              <w:bottom w:val="single" w:sz="4" w:space="0" w:color="auto"/>
              <w:right w:val="single" w:sz="4" w:space="0" w:color="auto"/>
            </w:tcBorders>
            <w:shd w:val="clear" w:color="D9D9D9" w:fill="D9D9D9"/>
            <w:noWrap/>
            <w:vAlign w:val="bottom"/>
            <w:hideMark/>
          </w:tcPr>
          <w:p w14:paraId="50066CEE"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170" w:type="dxa"/>
            <w:tcBorders>
              <w:top w:val="nil"/>
              <w:left w:val="nil"/>
              <w:bottom w:val="single" w:sz="4" w:space="0" w:color="auto"/>
              <w:right w:val="single" w:sz="4" w:space="0" w:color="auto"/>
            </w:tcBorders>
            <w:shd w:val="clear" w:color="D9D9D9" w:fill="D9D9D9"/>
            <w:noWrap/>
            <w:vAlign w:val="bottom"/>
            <w:hideMark/>
          </w:tcPr>
          <w:p w14:paraId="218DCD57"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2022</w:t>
            </w:r>
          </w:p>
        </w:tc>
        <w:tc>
          <w:tcPr>
            <w:tcW w:w="3183" w:type="dxa"/>
            <w:tcBorders>
              <w:top w:val="nil"/>
              <w:left w:val="nil"/>
              <w:bottom w:val="single" w:sz="4" w:space="0" w:color="auto"/>
              <w:right w:val="single" w:sz="4" w:space="0" w:color="auto"/>
            </w:tcBorders>
            <w:shd w:val="clear" w:color="D9D9D9" w:fill="D9D9D9"/>
            <w:noWrap/>
            <w:vAlign w:val="bottom"/>
            <w:hideMark/>
          </w:tcPr>
          <w:p w14:paraId="580B4524"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695" w:type="dxa"/>
            <w:tcBorders>
              <w:top w:val="nil"/>
              <w:left w:val="nil"/>
              <w:bottom w:val="nil"/>
              <w:right w:val="nil"/>
            </w:tcBorders>
            <w:shd w:val="clear" w:color="auto" w:fill="auto"/>
            <w:noWrap/>
            <w:vAlign w:val="bottom"/>
            <w:hideMark/>
          </w:tcPr>
          <w:p w14:paraId="43685B4E"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p>
        </w:tc>
      </w:tr>
      <w:tr w:rsidR="00F5221A" w:rsidRPr="00CA716C" w14:paraId="0E3B10B1" w14:textId="77777777" w:rsidTr="00387B0B">
        <w:trPr>
          <w:trHeight w:val="300"/>
        </w:trPr>
        <w:tc>
          <w:tcPr>
            <w:tcW w:w="3415" w:type="dxa"/>
            <w:tcBorders>
              <w:top w:val="nil"/>
              <w:left w:val="single" w:sz="4" w:space="0" w:color="auto"/>
              <w:bottom w:val="single" w:sz="4" w:space="0" w:color="auto"/>
              <w:right w:val="single" w:sz="4" w:space="0" w:color="auto"/>
            </w:tcBorders>
            <w:shd w:val="clear" w:color="D9D9D9" w:fill="D9D9D9"/>
            <w:noWrap/>
            <w:vAlign w:val="bottom"/>
            <w:hideMark/>
          </w:tcPr>
          <w:p w14:paraId="76DFAAC3"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Payable Turnover (</w:t>
            </w:r>
            <w:proofErr w:type="spellStart"/>
            <w:r w:rsidRPr="00CA716C">
              <w:rPr>
                <w:rFonts w:ascii="Aptos Narrow" w:eastAsia="Times New Roman" w:hAnsi="Aptos Narrow" w:cs="Times New Roman"/>
                <w:color w:val="000000"/>
                <w:kern w:val="0"/>
                <w:sz w:val="22"/>
                <w:szCs w:val="22"/>
                <w14:ligatures w14:val="none"/>
              </w:rPr>
              <w:t>Csale</w:t>
            </w:r>
            <w:proofErr w:type="spellEnd"/>
            <w:r w:rsidRPr="00CA716C">
              <w:rPr>
                <w:rFonts w:ascii="Aptos Narrow" w:eastAsia="Times New Roman" w:hAnsi="Aptos Narrow" w:cs="Times New Roman"/>
                <w:color w:val="000000"/>
                <w:kern w:val="0"/>
                <w:sz w:val="22"/>
                <w:szCs w:val="22"/>
                <w14:ligatures w14:val="none"/>
              </w:rPr>
              <w:t>/Trade Pay)</w:t>
            </w:r>
          </w:p>
        </w:tc>
        <w:tc>
          <w:tcPr>
            <w:tcW w:w="1170" w:type="dxa"/>
            <w:tcBorders>
              <w:top w:val="nil"/>
              <w:left w:val="nil"/>
              <w:bottom w:val="single" w:sz="4" w:space="0" w:color="auto"/>
              <w:right w:val="single" w:sz="4" w:space="0" w:color="auto"/>
            </w:tcBorders>
            <w:shd w:val="clear" w:color="D9D9D9" w:fill="D9D9D9"/>
            <w:noWrap/>
            <w:vAlign w:val="bottom"/>
            <w:hideMark/>
          </w:tcPr>
          <w:p w14:paraId="7DA70202"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0.44</w:t>
            </w:r>
          </w:p>
        </w:tc>
        <w:tc>
          <w:tcPr>
            <w:tcW w:w="990" w:type="dxa"/>
            <w:tcBorders>
              <w:top w:val="nil"/>
              <w:left w:val="nil"/>
              <w:bottom w:val="single" w:sz="4" w:space="0" w:color="auto"/>
              <w:right w:val="single" w:sz="4" w:space="0" w:color="auto"/>
            </w:tcBorders>
            <w:shd w:val="clear" w:color="D9D9D9" w:fill="D9D9D9"/>
            <w:noWrap/>
            <w:vAlign w:val="bottom"/>
            <w:hideMark/>
          </w:tcPr>
          <w:p w14:paraId="0B04FAA5"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0.32</w:t>
            </w:r>
          </w:p>
        </w:tc>
        <w:tc>
          <w:tcPr>
            <w:tcW w:w="1170" w:type="dxa"/>
            <w:tcBorders>
              <w:top w:val="nil"/>
              <w:left w:val="nil"/>
              <w:bottom w:val="single" w:sz="4" w:space="0" w:color="auto"/>
              <w:right w:val="single" w:sz="4" w:space="0" w:color="auto"/>
            </w:tcBorders>
            <w:shd w:val="clear" w:color="D9D9D9" w:fill="D9D9D9"/>
            <w:noWrap/>
            <w:vAlign w:val="bottom"/>
            <w:hideMark/>
          </w:tcPr>
          <w:p w14:paraId="59103F6A"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0.21</w:t>
            </w:r>
          </w:p>
        </w:tc>
        <w:tc>
          <w:tcPr>
            <w:tcW w:w="3183" w:type="dxa"/>
            <w:tcBorders>
              <w:top w:val="nil"/>
              <w:left w:val="nil"/>
              <w:bottom w:val="single" w:sz="4" w:space="0" w:color="auto"/>
              <w:right w:val="single" w:sz="4" w:space="0" w:color="auto"/>
            </w:tcBorders>
            <w:shd w:val="clear" w:color="D9D9D9" w:fill="D9D9D9"/>
            <w:noWrap/>
            <w:vAlign w:val="bottom"/>
            <w:hideMark/>
          </w:tcPr>
          <w:p w14:paraId="5F5DBD8B"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4.20</w:t>
            </w:r>
          </w:p>
        </w:tc>
        <w:tc>
          <w:tcPr>
            <w:tcW w:w="1695" w:type="dxa"/>
            <w:tcBorders>
              <w:top w:val="nil"/>
              <w:left w:val="nil"/>
              <w:bottom w:val="nil"/>
              <w:right w:val="nil"/>
            </w:tcBorders>
            <w:shd w:val="clear" w:color="auto" w:fill="auto"/>
            <w:noWrap/>
            <w:vAlign w:val="bottom"/>
            <w:hideMark/>
          </w:tcPr>
          <w:p w14:paraId="2A3D56E3"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p>
        </w:tc>
      </w:tr>
    </w:tbl>
    <w:p w14:paraId="7ABF5E4A" w14:textId="77777777" w:rsidR="00F5221A" w:rsidRDefault="00F5221A" w:rsidP="00F5221A">
      <w:pPr>
        <w:jc w:val="center"/>
        <w:rPr>
          <w:i/>
          <w:iCs/>
        </w:rPr>
      </w:pPr>
    </w:p>
    <w:p w14:paraId="4EB0BFE2" w14:textId="03239C31" w:rsidR="00F5221A" w:rsidRPr="00F5221A" w:rsidRDefault="00F5221A" w:rsidP="00F5221A">
      <w:pPr>
        <w:tabs>
          <w:tab w:val="left" w:pos="4113"/>
        </w:tabs>
        <w:jc w:val="center"/>
        <w:rPr>
          <w:i/>
          <w:iCs/>
          <w:color w:val="215E99" w:themeColor="text2" w:themeTint="BF"/>
          <w:sz w:val="32"/>
          <w:szCs w:val="32"/>
        </w:rPr>
      </w:pPr>
      <w:r>
        <w:rPr>
          <w:i/>
          <w:iCs/>
          <w:color w:val="215E99" w:themeColor="text2" w:themeTint="BF"/>
          <w:sz w:val="16"/>
          <w:szCs w:val="16"/>
        </w:rPr>
        <w:t>Figure 8</w:t>
      </w:r>
      <w:r w:rsidRPr="00D10E1C">
        <w:rPr>
          <w:i/>
          <w:iCs/>
          <w:color w:val="215E99" w:themeColor="text2" w:themeTint="BF"/>
          <w:sz w:val="16"/>
          <w:szCs w:val="16"/>
        </w:rPr>
        <w:t xml:space="preserve">: </w:t>
      </w:r>
      <w:r>
        <w:rPr>
          <w:i/>
          <w:iCs/>
          <w:color w:val="215E99" w:themeColor="text2" w:themeTint="BF"/>
          <w:sz w:val="16"/>
          <w:szCs w:val="16"/>
        </w:rPr>
        <w:t>Payable Turnover</w:t>
      </w:r>
    </w:p>
    <w:p w14:paraId="1BD7B532" w14:textId="1A912E7A" w:rsidR="00CF5B4F" w:rsidRDefault="00CA716C" w:rsidP="00F5221A">
      <w:pPr>
        <w:jc w:val="center"/>
        <w:rPr>
          <w:i/>
          <w:iCs/>
        </w:rPr>
      </w:pPr>
      <w:r>
        <w:rPr>
          <w:noProof/>
        </w:rPr>
        <w:drawing>
          <wp:inline distT="0" distB="0" distL="0" distR="0" wp14:anchorId="0149A009" wp14:editId="43205E5A">
            <wp:extent cx="3795824" cy="1741805"/>
            <wp:effectExtent l="0" t="0" r="14605" b="10795"/>
            <wp:docPr id="1041031955" name="Chart 1">
              <a:extLst xmlns:a="http://schemas.openxmlformats.org/drawingml/2006/main">
                <a:ext uri="{FF2B5EF4-FFF2-40B4-BE49-F238E27FC236}">
                  <a16:creationId xmlns:a16="http://schemas.microsoft.com/office/drawing/2014/main" id="{EB61E150-5D16-D6A7-984C-CAD79E749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08B2F50A" w14:textId="77777777" w:rsidR="001E717D" w:rsidRDefault="001E717D" w:rsidP="001E717D">
      <w:pPr>
        <w:rPr>
          <w:b/>
          <w:bCs/>
        </w:rPr>
      </w:pPr>
      <w:r w:rsidRPr="001B095C">
        <w:rPr>
          <w:b/>
          <w:bCs/>
        </w:rPr>
        <w:t>Interpretation:</w:t>
      </w:r>
    </w:p>
    <w:p w14:paraId="6D49ED86" w14:textId="77777777" w:rsidR="001E717D" w:rsidRPr="001E717D" w:rsidRDefault="001E717D" w:rsidP="001E717D">
      <w:pPr>
        <w:rPr>
          <w:b/>
          <w:bCs/>
        </w:rPr>
      </w:pPr>
      <w:r w:rsidRPr="001E717D">
        <w:rPr>
          <w:sz w:val="22"/>
          <w:szCs w:val="22"/>
        </w:rPr>
        <w:br/>
        <w:t>Dewan Farooque’s low ratios (0.44 in 2024, 0.21 in 2022) indicate overdue payments to suppliers, likely caused by insufficient cash flow. Indus Motor’s elevated ratio (4.20 in 2023) suggests timely payments, demonstrating solid liquidity or advantageous supplier conditions</w:t>
      </w:r>
      <w:r w:rsidRPr="001E717D">
        <w:rPr>
          <w:b/>
          <w:bCs/>
        </w:rPr>
        <w:t xml:space="preserve">. </w:t>
      </w:r>
    </w:p>
    <w:p w14:paraId="7F234FA2" w14:textId="77777777" w:rsidR="001E717D" w:rsidRPr="00CF5B4F" w:rsidRDefault="001E717D" w:rsidP="00387B0B">
      <w:pPr>
        <w:rPr>
          <w:i/>
          <w:iCs/>
        </w:rPr>
      </w:pPr>
    </w:p>
    <w:p w14:paraId="6D2E7C15" w14:textId="5742930E" w:rsidR="00CF5B4F" w:rsidRDefault="00CF5B4F" w:rsidP="00CF5B4F">
      <w:pPr>
        <w:rPr>
          <w:rFonts w:ascii="Aptos Narrow" w:eastAsia="Times New Roman" w:hAnsi="Aptos Narrow" w:cs="Times New Roman"/>
          <w:color w:val="000000"/>
          <w:kern w:val="0"/>
          <w:sz w:val="22"/>
          <w:szCs w:val="22"/>
          <w14:ligatures w14:val="none"/>
        </w:rPr>
      </w:pPr>
      <w:r w:rsidRPr="00CF5B4F">
        <w:rPr>
          <w:i/>
          <w:iCs/>
        </w:rPr>
        <w:t>2.</w:t>
      </w:r>
      <w:r>
        <w:rPr>
          <w:i/>
          <w:iCs/>
        </w:rPr>
        <w:t>5</w:t>
      </w:r>
      <w:r w:rsidRPr="00CF5B4F">
        <w:rPr>
          <w:i/>
          <w:iCs/>
        </w:rPr>
        <w:t>.3</w:t>
      </w:r>
      <w:r>
        <w:rPr>
          <w:i/>
          <w:iCs/>
        </w:rPr>
        <w:t xml:space="preserve">       </w:t>
      </w:r>
      <w:r w:rsidR="00047152" w:rsidRPr="00CF5B4F">
        <w:rPr>
          <w:rFonts w:ascii="Aptos Narrow" w:eastAsia="Times New Roman" w:hAnsi="Aptos Narrow" w:cs="Times New Roman"/>
          <w:i/>
          <w:iCs/>
          <w:color w:val="000000"/>
          <w:kern w:val="0"/>
          <w14:ligatures w14:val="none"/>
        </w:rPr>
        <w:t>Payable Turnover in Days(365/</w:t>
      </w:r>
      <w:proofErr w:type="spellStart"/>
      <w:r w:rsidR="00047152" w:rsidRPr="00CF5B4F">
        <w:rPr>
          <w:rFonts w:ascii="Aptos Narrow" w:eastAsia="Times New Roman" w:hAnsi="Aptos Narrow" w:cs="Times New Roman"/>
          <w:i/>
          <w:iCs/>
          <w:color w:val="000000"/>
          <w:kern w:val="0"/>
          <w14:ligatures w14:val="none"/>
        </w:rPr>
        <w:t>pto</w:t>
      </w:r>
      <w:proofErr w:type="spellEnd"/>
      <w:r w:rsidR="00E572FC" w:rsidRPr="00387B0B">
        <w:rPr>
          <w:rFonts w:ascii="Aptos Narrow" w:eastAsia="Times New Roman" w:hAnsi="Aptos Narrow" w:cs="Times New Roman"/>
          <w:i/>
          <w:iCs/>
          <w:color w:val="000000"/>
          <w:kern w:val="0"/>
          <w14:ligatures w14:val="none"/>
        </w:rPr>
        <w:t>)</w:t>
      </w:r>
      <w:r w:rsidR="00387B0B">
        <w:rPr>
          <w:rFonts w:ascii="Aptos Narrow" w:eastAsia="Times New Roman" w:hAnsi="Aptos Narrow" w:cs="Times New Roman"/>
          <w:i/>
          <w:iCs/>
          <w:color w:val="000000"/>
          <w:kern w:val="0"/>
          <w14:ligatures w14:val="none"/>
        </w:rPr>
        <w:t>:</w:t>
      </w:r>
    </w:p>
    <w:p w14:paraId="69042248" w14:textId="5A48BB9E" w:rsidR="00E572FC" w:rsidRPr="00E572FC" w:rsidRDefault="00E572FC" w:rsidP="00E572FC">
      <w:pPr>
        <w:tabs>
          <w:tab w:val="left" w:pos="4113"/>
        </w:tabs>
        <w:jc w:val="center"/>
        <w:rPr>
          <w:i/>
          <w:iCs/>
          <w:color w:val="215E99" w:themeColor="text2" w:themeTint="BF"/>
          <w:sz w:val="32"/>
          <w:szCs w:val="32"/>
        </w:rPr>
      </w:pPr>
      <w:r>
        <w:rPr>
          <w:i/>
          <w:iCs/>
          <w:color w:val="215E99" w:themeColor="text2" w:themeTint="BF"/>
          <w:sz w:val="16"/>
          <w:szCs w:val="16"/>
        </w:rPr>
        <w:t>Table 9</w:t>
      </w:r>
      <w:r w:rsidRPr="00D10E1C">
        <w:rPr>
          <w:i/>
          <w:iCs/>
          <w:color w:val="215E99" w:themeColor="text2" w:themeTint="BF"/>
          <w:sz w:val="16"/>
          <w:szCs w:val="16"/>
        </w:rPr>
        <w:t xml:space="preserve">: </w:t>
      </w:r>
      <w:r>
        <w:rPr>
          <w:i/>
          <w:iCs/>
          <w:color w:val="215E99" w:themeColor="text2" w:themeTint="BF"/>
          <w:sz w:val="16"/>
          <w:szCs w:val="16"/>
        </w:rPr>
        <w:t>Payable Turnover in Days</w:t>
      </w:r>
    </w:p>
    <w:tbl>
      <w:tblPr>
        <w:tblW w:w="11500" w:type="dxa"/>
        <w:tblLook w:val="04A0" w:firstRow="1" w:lastRow="0" w:firstColumn="1" w:lastColumn="0" w:noHBand="0" w:noVBand="1"/>
      </w:tblPr>
      <w:tblGrid>
        <w:gridCol w:w="2695"/>
        <w:gridCol w:w="1080"/>
        <w:gridCol w:w="1350"/>
        <w:gridCol w:w="1350"/>
        <w:gridCol w:w="3330"/>
        <w:gridCol w:w="1695"/>
      </w:tblGrid>
      <w:tr w:rsidR="00CA716C" w:rsidRPr="00CA716C" w14:paraId="02CA557A" w14:textId="77777777" w:rsidTr="00F5221A">
        <w:trPr>
          <w:trHeight w:val="375"/>
        </w:trPr>
        <w:tc>
          <w:tcPr>
            <w:tcW w:w="269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3A55DD6B"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p>
        </w:tc>
        <w:tc>
          <w:tcPr>
            <w:tcW w:w="3780" w:type="dxa"/>
            <w:gridSpan w:val="3"/>
            <w:tcBorders>
              <w:top w:val="single" w:sz="4" w:space="0" w:color="auto"/>
              <w:left w:val="nil"/>
              <w:bottom w:val="single" w:sz="4" w:space="0" w:color="auto"/>
              <w:right w:val="single" w:sz="4" w:space="0" w:color="000000"/>
            </w:tcBorders>
            <w:shd w:val="clear" w:color="000000" w:fill="808080"/>
            <w:noWrap/>
            <w:vAlign w:val="bottom"/>
            <w:hideMark/>
          </w:tcPr>
          <w:p w14:paraId="0B1C13D0" w14:textId="77777777" w:rsidR="00CA716C" w:rsidRPr="00CA716C" w:rsidRDefault="00CA716C" w:rsidP="00CA716C">
            <w:pPr>
              <w:spacing w:after="0" w:line="240" w:lineRule="auto"/>
              <w:jc w:val="center"/>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Dewan Farooque Motors Limited</w:t>
            </w:r>
          </w:p>
        </w:tc>
        <w:tc>
          <w:tcPr>
            <w:tcW w:w="3330" w:type="dxa"/>
            <w:tcBorders>
              <w:top w:val="single" w:sz="4" w:space="0" w:color="auto"/>
              <w:left w:val="nil"/>
              <w:bottom w:val="single" w:sz="4" w:space="0" w:color="auto"/>
              <w:right w:val="single" w:sz="4" w:space="0" w:color="auto"/>
            </w:tcBorders>
            <w:shd w:val="clear" w:color="000000" w:fill="808080"/>
            <w:noWrap/>
            <w:vAlign w:val="bottom"/>
            <w:hideMark/>
          </w:tcPr>
          <w:p w14:paraId="4F30C00B"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 xml:space="preserve">     Indus Motor Company Limited </w:t>
            </w:r>
          </w:p>
        </w:tc>
        <w:tc>
          <w:tcPr>
            <w:tcW w:w="1695" w:type="dxa"/>
            <w:tcBorders>
              <w:top w:val="nil"/>
              <w:left w:val="nil"/>
              <w:bottom w:val="nil"/>
              <w:right w:val="nil"/>
            </w:tcBorders>
            <w:shd w:val="clear" w:color="auto" w:fill="auto"/>
            <w:noWrap/>
            <w:vAlign w:val="bottom"/>
            <w:hideMark/>
          </w:tcPr>
          <w:p w14:paraId="1C4449A7"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p>
        </w:tc>
      </w:tr>
      <w:tr w:rsidR="00F5221A" w:rsidRPr="00CA716C" w14:paraId="50A837AD" w14:textId="77777777" w:rsidTr="00F5221A">
        <w:trPr>
          <w:trHeight w:val="375"/>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273DD993" w14:textId="77777777" w:rsidR="00CA716C" w:rsidRPr="00CA716C" w:rsidRDefault="00CA716C" w:rsidP="00CA716C">
            <w:pPr>
              <w:spacing w:after="0" w:line="240" w:lineRule="auto"/>
              <w:rPr>
                <w:rFonts w:ascii="Aptos Narrow" w:eastAsia="Times New Roman" w:hAnsi="Aptos Narrow" w:cs="Times New Roman"/>
                <w:b/>
                <w:bCs/>
                <w:color w:val="000000"/>
                <w:kern w:val="0"/>
                <w:sz w:val="28"/>
                <w:szCs w:val="28"/>
                <w14:ligatures w14:val="none"/>
              </w:rPr>
            </w:pPr>
            <w:r w:rsidRPr="00CA716C">
              <w:rPr>
                <w:rFonts w:ascii="Aptos Narrow" w:eastAsia="Times New Roman" w:hAnsi="Aptos Narrow" w:cs="Times New Roman"/>
                <w:b/>
                <w:bCs/>
                <w:color w:val="000000"/>
                <w:kern w:val="0"/>
                <w:sz w:val="28"/>
                <w:szCs w:val="28"/>
                <w14:ligatures w14:val="none"/>
              </w:rPr>
              <w:t>Ratios</w:t>
            </w:r>
          </w:p>
        </w:tc>
        <w:tc>
          <w:tcPr>
            <w:tcW w:w="1080" w:type="dxa"/>
            <w:tcBorders>
              <w:top w:val="nil"/>
              <w:left w:val="nil"/>
              <w:bottom w:val="single" w:sz="4" w:space="0" w:color="auto"/>
              <w:right w:val="single" w:sz="4" w:space="0" w:color="auto"/>
            </w:tcBorders>
            <w:shd w:val="clear" w:color="D9D9D9" w:fill="D9D9D9"/>
            <w:noWrap/>
            <w:vAlign w:val="bottom"/>
            <w:hideMark/>
          </w:tcPr>
          <w:p w14:paraId="0AD0B559"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2024</w:t>
            </w:r>
          </w:p>
        </w:tc>
        <w:tc>
          <w:tcPr>
            <w:tcW w:w="1350" w:type="dxa"/>
            <w:tcBorders>
              <w:top w:val="nil"/>
              <w:left w:val="nil"/>
              <w:bottom w:val="single" w:sz="4" w:space="0" w:color="auto"/>
              <w:right w:val="single" w:sz="4" w:space="0" w:color="auto"/>
            </w:tcBorders>
            <w:shd w:val="clear" w:color="D9D9D9" w:fill="D9D9D9"/>
            <w:noWrap/>
            <w:vAlign w:val="bottom"/>
            <w:hideMark/>
          </w:tcPr>
          <w:p w14:paraId="03C9D2C1"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350" w:type="dxa"/>
            <w:tcBorders>
              <w:top w:val="nil"/>
              <w:left w:val="nil"/>
              <w:bottom w:val="single" w:sz="4" w:space="0" w:color="auto"/>
              <w:right w:val="single" w:sz="4" w:space="0" w:color="auto"/>
            </w:tcBorders>
            <w:shd w:val="clear" w:color="D9D9D9" w:fill="D9D9D9"/>
            <w:noWrap/>
            <w:vAlign w:val="bottom"/>
            <w:hideMark/>
          </w:tcPr>
          <w:p w14:paraId="70A6EB29"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2022</w:t>
            </w:r>
          </w:p>
        </w:tc>
        <w:tc>
          <w:tcPr>
            <w:tcW w:w="3330" w:type="dxa"/>
            <w:tcBorders>
              <w:top w:val="nil"/>
              <w:left w:val="nil"/>
              <w:bottom w:val="single" w:sz="4" w:space="0" w:color="auto"/>
              <w:right w:val="single" w:sz="4" w:space="0" w:color="auto"/>
            </w:tcBorders>
            <w:shd w:val="clear" w:color="D9D9D9" w:fill="D9D9D9"/>
            <w:noWrap/>
            <w:vAlign w:val="bottom"/>
            <w:hideMark/>
          </w:tcPr>
          <w:p w14:paraId="4E9874D0"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695" w:type="dxa"/>
            <w:tcBorders>
              <w:top w:val="nil"/>
              <w:left w:val="nil"/>
              <w:bottom w:val="nil"/>
              <w:right w:val="nil"/>
            </w:tcBorders>
            <w:shd w:val="clear" w:color="auto" w:fill="auto"/>
            <w:noWrap/>
            <w:vAlign w:val="bottom"/>
            <w:hideMark/>
          </w:tcPr>
          <w:p w14:paraId="49C61F36"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p>
        </w:tc>
      </w:tr>
      <w:tr w:rsidR="00F5221A" w:rsidRPr="00CA716C" w14:paraId="730EA1B2" w14:textId="77777777" w:rsidTr="00F5221A">
        <w:trPr>
          <w:trHeight w:val="300"/>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606CD89D"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Payable Turnover in Days(365/</w:t>
            </w:r>
            <w:proofErr w:type="spellStart"/>
            <w:r w:rsidRPr="00CA716C">
              <w:rPr>
                <w:rFonts w:ascii="Aptos Narrow" w:eastAsia="Times New Roman" w:hAnsi="Aptos Narrow" w:cs="Times New Roman"/>
                <w:color w:val="000000"/>
                <w:kern w:val="0"/>
                <w:sz w:val="22"/>
                <w:szCs w:val="22"/>
                <w14:ligatures w14:val="none"/>
              </w:rPr>
              <w:t>pto</w:t>
            </w:r>
            <w:proofErr w:type="spellEnd"/>
            <w:r w:rsidRPr="00CA716C">
              <w:rPr>
                <w:rFonts w:ascii="Aptos Narrow" w:eastAsia="Times New Roman" w:hAnsi="Aptos Narrow" w:cs="Times New Roman"/>
                <w:color w:val="000000"/>
                <w:kern w:val="0"/>
                <w:sz w:val="22"/>
                <w:szCs w:val="22"/>
                <w14:ligatures w14:val="none"/>
              </w:rPr>
              <w:t>)</w:t>
            </w:r>
          </w:p>
        </w:tc>
        <w:tc>
          <w:tcPr>
            <w:tcW w:w="1080" w:type="dxa"/>
            <w:tcBorders>
              <w:top w:val="nil"/>
              <w:left w:val="nil"/>
              <w:bottom w:val="single" w:sz="4" w:space="0" w:color="auto"/>
              <w:right w:val="single" w:sz="4" w:space="0" w:color="auto"/>
            </w:tcBorders>
            <w:shd w:val="clear" w:color="D9D9D9" w:fill="D9D9D9"/>
            <w:noWrap/>
            <w:vAlign w:val="bottom"/>
            <w:hideMark/>
          </w:tcPr>
          <w:p w14:paraId="4ABEE709"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838.86</w:t>
            </w:r>
          </w:p>
        </w:tc>
        <w:tc>
          <w:tcPr>
            <w:tcW w:w="1350" w:type="dxa"/>
            <w:tcBorders>
              <w:top w:val="nil"/>
              <w:left w:val="nil"/>
              <w:bottom w:val="single" w:sz="4" w:space="0" w:color="auto"/>
              <w:right w:val="single" w:sz="4" w:space="0" w:color="auto"/>
            </w:tcBorders>
            <w:shd w:val="clear" w:color="D9D9D9" w:fill="D9D9D9"/>
            <w:noWrap/>
            <w:vAlign w:val="bottom"/>
            <w:hideMark/>
          </w:tcPr>
          <w:p w14:paraId="18B2229B"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1140.09</w:t>
            </w:r>
          </w:p>
        </w:tc>
        <w:tc>
          <w:tcPr>
            <w:tcW w:w="1350" w:type="dxa"/>
            <w:tcBorders>
              <w:top w:val="nil"/>
              <w:left w:val="nil"/>
              <w:bottom w:val="single" w:sz="4" w:space="0" w:color="auto"/>
              <w:right w:val="single" w:sz="4" w:space="0" w:color="auto"/>
            </w:tcBorders>
            <w:shd w:val="clear" w:color="D9D9D9" w:fill="D9D9D9"/>
            <w:noWrap/>
            <w:vAlign w:val="bottom"/>
            <w:hideMark/>
          </w:tcPr>
          <w:p w14:paraId="04E66217"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1749.31</w:t>
            </w:r>
          </w:p>
        </w:tc>
        <w:tc>
          <w:tcPr>
            <w:tcW w:w="3330" w:type="dxa"/>
            <w:tcBorders>
              <w:top w:val="nil"/>
              <w:left w:val="nil"/>
              <w:bottom w:val="single" w:sz="4" w:space="0" w:color="auto"/>
              <w:right w:val="single" w:sz="4" w:space="0" w:color="auto"/>
            </w:tcBorders>
            <w:shd w:val="clear" w:color="D9D9D9" w:fill="D9D9D9"/>
            <w:noWrap/>
            <w:vAlign w:val="bottom"/>
            <w:hideMark/>
          </w:tcPr>
          <w:p w14:paraId="154DAE4D"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86.87</w:t>
            </w:r>
          </w:p>
        </w:tc>
        <w:tc>
          <w:tcPr>
            <w:tcW w:w="1695" w:type="dxa"/>
            <w:tcBorders>
              <w:top w:val="nil"/>
              <w:left w:val="nil"/>
              <w:bottom w:val="nil"/>
              <w:right w:val="nil"/>
            </w:tcBorders>
            <w:shd w:val="clear" w:color="auto" w:fill="auto"/>
            <w:noWrap/>
            <w:vAlign w:val="bottom"/>
            <w:hideMark/>
          </w:tcPr>
          <w:p w14:paraId="60247E50"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p>
        </w:tc>
      </w:tr>
    </w:tbl>
    <w:p w14:paraId="79537E60" w14:textId="22BE1945" w:rsidR="00F5221A" w:rsidRPr="00F5221A" w:rsidRDefault="00F5221A" w:rsidP="00387B0B">
      <w:pPr>
        <w:tabs>
          <w:tab w:val="left" w:pos="4113"/>
        </w:tabs>
        <w:jc w:val="center"/>
        <w:rPr>
          <w:i/>
          <w:iCs/>
          <w:color w:val="215E99" w:themeColor="text2" w:themeTint="BF"/>
          <w:sz w:val="32"/>
          <w:szCs w:val="32"/>
        </w:rPr>
      </w:pPr>
      <w:r>
        <w:rPr>
          <w:i/>
          <w:iCs/>
          <w:color w:val="215E99" w:themeColor="text2" w:themeTint="BF"/>
          <w:sz w:val="16"/>
          <w:szCs w:val="16"/>
        </w:rPr>
        <w:lastRenderedPageBreak/>
        <w:t>Figure 9</w:t>
      </w:r>
      <w:r w:rsidRPr="00D10E1C">
        <w:rPr>
          <w:i/>
          <w:iCs/>
          <w:color w:val="215E99" w:themeColor="text2" w:themeTint="BF"/>
          <w:sz w:val="16"/>
          <w:szCs w:val="16"/>
        </w:rPr>
        <w:t xml:space="preserve">: </w:t>
      </w:r>
      <w:r>
        <w:rPr>
          <w:i/>
          <w:iCs/>
          <w:color w:val="215E99" w:themeColor="text2" w:themeTint="BF"/>
          <w:sz w:val="16"/>
          <w:szCs w:val="16"/>
        </w:rPr>
        <w:t>Payable Turnover in Days</w:t>
      </w:r>
    </w:p>
    <w:p w14:paraId="20CB35E7" w14:textId="462E4D2C" w:rsidR="00CF5B4F" w:rsidRDefault="00CA716C" w:rsidP="00F5221A">
      <w:pPr>
        <w:jc w:val="center"/>
        <w:rPr>
          <w:i/>
          <w:iCs/>
        </w:rPr>
      </w:pPr>
      <w:r>
        <w:rPr>
          <w:noProof/>
        </w:rPr>
        <w:drawing>
          <wp:inline distT="0" distB="0" distL="0" distR="0" wp14:anchorId="5731DD05" wp14:editId="0B568632">
            <wp:extent cx="4976037" cy="2317898"/>
            <wp:effectExtent l="0" t="0" r="15240" b="6350"/>
            <wp:docPr id="449332231" name="Chart 1">
              <a:extLst xmlns:a="http://schemas.openxmlformats.org/drawingml/2006/main">
                <a:ext uri="{FF2B5EF4-FFF2-40B4-BE49-F238E27FC236}">
                  <a16:creationId xmlns:a16="http://schemas.microsoft.com/office/drawing/2014/main" id="{F54CD83D-613D-423E-49EA-6252FD0927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6B70393B" w14:textId="77777777" w:rsidR="001E717D" w:rsidRDefault="001E717D" w:rsidP="001E717D">
      <w:pPr>
        <w:rPr>
          <w:b/>
          <w:bCs/>
        </w:rPr>
      </w:pPr>
      <w:r w:rsidRPr="001B095C">
        <w:rPr>
          <w:b/>
          <w:bCs/>
        </w:rPr>
        <w:t>Interpretation:</w:t>
      </w:r>
    </w:p>
    <w:p w14:paraId="19B5B868" w14:textId="32467B97" w:rsidR="001E717D" w:rsidRPr="00387B0B" w:rsidRDefault="001E717D" w:rsidP="00387B0B">
      <w:r w:rsidRPr="001E717D">
        <w:rPr>
          <w:b/>
          <w:bCs/>
        </w:rPr>
        <w:br/>
      </w:r>
      <w:r w:rsidRPr="001E717D">
        <w:rPr>
          <w:sz w:val="22"/>
          <w:szCs w:val="22"/>
        </w:rPr>
        <w:t xml:space="preserve">Dewan Farooque’s prolonged durations (838.86 in 2024, peaking at 1,749.31 in 2022) highlight extended delays in supplier payments, jeopardizing credit reliability. Indus Motor’s 86.87 days (2023) indicates a disciplined approach to payment cycles, fostering strong relationships with vendors. </w:t>
      </w:r>
    </w:p>
    <w:p w14:paraId="010A71D3" w14:textId="77777777" w:rsidR="00387B0B" w:rsidRPr="00387B0B" w:rsidRDefault="00387B0B" w:rsidP="00387B0B">
      <w:pPr>
        <w:rPr>
          <w:b/>
          <w:bCs/>
        </w:rPr>
      </w:pPr>
    </w:p>
    <w:p w14:paraId="6910A8B0" w14:textId="1B925138" w:rsidR="00CF5B4F" w:rsidRDefault="00CF5B4F" w:rsidP="00CF5B4F">
      <w:pPr>
        <w:rPr>
          <w:rFonts w:ascii="Aptos Narrow" w:eastAsia="Times New Roman" w:hAnsi="Aptos Narrow" w:cs="Times New Roman"/>
          <w:color w:val="000000"/>
          <w:kern w:val="0"/>
          <w:sz w:val="22"/>
          <w:szCs w:val="22"/>
          <w14:ligatures w14:val="none"/>
        </w:rPr>
      </w:pPr>
      <w:r w:rsidRPr="00CF5B4F">
        <w:rPr>
          <w:i/>
          <w:iCs/>
        </w:rPr>
        <w:t>2.</w:t>
      </w:r>
      <w:r>
        <w:rPr>
          <w:i/>
          <w:iCs/>
        </w:rPr>
        <w:t>5</w:t>
      </w:r>
      <w:r w:rsidRPr="00CF5B4F">
        <w:rPr>
          <w:i/>
          <w:iCs/>
        </w:rPr>
        <w:t>.4</w:t>
      </w:r>
      <w:r w:rsidR="00047152">
        <w:rPr>
          <w:i/>
          <w:iCs/>
        </w:rPr>
        <w:t xml:space="preserve">        </w:t>
      </w:r>
      <w:r w:rsidR="00047152" w:rsidRPr="00CF5B4F">
        <w:rPr>
          <w:rFonts w:ascii="Aptos Narrow" w:eastAsia="Times New Roman" w:hAnsi="Aptos Narrow" w:cs="Times New Roman"/>
          <w:i/>
          <w:iCs/>
          <w:color w:val="000000"/>
          <w:kern w:val="0"/>
          <w14:ligatures w14:val="none"/>
        </w:rPr>
        <w:t xml:space="preserve">Average Collection </w:t>
      </w:r>
      <w:r w:rsidR="00047152" w:rsidRPr="00387B0B">
        <w:rPr>
          <w:rFonts w:ascii="Aptos Narrow" w:eastAsia="Times New Roman" w:hAnsi="Aptos Narrow" w:cs="Times New Roman"/>
          <w:i/>
          <w:iCs/>
          <w:color w:val="000000"/>
          <w:kern w:val="0"/>
          <w14:ligatures w14:val="none"/>
        </w:rPr>
        <w:t>Period (</w:t>
      </w:r>
      <w:r w:rsidR="00047152" w:rsidRPr="00CF5B4F">
        <w:rPr>
          <w:rFonts w:ascii="Aptos Narrow" w:eastAsia="Times New Roman" w:hAnsi="Aptos Narrow" w:cs="Times New Roman"/>
          <w:i/>
          <w:iCs/>
          <w:color w:val="000000"/>
          <w:kern w:val="0"/>
          <w14:ligatures w14:val="none"/>
        </w:rPr>
        <w:t>365/RTO</w:t>
      </w:r>
      <w:r w:rsidR="00E572FC" w:rsidRPr="00387B0B">
        <w:rPr>
          <w:rFonts w:ascii="Aptos Narrow" w:eastAsia="Times New Roman" w:hAnsi="Aptos Narrow" w:cs="Times New Roman"/>
          <w:i/>
          <w:iCs/>
          <w:color w:val="000000"/>
          <w:kern w:val="0"/>
          <w14:ligatures w14:val="none"/>
        </w:rPr>
        <w:t>)</w:t>
      </w:r>
      <w:r w:rsidR="00387B0B">
        <w:rPr>
          <w:rFonts w:ascii="Aptos Narrow" w:eastAsia="Times New Roman" w:hAnsi="Aptos Narrow" w:cs="Times New Roman"/>
          <w:i/>
          <w:iCs/>
          <w:color w:val="000000"/>
          <w:kern w:val="0"/>
          <w14:ligatures w14:val="none"/>
        </w:rPr>
        <w:t>:</w:t>
      </w:r>
    </w:p>
    <w:p w14:paraId="5EA007F5" w14:textId="68BE2C0F" w:rsidR="00E572FC" w:rsidRPr="00E572FC" w:rsidRDefault="00E572FC" w:rsidP="00E572FC">
      <w:pPr>
        <w:tabs>
          <w:tab w:val="left" w:pos="4113"/>
        </w:tabs>
        <w:jc w:val="center"/>
        <w:rPr>
          <w:i/>
          <w:iCs/>
          <w:color w:val="215E99" w:themeColor="text2" w:themeTint="BF"/>
          <w:sz w:val="32"/>
          <w:szCs w:val="32"/>
        </w:rPr>
      </w:pPr>
      <w:r>
        <w:rPr>
          <w:i/>
          <w:iCs/>
          <w:color w:val="215E99" w:themeColor="text2" w:themeTint="BF"/>
          <w:sz w:val="16"/>
          <w:szCs w:val="16"/>
        </w:rPr>
        <w:t>Table 10</w:t>
      </w:r>
      <w:r w:rsidRPr="00D10E1C">
        <w:rPr>
          <w:i/>
          <w:iCs/>
          <w:color w:val="215E99" w:themeColor="text2" w:themeTint="BF"/>
          <w:sz w:val="16"/>
          <w:szCs w:val="16"/>
        </w:rPr>
        <w:t xml:space="preserve">: </w:t>
      </w:r>
      <w:r>
        <w:rPr>
          <w:i/>
          <w:iCs/>
          <w:color w:val="215E99" w:themeColor="text2" w:themeTint="BF"/>
          <w:sz w:val="16"/>
          <w:szCs w:val="16"/>
        </w:rPr>
        <w:t>Average Collection Period</w:t>
      </w:r>
    </w:p>
    <w:tbl>
      <w:tblPr>
        <w:tblW w:w="11501" w:type="dxa"/>
        <w:tblLook w:val="04A0" w:firstRow="1" w:lastRow="0" w:firstColumn="1" w:lastColumn="0" w:noHBand="0" w:noVBand="1"/>
      </w:tblPr>
      <w:tblGrid>
        <w:gridCol w:w="2695"/>
        <w:gridCol w:w="1080"/>
        <w:gridCol w:w="1350"/>
        <w:gridCol w:w="1350"/>
        <w:gridCol w:w="3330"/>
        <w:gridCol w:w="1696"/>
      </w:tblGrid>
      <w:tr w:rsidR="00CA716C" w:rsidRPr="00CA716C" w14:paraId="74D7C48F" w14:textId="77777777" w:rsidTr="00F5221A">
        <w:trPr>
          <w:trHeight w:val="300"/>
        </w:trPr>
        <w:tc>
          <w:tcPr>
            <w:tcW w:w="269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1DB45F07"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p>
        </w:tc>
        <w:tc>
          <w:tcPr>
            <w:tcW w:w="378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2BAE4F89" w14:textId="77777777" w:rsidR="00CA716C" w:rsidRPr="00CA716C" w:rsidRDefault="00CA716C" w:rsidP="00CA716C">
            <w:pPr>
              <w:spacing w:after="0" w:line="240" w:lineRule="auto"/>
              <w:jc w:val="center"/>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Dewan Farooque Motors Limited</w:t>
            </w:r>
          </w:p>
        </w:tc>
        <w:tc>
          <w:tcPr>
            <w:tcW w:w="3330" w:type="dxa"/>
            <w:tcBorders>
              <w:top w:val="single" w:sz="4" w:space="0" w:color="auto"/>
              <w:left w:val="nil"/>
              <w:bottom w:val="single" w:sz="4" w:space="0" w:color="auto"/>
              <w:right w:val="single" w:sz="4" w:space="0" w:color="auto"/>
            </w:tcBorders>
            <w:shd w:val="clear" w:color="000000" w:fill="808080"/>
            <w:noWrap/>
            <w:vAlign w:val="bottom"/>
            <w:hideMark/>
          </w:tcPr>
          <w:p w14:paraId="592DF2E4"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 xml:space="preserve">     Indus Motor Company Limited </w:t>
            </w:r>
          </w:p>
        </w:tc>
        <w:tc>
          <w:tcPr>
            <w:tcW w:w="1696" w:type="dxa"/>
            <w:tcBorders>
              <w:top w:val="nil"/>
              <w:left w:val="nil"/>
              <w:bottom w:val="nil"/>
              <w:right w:val="nil"/>
            </w:tcBorders>
            <w:shd w:val="clear" w:color="auto" w:fill="auto"/>
            <w:noWrap/>
            <w:vAlign w:val="bottom"/>
            <w:hideMark/>
          </w:tcPr>
          <w:p w14:paraId="52CBF08A"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p>
        </w:tc>
      </w:tr>
      <w:tr w:rsidR="00F5221A" w:rsidRPr="00CA716C" w14:paraId="31FE1CBA" w14:textId="77777777" w:rsidTr="00F5221A">
        <w:trPr>
          <w:trHeight w:val="375"/>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149C8768" w14:textId="77777777" w:rsidR="00CA716C" w:rsidRPr="00CA716C" w:rsidRDefault="00CA716C" w:rsidP="00CA716C">
            <w:pPr>
              <w:spacing w:after="0" w:line="240" w:lineRule="auto"/>
              <w:rPr>
                <w:rFonts w:ascii="Aptos Narrow" w:eastAsia="Times New Roman" w:hAnsi="Aptos Narrow" w:cs="Times New Roman"/>
                <w:b/>
                <w:bCs/>
                <w:color w:val="000000"/>
                <w:kern w:val="0"/>
                <w:sz w:val="28"/>
                <w:szCs w:val="28"/>
                <w14:ligatures w14:val="none"/>
              </w:rPr>
            </w:pPr>
            <w:r w:rsidRPr="00CA716C">
              <w:rPr>
                <w:rFonts w:ascii="Aptos Narrow" w:eastAsia="Times New Roman" w:hAnsi="Aptos Narrow" w:cs="Times New Roman"/>
                <w:b/>
                <w:bCs/>
                <w:color w:val="000000"/>
                <w:kern w:val="0"/>
                <w:sz w:val="28"/>
                <w:szCs w:val="28"/>
                <w14:ligatures w14:val="none"/>
              </w:rPr>
              <w:t>Ratios</w:t>
            </w:r>
          </w:p>
        </w:tc>
        <w:tc>
          <w:tcPr>
            <w:tcW w:w="1080" w:type="dxa"/>
            <w:tcBorders>
              <w:top w:val="nil"/>
              <w:left w:val="nil"/>
              <w:bottom w:val="single" w:sz="4" w:space="0" w:color="auto"/>
              <w:right w:val="single" w:sz="4" w:space="0" w:color="auto"/>
            </w:tcBorders>
            <w:shd w:val="clear" w:color="D9D9D9" w:fill="D9D9D9"/>
            <w:noWrap/>
            <w:vAlign w:val="bottom"/>
            <w:hideMark/>
          </w:tcPr>
          <w:p w14:paraId="54035228"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2024</w:t>
            </w:r>
          </w:p>
        </w:tc>
        <w:tc>
          <w:tcPr>
            <w:tcW w:w="1350" w:type="dxa"/>
            <w:tcBorders>
              <w:top w:val="nil"/>
              <w:left w:val="nil"/>
              <w:bottom w:val="single" w:sz="4" w:space="0" w:color="auto"/>
              <w:right w:val="single" w:sz="4" w:space="0" w:color="auto"/>
            </w:tcBorders>
            <w:shd w:val="clear" w:color="D9D9D9" w:fill="D9D9D9"/>
            <w:noWrap/>
            <w:vAlign w:val="bottom"/>
            <w:hideMark/>
          </w:tcPr>
          <w:p w14:paraId="1E73BD46"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350" w:type="dxa"/>
            <w:tcBorders>
              <w:top w:val="nil"/>
              <w:left w:val="nil"/>
              <w:bottom w:val="single" w:sz="4" w:space="0" w:color="auto"/>
              <w:right w:val="single" w:sz="4" w:space="0" w:color="auto"/>
            </w:tcBorders>
            <w:shd w:val="clear" w:color="D9D9D9" w:fill="D9D9D9"/>
            <w:noWrap/>
            <w:vAlign w:val="bottom"/>
            <w:hideMark/>
          </w:tcPr>
          <w:p w14:paraId="5930D9C1"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2022</w:t>
            </w:r>
          </w:p>
        </w:tc>
        <w:tc>
          <w:tcPr>
            <w:tcW w:w="3330" w:type="dxa"/>
            <w:tcBorders>
              <w:top w:val="nil"/>
              <w:left w:val="nil"/>
              <w:bottom w:val="single" w:sz="4" w:space="0" w:color="auto"/>
              <w:right w:val="single" w:sz="4" w:space="0" w:color="auto"/>
            </w:tcBorders>
            <w:shd w:val="clear" w:color="D9D9D9" w:fill="D9D9D9"/>
            <w:noWrap/>
            <w:vAlign w:val="bottom"/>
            <w:hideMark/>
          </w:tcPr>
          <w:p w14:paraId="421EAB36"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696" w:type="dxa"/>
            <w:tcBorders>
              <w:top w:val="nil"/>
              <w:left w:val="nil"/>
              <w:bottom w:val="nil"/>
              <w:right w:val="nil"/>
            </w:tcBorders>
            <w:shd w:val="clear" w:color="auto" w:fill="auto"/>
            <w:noWrap/>
            <w:vAlign w:val="bottom"/>
            <w:hideMark/>
          </w:tcPr>
          <w:p w14:paraId="2D9B1840"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p>
        </w:tc>
      </w:tr>
      <w:tr w:rsidR="00F5221A" w:rsidRPr="00CA716C" w14:paraId="3BDD30FB" w14:textId="77777777" w:rsidTr="00F5221A">
        <w:trPr>
          <w:trHeight w:val="300"/>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7CA0DE5D"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Average Collection Period(365/RTO)</w:t>
            </w:r>
          </w:p>
        </w:tc>
        <w:tc>
          <w:tcPr>
            <w:tcW w:w="1080" w:type="dxa"/>
            <w:tcBorders>
              <w:top w:val="nil"/>
              <w:left w:val="nil"/>
              <w:bottom w:val="single" w:sz="4" w:space="0" w:color="auto"/>
              <w:right w:val="single" w:sz="4" w:space="0" w:color="auto"/>
            </w:tcBorders>
            <w:shd w:val="clear" w:color="D9D9D9" w:fill="D9D9D9"/>
            <w:noWrap/>
            <w:vAlign w:val="bottom"/>
            <w:hideMark/>
          </w:tcPr>
          <w:p w14:paraId="427F8AF9"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24.64</w:t>
            </w:r>
          </w:p>
        </w:tc>
        <w:tc>
          <w:tcPr>
            <w:tcW w:w="1350" w:type="dxa"/>
            <w:tcBorders>
              <w:top w:val="nil"/>
              <w:left w:val="nil"/>
              <w:bottom w:val="single" w:sz="4" w:space="0" w:color="auto"/>
              <w:right w:val="single" w:sz="4" w:space="0" w:color="auto"/>
            </w:tcBorders>
            <w:shd w:val="clear" w:color="D9D9D9" w:fill="D9D9D9"/>
            <w:noWrap/>
            <w:vAlign w:val="bottom"/>
            <w:hideMark/>
          </w:tcPr>
          <w:p w14:paraId="32034F98"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1362.67</w:t>
            </w:r>
          </w:p>
        </w:tc>
        <w:tc>
          <w:tcPr>
            <w:tcW w:w="1350" w:type="dxa"/>
            <w:tcBorders>
              <w:top w:val="nil"/>
              <w:left w:val="nil"/>
              <w:bottom w:val="single" w:sz="4" w:space="0" w:color="auto"/>
              <w:right w:val="single" w:sz="4" w:space="0" w:color="auto"/>
            </w:tcBorders>
            <w:shd w:val="clear" w:color="D9D9D9" w:fill="D9D9D9"/>
            <w:noWrap/>
            <w:vAlign w:val="bottom"/>
            <w:hideMark/>
          </w:tcPr>
          <w:p w14:paraId="44114B97"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1703.33</w:t>
            </w:r>
          </w:p>
        </w:tc>
        <w:tc>
          <w:tcPr>
            <w:tcW w:w="3330" w:type="dxa"/>
            <w:tcBorders>
              <w:top w:val="nil"/>
              <w:left w:val="nil"/>
              <w:bottom w:val="single" w:sz="4" w:space="0" w:color="auto"/>
              <w:right w:val="single" w:sz="4" w:space="0" w:color="auto"/>
            </w:tcBorders>
            <w:shd w:val="clear" w:color="D9D9D9" w:fill="D9D9D9"/>
            <w:noWrap/>
            <w:vAlign w:val="bottom"/>
            <w:hideMark/>
          </w:tcPr>
          <w:p w14:paraId="668DC3BC"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1.82</w:t>
            </w:r>
          </w:p>
        </w:tc>
        <w:tc>
          <w:tcPr>
            <w:tcW w:w="1696" w:type="dxa"/>
            <w:tcBorders>
              <w:top w:val="nil"/>
              <w:left w:val="nil"/>
              <w:bottom w:val="nil"/>
              <w:right w:val="nil"/>
            </w:tcBorders>
            <w:shd w:val="clear" w:color="auto" w:fill="auto"/>
            <w:noWrap/>
            <w:vAlign w:val="bottom"/>
            <w:hideMark/>
          </w:tcPr>
          <w:p w14:paraId="679AE201"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p>
        </w:tc>
      </w:tr>
    </w:tbl>
    <w:p w14:paraId="6C341A32" w14:textId="77777777" w:rsidR="00F5221A" w:rsidRDefault="00F5221A" w:rsidP="00F5221A">
      <w:pPr>
        <w:tabs>
          <w:tab w:val="left" w:pos="4113"/>
        </w:tabs>
        <w:jc w:val="center"/>
        <w:rPr>
          <w:i/>
          <w:iCs/>
          <w:color w:val="215E99" w:themeColor="text2" w:themeTint="BF"/>
          <w:sz w:val="16"/>
          <w:szCs w:val="16"/>
        </w:rPr>
      </w:pPr>
    </w:p>
    <w:p w14:paraId="6EDE9699" w14:textId="7D40128E" w:rsidR="00F5221A" w:rsidRPr="00F5221A" w:rsidRDefault="00F5221A" w:rsidP="00F5221A">
      <w:pPr>
        <w:tabs>
          <w:tab w:val="left" w:pos="4113"/>
        </w:tabs>
        <w:jc w:val="center"/>
        <w:rPr>
          <w:i/>
          <w:iCs/>
          <w:color w:val="215E99" w:themeColor="text2" w:themeTint="BF"/>
          <w:sz w:val="32"/>
          <w:szCs w:val="32"/>
        </w:rPr>
      </w:pPr>
      <w:r>
        <w:rPr>
          <w:i/>
          <w:iCs/>
          <w:color w:val="215E99" w:themeColor="text2" w:themeTint="BF"/>
          <w:sz w:val="16"/>
          <w:szCs w:val="16"/>
        </w:rPr>
        <w:t>Figure 10</w:t>
      </w:r>
      <w:r w:rsidRPr="00D10E1C">
        <w:rPr>
          <w:i/>
          <w:iCs/>
          <w:color w:val="215E99" w:themeColor="text2" w:themeTint="BF"/>
          <w:sz w:val="16"/>
          <w:szCs w:val="16"/>
        </w:rPr>
        <w:t xml:space="preserve">: </w:t>
      </w:r>
      <w:r>
        <w:rPr>
          <w:i/>
          <w:iCs/>
          <w:color w:val="215E99" w:themeColor="text2" w:themeTint="BF"/>
          <w:sz w:val="16"/>
          <w:szCs w:val="16"/>
        </w:rPr>
        <w:t>Average Collection Period</w:t>
      </w:r>
    </w:p>
    <w:p w14:paraId="03CE2E46" w14:textId="6D94571B" w:rsidR="00CA716C" w:rsidRDefault="00CA716C" w:rsidP="00F5221A">
      <w:pPr>
        <w:jc w:val="center"/>
        <w:rPr>
          <w:i/>
          <w:iCs/>
        </w:rPr>
      </w:pPr>
      <w:r>
        <w:rPr>
          <w:noProof/>
        </w:rPr>
        <w:drawing>
          <wp:inline distT="0" distB="0" distL="0" distR="0" wp14:anchorId="0E947558" wp14:editId="70665981">
            <wp:extent cx="2847294" cy="1885270"/>
            <wp:effectExtent l="0" t="0" r="10795" b="1270"/>
            <wp:docPr id="443922171" name="Chart 1">
              <a:extLst xmlns:a="http://schemas.openxmlformats.org/drawingml/2006/main">
                <a:ext uri="{FF2B5EF4-FFF2-40B4-BE49-F238E27FC236}">
                  <a16:creationId xmlns:a16="http://schemas.microsoft.com/office/drawing/2014/main" id="{4E7422BF-E189-DFA1-78DE-A9AB690EE6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2A297284" w14:textId="77777777" w:rsidR="001E717D" w:rsidRDefault="001E717D" w:rsidP="001E717D">
      <w:pPr>
        <w:rPr>
          <w:b/>
          <w:bCs/>
        </w:rPr>
      </w:pPr>
      <w:r w:rsidRPr="001B095C">
        <w:rPr>
          <w:b/>
          <w:bCs/>
        </w:rPr>
        <w:lastRenderedPageBreak/>
        <w:t>Interpretation:</w:t>
      </w:r>
    </w:p>
    <w:p w14:paraId="6BAEC0DB" w14:textId="08BD5FE2" w:rsidR="001E717D" w:rsidRPr="00387B0B" w:rsidRDefault="001E717D" w:rsidP="00387B0B">
      <w:pPr>
        <w:rPr>
          <w:sz w:val="22"/>
          <w:szCs w:val="22"/>
        </w:rPr>
      </w:pPr>
      <w:r w:rsidRPr="001E717D">
        <w:rPr>
          <w:sz w:val="22"/>
          <w:szCs w:val="22"/>
        </w:rPr>
        <w:t>Dewan Farooque’s high values (1,703.33 days in 2022) highlight poor receivables management, with sales stuck as unpaid bills. Indus Motor’s 1.82 days (2023) indicates almost immediate collections, guaranteeing efficient cash flow conversion.</w:t>
      </w:r>
    </w:p>
    <w:p w14:paraId="6F1EC931" w14:textId="77777777" w:rsidR="00387B0B" w:rsidRPr="00387B0B" w:rsidRDefault="00387B0B" w:rsidP="00387B0B">
      <w:pPr>
        <w:rPr>
          <w:b/>
          <w:bCs/>
        </w:rPr>
      </w:pPr>
    </w:p>
    <w:p w14:paraId="5CCA8AE0" w14:textId="7A0215CA" w:rsidR="00CF5B4F" w:rsidRDefault="00CF5B4F" w:rsidP="00CF5B4F">
      <w:pPr>
        <w:rPr>
          <w:rFonts w:ascii="Aptos Narrow" w:eastAsia="Times New Roman" w:hAnsi="Aptos Narrow" w:cs="Times New Roman"/>
          <w:color w:val="000000"/>
          <w:kern w:val="0"/>
          <w:sz w:val="22"/>
          <w:szCs w:val="22"/>
          <w14:ligatures w14:val="none"/>
        </w:rPr>
      </w:pPr>
      <w:r w:rsidRPr="00CF5B4F">
        <w:rPr>
          <w:i/>
          <w:iCs/>
        </w:rPr>
        <w:t>2.</w:t>
      </w:r>
      <w:r>
        <w:rPr>
          <w:i/>
          <w:iCs/>
        </w:rPr>
        <w:t>5</w:t>
      </w:r>
      <w:r w:rsidRPr="00CF5B4F">
        <w:rPr>
          <w:i/>
          <w:iCs/>
        </w:rPr>
        <w:t>.5</w:t>
      </w:r>
      <w:r w:rsidR="00047152">
        <w:rPr>
          <w:i/>
          <w:iCs/>
        </w:rPr>
        <w:t xml:space="preserve">        </w:t>
      </w:r>
      <w:r w:rsidR="00047152" w:rsidRPr="00CF5B4F">
        <w:rPr>
          <w:rFonts w:ascii="Aptos Narrow" w:eastAsia="Times New Roman" w:hAnsi="Aptos Narrow" w:cs="Times New Roman"/>
          <w:i/>
          <w:iCs/>
          <w:color w:val="000000"/>
          <w:kern w:val="0"/>
          <w14:ligatures w14:val="none"/>
        </w:rPr>
        <w:t xml:space="preserve">Inventory </w:t>
      </w:r>
      <w:proofErr w:type="gramStart"/>
      <w:r w:rsidR="00047152" w:rsidRPr="00387B0B">
        <w:rPr>
          <w:rFonts w:ascii="Aptos Narrow" w:eastAsia="Times New Roman" w:hAnsi="Aptos Narrow" w:cs="Times New Roman"/>
          <w:i/>
          <w:iCs/>
          <w:color w:val="000000"/>
          <w:kern w:val="0"/>
          <w14:ligatures w14:val="none"/>
        </w:rPr>
        <w:t xml:space="preserve">Turnover </w:t>
      </w:r>
      <w:r w:rsidR="00047152" w:rsidRPr="00CF5B4F">
        <w:rPr>
          <w:rFonts w:ascii="Aptos Narrow" w:eastAsia="Times New Roman" w:hAnsi="Aptos Narrow" w:cs="Times New Roman"/>
          <w:i/>
          <w:iCs/>
          <w:color w:val="000000"/>
          <w:kern w:val="0"/>
          <w14:ligatures w14:val="none"/>
        </w:rPr>
        <w:t>)</w:t>
      </w:r>
      <w:proofErr w:type="gramEnd"/>
      <w:r w:rsidR="00387B0B">
        <w:rPr>
          <w:rFonts w:ascii="Aptos Narrow" w:eastAsia="Times New Roman" w:hAnsi="Aptos Narrow" w:cs="Times New Roman"/>
          <w:i/>
          <w:iCs/>
          <w:color w:val="000000"/>
          <w:kern w:val="0"/>
          <w14:ligatures w14:val="none"/>
        </w:rPr>
        <w:t>:</w:t>
      </w:r>
    </w:p>
    <w:p w14:paraId="12A45F1A" w14:textId="3E3151CD" w:rsidR="00E572FC" w:rsidRPr="00E572FC" w:rsidRDefault="00E572FC" w:rsidP="00E572FC">
      <w:pPr>
        <w:tabs>
          <w:tab w:val="left" w:pos="4113"/>
        </w:tabs>
        <w:jc w:val="center"/>
        <w:rPr>
          <w:i/>
          <w:iCs/>
          <w:color w:val="215E99" w:themeColor="text2" w:themeTint="BF"/>
          <w:sz w:val="32"/>
          <w:szCs w:val="32"/>
        </w:rPr>
      </w:pPr>
      <w:r>
        <w:rPr>
          <w:i/>
          <w:iCs/>
          <w:color w:val="215E99" w:themeColor="text2" w:themeTint="BF"/>
          <w:sz w:val="16"/>
          <w:szCs w:val="16"/>
        </w:rPr>
        <w:t>Table 11: Inventory Turnover</w:t>
      </w:r>
    </w:p>
    <w:tbl>
      <w:tblPr>
        <w:tblW w:w="11500" w:type="dxa"/>
        <w:tblLook w:val="04A0" w:firstRow="1" w:lastRow="0" w:firstColumn="1" w:lastColumn="0" w:noHBand="0" w:noVBand="1"/>
      </w:tblPr>
      <w:tblGrid>
        <w:gridCol w:w="2695"/>
        <w:gridCol w:w="1170"/>
        <w:gridCol w:w="1260"/>
        <w:gridCol w:w="1350"/>
        <w:gridCol w:w="3240"/>
        <w:gridCol w:w="1785"/>
      </w:tblGrid>
      <w:tr w:rsidR="00CA716C" w:rsidRPr="00CA716C" w14:paraId="26B550D2" w14:textId="77777777" w:rsidTr="00F5221A">
        <w:trPr>
          <w:trHeight w:val="300"/>
        </w:trPr>
        <w:tc>
          <w:tcPr>
            <w:tcW w:w="269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3390F576"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p>
        </w:tc>
        <w:tc>
          <w:tcPr>
            <w:tcW w:w="378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5B2570D4" w14:textId="77777777" w:rsidR="00CA716C" w:rsidRPr="00CA716C" w:rsidRDefault="00CA716C" w:rsidP="00CA716C">
            <w:pPr>
              <w:spacing w:after="0" w:line="240" w:lineRule="auto"/>
              <w:jc w:val="center"/>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Dewan Farooque Motors Limited</w:t>
            </w:r>
          </w:p>
        </w:tc>
        <w:tc>
          <w:tcPr>
            <w:tcW w:w="3240" w:type="dxa"/>
            <w:tcBorders>
              <w:top w:val="single" w:sz="4" w:space="0" w:color="auto"/>
              <w:left w:val="nil"/>
              <w:bottom w:val="single" w:sz="4" w:space="0" w:color="auto"/>
              <w:right w:val="single" w:sz="4" w:space="0" w:color="auto"/>
            </w:tcBorders>
            <w:shd w:val="clear" w:color="000000" w:fill="808080"/>
            <w:noWrap/>
            <w:vAlign w:val="bottom"/>
            <w:hideMark/>
          </w:tcPr>
          <w:p w14:paraId="4666615D"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 xml:space="preserve">     Indus Motor Company Limited </w:t>
            </w:r>
          </w:p>
        </w:tc>
        <w:tc>
          <w:tcPr>
            <w:tcW w:w="1785" w:type="dxa"/>
            <w:tcBorders>
              <w:top w:val="nil"/>
              <w:left w:val="nil"/>
              <w:bottom w:val="nil"/>
              <w:right w:val="nil"/>
            </w:tcBorders>
            <w:shd w:val="clear" w:color="auto" w:fill="auto"/>
            <w:noWrap/>
            <w:vAlign w:val="bottom"/>
            <w:hideMark/>
          </w:tcPr>
          <w:p w14:paraId="60B1F949"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p>
        </w:tc>
      </w:tr>
      <w:tr w:rsidR="00F5221A" w:rsidRPr="00CA716C" w14:paraId="33EC773D" w14:textId="77777777" w:rsidTr="00F5221A">
        <w:trPr>
          <w:trHeight w:val="375"/>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14EA3FF7" w14:textId="77777777" w:rsidR="00CA716C" w:rsidRPr="00CA716C" w:rsidRDefault="00CA716C" w:rsidP="00CA716C">
            <w:pPr>
              <w:spacing w:after="0" w:line="240" w:lineRule="auto"/>
              <w:rPr>
                <w:rFonts w:ascii="Aptos Narrow" w:eastAsia="Times New Roman" w:hAnsi="Aptos Narrow" w:cs="Times New Roman"/>
                <w:b/>
                <w:bCs/>
                <w:color w:val="000000"/>
                <w:kern w:val="0"/>
                <w:sz w:val="28"/>
                <w:szCs w:val="28"/>
                <w14:ligatures w14:val="none"/>
              </w:rPr>
            </w:pPr>
            <w:r w:rsidRPr="00CA716C">
              <w:rPr>
                <w:rFonts w:ascii="Aptos Narrow" w:eastAsia="Times New Roman" w:hAnsi="Aptos Narrow" w:cs="Times New Roman"/>
                <w:b/>
                <w:bCs/>
                <w:color w:val="000000"/>
                <w:kern w:val="0"/>
                <w:sz w:val="28"/>
                <w:szCs w:val="28"/>
                <w14:ligatures w14:val="none"/>
              </w:rPr>
              <w:t>Ratios</w:t>
            </w:r>
          </w:p>
        </w:tc>
        <w:tc>
          <w:tcPr>
            <w:tcW w:w="1170" w:type="dxa"/>
            <w:tcBorders>
              <w:top w:val="nil"/>
              <w:left w:val="nil"/>
              <w:bottom w:val="single" w:sz="4" w:space="0" w:color="auto"/>
              <w:right w:val="single" w:sz="4" w:space="0" w:color="auto"/>
            </w:tcBorders>
            <w:shd w:val="clear" w:color="D9D9D9" w:fill="D9D9D9"/>
            <w:noWrap/>
            <w:vAlign w:val="bottom"/>
            <w:hideMark/>
          </w:tcPr>
          <w:p w14:paraId="79A498A1"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2024</w:t>
            </w:r>
          </w:p>
        </w:tc>
        <w:tc>
          <w:tcPr>
            <w:tcW w:w="1260" w:type="dxa"/>
            <w:tcBorders>
              <w:top w:val="nil"/>
              <w:left w:val="nil"/>
              <w:bottom w:val="single" w:sz="4" w:space="0" w:color="auto"/>
              <w:right w:val="single" w:sz="4" w:space="0" w:color="auto"/>
            </w:tcBorders>
            <w:shd w:val="clear" w:color="D9D9D9" w:fill="D9D9D9"/>
            <w:noWrap/>
            <w:vAlign w:val="bottom"/>
            <w:hideMark/>
          </w:tcPr>
          <w:p w14:paraId="3A8057A4"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350" w:type="dxa"/>
            <w:tcBorders>
              <w:top w:val="nil"/>
              <w:left w:val="nil"/>
              <w:bottom w:val="single" w:sz="4" w:space="0" w:color="auto"/>
              <w:right w:val="single" w:sz="4" w:space="0" w:color="auto"/>
            </w:tcBorders>
            <w:shd w:val="clear" w:color="D9D9D9" w:fill="D9D9D9"/>
            <w:noWrap/>
            <w:vAlign w:val="bottom"/>
            <w:hideMark/>
          </w:tcPr>
          <w:p w14:paraId="68AF11DB"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2022</w:t>
            </w:r>
          </w:p>
        </w:tc>
        <w:tc>
          <w:tcPr>
            <w:tcW w:w="3240" w:type="dxa"/>
            <w:tcBorders>
              <w:top w:val="nil"/>
              <w:left w:val="nil"/>
              <w:bottom w:val="single" w:sz="4" w:space="0" w:color="auto"/>
              <w:right w:val="single" w:sz="4" w:space="0" w:color="auto"/>
            </w:tcBorders>
            <w:shd w:val="clear" w:color="D9D9D9" w:fill="D9D9D9"/>
            <w:noWrap/>
            <w:vAlign w:val="bottom"/>
            <w:hideMark/>
          </w:tcPr>
          <w:p w14:paraId="1F4CF240"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785" w:type="dxa"/>
            <w:tcBorders>
              <w:top w:val="nil"/>
              <w:left w:val="nil"/>
              <w:bottom w:val="nil"/>
              <w:right w:val="nil"/>
            </w:tcBorders>
            <w:shd w:val="clear" w:color="auto" w:fill="auto"/>
            <w:noWrap/>
            <w:vAlign w:val="bottom"/>
            <w:hideMark/>
          </w:tcPr>
          <w:p w14:paraId="65F6461B"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p>
        </w:tc>
      </w:tr>
      <w:tr w:rsidR="00F5221A" w:rsidRPr="00CA716C" w14:paraId="39391E7F" w14:textId="77777777" w:rsidTr="00F5221A">
        <w:trPr>
          <w:trHeight w:val="300"/>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11A73B8D" w14:textId="211C0B33"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xml:space="preserve">Inventory </w:t>
            </w:r>
            <w:r w:rsidR="00387B0B" w:rsidRPr="00CA716C">
              <w:rPr>
                <w:rFonts w:ascii="Aptos Narrow" w:eastAsia="Times New Roman" w:hAnsi="Aptos Narrow" w:cs="Times New Roman"/>
                <w:color w:val="000000"/>
                <w:kern w:val="0"/>
                <w:sz w:val="22"/>
                <w:szCs w:val="22"/>
                <w14:ligatures w14:val="none"/>
              </w:rPr>
              <w:t>Turnover (</w:t>
            </w:r>
            <w:proofErr w:type="spellStart"/>
            <w:r w:rsidRPr="00CA716C">
              <w:rPr>
                <w:rFonts w:ascii="Aptos Narrow" w:eastAsia="Times New Roman" w:hAnsi="Aptos Narrow" w:cs="Times New Roman"/>
                <w:color w:val="000000"/>
                <w:kern w:val="0"/>
                <w:sz w:val="22"/>
                <w:szCs w:val="22"/>
                <w14:ligatures w14:val="none"/>
              </w:rPr>
              <w:t>Csale</w:t>
            </w:r>
            <w:proofErr w:type="spellEnd"/>
            <w:r w:rsidRPr="00CA716C">
              <w:rPr>
                <w:rFonts w:ascii="Aptos Narrow" w:eastAsia="Times New Roman" w:hAnsi="Aptos Narrow" w:cs="Times New Roman"/>
                <w:color w:val="000000"/>
                <w:kern w:val="0"/>
                <w:sz w:val="22"/>
                <w:szCs w:val="22"/>
                <w14:ligatures w14:val="none"/>
              </w:rPr>
              <w:t>/stock Tr)</w:t>
            </w:r>
          </w:p>
        </w:tc>
        <w:tc>
          <w:tcPr>
            <w:tcW w:w="1170" w:type="dxa"/>
            <w:tcBorders>
              <w:top w:val="nil"/>
              <w:left w:val="nil"/>
              <w:bottom w:val="single" w:sz="4" w:space="0" w:color="auto"/>
              <w:right w:val="single" w:sz="4" w:space="0" w:color="auto"/>
            </w:tcBorders>
            <w:shd w:val="clear" w:color="D9D9D9" w:fill="D9D9D9"/>
            <w:noWrap/>
            <w:vAlign w:val="bottom"/>
            <w:hideMark/>
          </w:tcPr>
          <w:p w14:paraId="57A44246"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0.33</w:t>
            </w:r>
          </w:p>
        </w:tc>
        <w:tc>
          <w:tcPr>
            <w:tcW w:w="1260" w:type="dxa"/>
            <w:tcBorders>
              <w:top w:val="nil"/>
              <w:left w:val="nil"/>
              <w:bottom w:val="single" w:sz="4" w:space="0" w:color="auto"/>
              <w:right w:val="single" w:sz="4" w:space="0" w:color="auto"/>
            </w:tcBorders>
            <w:shd w:val="clear" w:color="D9D9D9" w:fill="D9D9D9"/>
            <w:noWrap/>
            <w:vAlign w:val="bottom"/>
            <w:hideMark/>
          </w:tcPr>
          <w:p w14:paraId="538F5E28"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6.16</w:t>
            </w:r>
          </w:p>
        </w:tc>
        <w:tc>
          <w:tcPr>
            <w:tcW w:w="1350" w:type="dxa"/>
            <w:tcBorders>
              <w:top w:val="nil"/>
              <w:left w:val="nil"/>
              <w:bottom w:val="single" w:sz="4" w:space="0" w:color="auto"/>
              <w:right w:val="single" w:sz="4" w:space="0" w:color="auto"/>
            </w:tcBorders>
            <w:shd w:val="clear" w:color="D9D9D9" w:fill="D9D9D9"/>
            <w:noWrap/>
            <w:vAlign w:val="bottom"/>
            <w:hideMark/>
          </w:tcPr>
          <w:p w14:paraId="3E1BFF7F"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5.61</w:t>
            </w:r>
          </w:p>
        </w:tc>
        <w:tc>
          <w:tcPr>
            <w:tcW w:w="3240" w:type="dxa"/>
            <w:tcBorders>
              <w:top w:val="nil"/>
              <w:left w:val="nil"/>
              <w:bottom w:val="single" w:sz="4" w:space="0" w:color="auto"/>
              <w:right w:val="single" w:sz="4" w:space="0" w:color="auto"/>
            </w:tcBorders>
            <w:shd w:val="clear" w:color="D9D9D9" w:fill="D9D9D9"/>
            <w:noWrap/>
            <w:vAlign w:val="bottom"/>
            <w:hideMark/>
          </w:tcPr>
          <w:p w14:paraId="5325723E"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6.38</w:t>
            </w:r>
          </w:p>
        </w:tc>
        <w:tc>
          <w:tcPr>
            <w:tcW w:w="1785" w:type="dxa"/>
            <w:tcBorders>
              <w:top w:val="nil"/>
              <w:left w:val="nil"/>
              <w:bottom w:val="nil"/>
              <w:right w:val="nil"/>
            </w:tcBorders>
            <w:shd w:val="clear" w:color="auto" w:fill="auto"/>
            <w:noWrap/>
            <w:vAlign w:val="bottom"/>
            <w:hideMark/>
          </w:tcPr>
          <w:p w14:paraId="5E9C9CD2"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p>
        </w:tc>
      </w:tr>
    </w:tbl>
    <w:p w14:paraId="46FB8131" w14:textId="77777777" w:rsidR="001E717D" w:rsidRDefault="001E717D" w:rsidP="00387B0B">
      <w:pPr>
        <w:rPr>
          <w:i/>
          <w:iCs/>
        </w:rPr>
      </w:pPr>
    </w:p>
    <w:p w14:paraId="4AA2785C" w14:textId="27267BD3" w:rsidR="00E572FC" w:rsidRPr="00F5221A" w:rsidRDefault="00F5221A" w:rsidP="00F5221A">
      <w:pPr>
        <w:tabs>
          <w:tab w:val="left" w:pos="4113"/>
        </w:tabs>
        <w:jc w:val="center"/>
        <w:rPr>
          <w:i/>
          <w:iCs/>
          <w:color w:val="215E99" w:themeColor="text2" w:themeTint="BF"/>
          <w:sz w:val="32"/>
          <w:szCs w:val="32"/>
        </w:rPr>
      </w:pPr>
      <w:r>
        <w:rPr>
          <w:i/>
          <w:iCs/>
          <w:color w:val="215E99" w:themeColor="text2" w:themeTint="BF"/>
          <w:sz w:val="16"/>
          <w:szCs w:val="16"/>
        </w:rPr>
        <w:t>Figure 11: Inventory Turnover</w:t>
      </w:r>
    </w:p>
    <w:p w14:paraId="1452A59C" w14:textId="461C66D9" w:rsidR="00CA716C" w:rsidRDefault="00CA716C" w:rsidP="00E572FC">
      <w:pPr>
        <w:jc w:val="center"/>
        <w:rPr>
          <w:i/>
          <w:iCs/>
        </w:rPr>
      </w:pPr>
      <w:r>
        <w:rPr>
          <w:noProof/>
        </w:rPr>
        <w:drawing>
          <wp:inline distT="0" distB="0" distL="0" distR="0" wp14:anchorId="335D2114" wp14:editId="16CAC325">
            <wp:extent cx="3089621" cy="2123195"/>
            <wp:effectExtent l="0" t="0" r="15875" b="10795"/>
            <wp:docPr id="1694311166" name="Chart 1">
              <a:extLst xmlns:a="http://schemas.openxmlformats.org/drawingml/2006/main">
                <a:ext uri="{FF2B5EF4-FFF2-40B4-BE49-F238E27FC236}">
                  <a16:creationId xmlns:a16="http://schemas.microsoft.com/office/drawing/2014/main" id="{793C9535-748A-540A-8446-F4E68B2D7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67D49BA2" w14:textId="77777777" w:rsidR="001E717D" w:rsidRDefault="001E717D" w:rsidP="001E717D">
      <w:pPr>
        <w:rPr>
          <w:b/>
          <w:bCs/>
        </w:rPr>
      </w:pPr>
      <w:r w:rsidRPr="001B095C">
        <w:rPr>
          <w:b/>
          <w:bCs/>
        </w:rPr>
        <w:t>Interpretation:</w:t>
      </w:r>
    </w:p>
    <w:p w14:paraId="0FE53951" w14:textId="78D1411D" w:rsidR="001E717D" w:rsidRPr="00387B0B" w:rsidRDefault="001E717D" w:rsidP="001E717D">
      <w:pPr>
        <w:rPr>
          <w:sz w:val="22"/>
          <w:szCs w:val="22"/>
        </w:rPr>
      </w:pPr>
      <w:r w:rsidRPr="001E717D">
        <w:rPr>
          <w:sz w:val="22"/>
          <w:szCs w:val="22"/>
        </w:rPr>
        <w:t>Dewan Farooque’s drop to 0.33 (2024) from 6.16 (2023) indicates excess unsold inventory accumulating, locking up capital. Indus Motor’s consistent ~6.4 ratio (2023) indicates effective inventory turnover, preventing excess stock.</w:t>
      </w:r>
    </w:p>
    <w:p w14:paraId="5ADDB045" w14:textId="77777777" w:rsidR="001E717D" w:rsidRPr="001E717D" w:rsidRDefault="001E717D" w:rsidP="001E717D">
      <w:pPr>
        <w:rPr>
          <w:b/>
          <w:bCs/>
        </w:rPr>
      </w:pPr>
    </w:p>
    <w:p w14:paraId="504E3478" w14:textId="57B1A576" w:rsidR="00CF5B4F" w:rsidRPr="00387B0B" w:rsidRDefault="00CF5B4F" w:rsidP="00CF5B4F">
      <w:pPr>
        <w:rPr>
          <w:rFonts w:ascii="Aptos Narrow" w:eastAsia="Times New Roman" w:hAnsi="Aptos Narrow" w:cs="Times New Roman"/>
          <w:i/>
          <w:iCs/>
          <w:color w:val="000000"/>
          <w:kern w:val="0"/>
          <w14:ligatures w14:val="none"/>
        </w:rPr>
      </w:pPr>
      <w:r w:rsidRPr="00CF5B4F">
        <w:rPr>
          <w:i/>
          <w:iCs/>
        </w:rPr>
        <w:t>2.</w:t>
      </w:r>
      <w:r>
        <w:rPr>
          <w:i/>
          <w:iCs/>
        </w:rPr>
        <w:t>5</w:t>
      </w:r>
      <w:r w:rsidRPr="00CF5B4F">
        <w:rPr>
          <w:i/>
          <w:iCs/>
        </w:rPr>
        <w:t>.</w:t>
      </w:r>
      <w:r w:rsidRPr="00387B0B">
        <w:rPr>
          <w:i/>
          <w:iCs/>
        </w:rPr>
        <w:t>6</w:t>
      </w:r>
      <w:r w:rsidR="00047152" w:rsidRPr="00387B0B">
        <w:rPr>
          <w:i/>
          <w:iCs/>
        </w:rPr>
        <w:t xml:space="preserve">         </w:t>
      </w:r>
      <w:r w:rsidR="00047152" w:rsidRPr="00CF5B4F">
        <w:rPr>
          <w:rFonts w:ascii="Aptos Narrow" w:eastAsia="Times New Roman" w:hAnsi="Aptos Narrow" w:cs="Times New Roman"/>
          <w:i/>
          <w:iCs/>
          <w:color w:val="000000"/>
          <w:kern w:val="0"/>
          <w14:ligatures w14:val="none"/>
        </w:rPr>
        <w:t>Inventory Turnover in Days</w:t>
      </w:r>
      <w:r w:rsidR="00387B0B">
        <w:rPr>
          <w:rFonts w:ascii="Aptos Narrow" w:eastAsia="Times New Roman" w:hAnsi="Aptos Narrow" w:cs="Times New Roman"/>
          <w:i/>
          <w:iCs/>
          <w:color w:val="000000"/>
          <w:kern w:val="0"/>
          <w14:ligatures w14:val="none"/>
        </w:rPr>
        <w:t>:</w:t>
      </w:r>
    </w:p>
    <w:p w14:paraId="284CBC8E" w14:textId="4615CF73" w:rsidR="00E572FC" w:rsidRPr="00E572FC" w:rsidRDefault="00E572FC" w:rsidP="00E572FC">
      <w:pPr>
        <w:tabs>
          <w:tab w:val="left" w:pos="4113"/>
        </w:tabs>
        <w:jc w:val="center"/>
        <w:rPr>
          <w:i/>
          <w:iCs/>
          <w:color w:val="215E99" w:themeColor="text2" w:themeTint="BF"/>
          <w:sz w:val="32"/>
          <w:szCs w:val="32"/>
        </w:rPr>
      </w:pPr>
      <w:r>
        <w:rPr>
          <w:i/>
          <w:iCs/>
          <w:color w:val="215E99" w:themeColor="text2" w:themeTint="BF"/>
          <w:sz w:val="16"/>
          <w:szCs w:val="16"/>
        </w:rPr>
        <w:t>Table 12</w:t>
      </w:r>
      <w:r w:rsidRPr="00D10E1C">
        <w:rPr>
          <w:i/>
          <w:iCs/>
          <w:color w:val="215E99" w:themeColor="text2" w:themeTint="BF"/>
          <w:sz w:val="16"/>
          <w:szCs w:val="16"/>
        </w:rPr>
        <w:t xml:space="preserve">: </w:t>
      </w:r>
      <w:r>
        <w:rPr>
          <w:i/>
          <w:iCs/>
          <w:color w:val="215E99" w:themeColor="text2" w:themeTint="BF"/>
          <w:sz w:val="16"/>
          <w:szCs w:val="16"/>
        </w:rPr>
        <w:t>Inventory Turnover in Days</w:t>
      </w:r>
    </w:p>
    <w:tbl>
      <w:tblPr>
        <w:tblW w:w="11500" w:type="dxa"/>
        <w:tblLook w:val="04A0" w:firstRow="1" w:lastRow="0" w:firstColumn="1" w:lastColumn="0" w:noHBand="0" w:noVBand="1"/>
      </w:tblPr>
      <w:tblGrid>
        <w:gridCol w:w="2695"/>
        <w:gridCol w:w="1170"/>
        <w:gridCol w:w="1260"/>
        <w:gridCol w:w="1350"/>
        <w:gridCol w:w="3240"/>
        <w:gridCol w:w="1785"/>
      </w:tblGrid>
      <w:tr w:rsidR="00CA716C" w:rsidRPr="00CA716C" w14:paraId="4CE23FA1" w14:textId="77777777" w:rsidTr="00F5221A">
        <w:trPr>
          <w:trHeight w:val="300"/>
        </w:trPr>
        <w:tc>
          <w:tcPr>
            <w:tcW w:w="269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047C07C0"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p>
        </w:tc>
        <w:tc>
          <w:tcPr>
            <w:tcW w:w="378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25420F9E" w14:textId="77777777" w:rsidR="00CA716C" w:rsidRPr="00CA716C" w:rsidRDefault="00CA716C" w:rsidP="00CA716C">
            <w:pPr>
              <w:spacing w:after="0" w:line="240" w:lineRule="auto"/>
              <w:jc w:val="center"/>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Dewan Farooque Motors Limited</w:t>
            </w:r>
          </w:p>
        </w:tc>
        <w:tc>
          <w:tcPr>
            <w:tcW w:w="3240" w:type="dxa"/>
            <w:tcBorders>
              <w:top w:val="single" w:sz="4" w:space="0" w:color="auto"/>
              <w:left w:val="nil"/>
              <w:bottom w:val="single" w:sz="4" w:space="0" w:color="auto"/>
              <w:right w:val="single" w:sz="4" w:space="0" w:color="auto"/>
            </w:tcBorders>
            <w:shd w:val="clear" w:color="000000" w:fill="808080"/>
            <w:noWrap/>
            <w:vAlign w:val="bottom"/>
            <w:hideMark/>
          </w:tcPr>
          <w:p w14:paraId="725DE315"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 xml:space="preserve">     Indus Motor Company Limited </w:t>
            </w:r>
          </w:p>
        </w:tc>
        <w:tc>
          <w:tcPr>
            <w:tcW w:w="1785" w:type="dxa"/>
            <w:tcBorders>
              <w:top w:val="nil"/>
              <w:left w:val="nil"/>
              <w:bottom w:val="nil"/>
              <w:right w:val="nil"/>
            </w:tcBorders>
            <w:shd w:val="clear" w:color="auto" w:fill="auto"/>
            <w:noWrap/>
            <w:vAlign w:val="bottom"/>
            <w:hideMark/>
          </w:tcPr>
          <w:p w14:paraId="16DD8FCC"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p>
        </w:tc>
      </w:tr>
      <w:tr w:rsidR="00F5221A" w:rsidRPr="00CA716C" w14:paraId="46FD045F" w14:textId="77777777" w:rsidTr="00F5221A">
        <w:trPr>
          <w:trHeight w:val="375"/>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1EAFD802" w14:textId="77777777" w:rsidR="00CA716C" w:rsidRPr="00CA716C" w:rsidRDefault="00CA716C" w:rsidP="00CA716C">
            <w:pPr>
              <w:spacing w:after="0" w:line="240" w:lineRule="auto"/>
              <w:rPr>
                <w:rFonts w:ascii="Aptos Narrow" w:eastAsia="Times New Roman" w:hAnsi="Aptos Narrow" w:cs="Times New Roman"/>
                <w:b/>
                <w:bCs/>
                <w:color w:val="000000"/>
                <w:kern w:val="0"/>
                <w:sz w:val="28"/>
                <w:szCs w:val="28"/>
                <w14:ligatures w14:val="none"/>
              </w:rPr>
            </w:pPr>
            <w:r w:rsidRPr="00CA716C">
              <w:rPr>
                <w:rFonts w:ascii="Aptos Narrow" w:eastAsia="Times New Roman" w:hAnsi="Aptos Narrow" w:cs="Times New Roman"/>
                <w:b/>
                <w:bCs/>
                <w:color w:val="000000"/>
                <w:kern w:val="0"/>
                <w:sz w:val="28"/>
                <w:szCs w:val="28"/>
                <w14:ligatures w14:val="none"/>
              </w:rPr>
              <w:t>Ratios</w:t>
            </w:r>
          </w:p>
        </w:tc>
        <w:tc>
          <w:tcPr>
            <w:tcW w:w="1170" w:type="dxa"/>
            <w:tcBorders>
              <w:top w:val="nil"/>
              <w:left w:val="nil"/>
              <w:bottom w:val="single" w:sz="4" w:space="0" w:color="auto"/>
              <w:right w:val="single" w:sz="4" w:space="0" w:color="auto"/>
            </w:tcBorders>
            <w:shd w:val="clear" w:color="D9D9D9" w:fill="D9D9D9"/>
            <w:noWrap/>
            <w:vAlign w:val="bottom"/>
            <w:hideMark/>
          </w:tcPr>
          <w:p w14:paraId="5AFE9A5E"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2024</w:t>
            </w:r>
          </w:p>
        </w:tc>
        <w:tc>
          <w:tcPr>
            <w:tcW w:w="1260" w:type="dxa"/>
            <w:tcBorders>
              <w:top w:val="nil"/>
              <w:left w:val="nil"/>
              <w:bottom w:val="single" w:sz="4" w:space="0" w:color="auto"/>
              <w:right w:val="single" w:sz="4" w:space="0" w:color="auto"/>
            </w:tcBorders>
            <w:shd w:val="clear" w:color="D9D9D9" w:fill="D9D9D9"/>
            <w:noWrap/>
            <w:vAlign w:val="bottom"/>
            <w:hideMark/>
          </w:tcPr>
          <w:p w14:paraId="7474F996"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350" w:type="dxa"/>
            <w:tcBorders>
              <w:top w:val="nil"/>
              <w:left w:val="nil"/>
              <w:bottom w:val="single" w:sz="4" w:space="0" w:color="auto"/>
              <w:right w:val="single" w:sz="4" w:space="0" w:color="auto"/>
            </w:tcBorders>
            <w:shd w:val="clear" w:color="D9D9D9" w:fill="D9D9D9"/>
            <w:noWrap/>
            <w:vAlign w:val="bottom"/>
            <w:hideMark/>
          </w:tcPr>
          <w:p w14:paraId="4697EFD8"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2022</w:t>
            </w:r>
          </w:p>
        </w:tc>
        <w:tc>
          <w:tcPr>
            <w:tcW w:w="3240" w:type="dxa"/>
            <w:tcBorders>
              <w:top w:val="nil"/>
              <w:left w:val="nil"/>
              <w:bottom w:val="single" w:sz="4" w:space="0" w:color="auto"/>
              <w:right w:val="single" w:sz="4" w:space="0" w:color="auto"/>
            </w:tcBorders>
            <w:shd w:val="clear" w:color="D9D9D9" w:fill="D9D9D9"/>
            <w:noWrap/>
            <w:vAlign w:val="bottom"/>
            <w:hideMark/>
          </w:tcPr>
          <w:p w14:paraId="4DD91127"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785" w:type="dxa"/>
            <w:tcBorders>
              <w:top w:val="nil"/>
              <w:left w:val="nil"/>
              <w:bottom w:val="nil"/>
              <w:right w:val="nil"/>
            </w:tcBorders>
            <w:shd w:val="clear" w:color="auto" w:fill="auto"/>
            <w:noWrap/>
            <w:vAlign w:val="bottom"/>
            <w:hideMark/>
          </w:tcPr>
          <w:p w14:paraId="1B73DD49"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p>
        </w:tc>
      </w:tr>
      <w:tr w:rsidR="00F5221A" w:rsidRPr="00CA716C" w14:paraId="314AB4BA" w14:textId="77777777" w:rsidTr="00F5221A">
        <w:trPr>
          <w:trHeight w:val="300"/>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739D9BF5"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Inventory Turnover in Days</w:t>
            </w:r>
          </w:p>
        </w:tc>
        <w:tc>
          <w:tcPr>
            <w:tcW w:w="1170" w:type="dxa"/>
            <w:tcBorders>
              <w:top w:val="nil"/>
              <w:left w:val="nil"/>
              <w:bottom w:val="single" w:sz="4" w:space="0" w:color="auto"/>
              <w:right w:val="single" w:sz="4" w:space="0" w:color="auto"/>
            </w:tcBorders>
            <w:shd w:val="clear" w:color="D9D9D9" w:fill="D9D9D9"/>
            <w:noWrap/>
            <w:vAlign w:val="bottom"/>
            <w:hideMark/>
          </w:tcPr>
          <w:p w14:paraId="0074F1FB"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1108.44</w:t>
            </w:r>
          </w:p>
        </w:tc>
        <w:tc>
          <w:tcPr>
            <w:tcW w:w="1260" w:type="dxa"/>
            <w:tcBorders>
              <w:top w:val="nil"/>
              <w:left w:val="nil"/>
              <w:bottom w:val="single" w:sz="4" w:space="0" w:color="auto"/>
              <w:right w:val="single" w:sz="4" w:space="0" w:color="auto"/>
            </w:tcBorders>
            <w:shd w:val="clear" w:color="D9D9D9" w:fill="D9D9D9"/>
            <w:noWrap/>
            <w:vAlign w:val="bottom"/>
            <w:hideMark/>
          </w:tcPr>
          <w:p w14:paraId="2173D3EC"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59.29</w:t>
            </w:r>
          </w:p>
        </w:tc>
        <w:tc>
          <w:tcPr>
            <w:tcW w:w="1350" w:type="dxa"/>
            <w:tcBorders>
              <w:top w:val="nil"/>
              <w:left w:val="nil"/>
              <w:bottom w:val="single" w:sz="4" w:space="0" w:color="auto"/>
              <w:right w:val="single" w:sz="4" w:space="0" w:color="auto"/>
            </w:tcBorders>
            <w:shd w:val="clear" w:color="D9D9D9" w:fill="D9D9D9"/>
            <w:noWrap/>
            <w:vAlign w:val="bottom"/>
            <w:hideMark/>
          </w:tcPr>
          <w:p w14:paraId="7395BEE1"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65.12</w:t>
            </w:r>
          </w:p>
        </w:tc>
        <w:tc>
          <w:tcPr>
            <w:tcW w:w="3240" w:type="dxa"/>
            <w:tcBorders>
              <w:top w:val="nil"/>
              <w:left w:val="nil"/>
              <w:bottom w:val="single" w:sz="4" w:space="0" w:color="auto"/>
              <w:right w:val="single" w:sz="4" w:space="0" w:color="auto"/>
            </w:tcBorders>
            <w:shd w:val="clear" w:color="D9D9D9" w:fill="D9D9D9"/>
            <w:noWrap/>
            <w:vAlign w:val="bottom"/>
            <w:hideMark/>
          </w:tcPr>
          <w:p w14:paraId="52C8A148"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57.23</w:t>
            </w:r>
          </w:p>
        </w:tc>
        <w:tc>
          <w:tcPr>
            <w:tcW w:w="1785" w:type="dxa"/>
            <w:tcBorders>
              <w:top w:val="nil"/>
              <w:left w:val="nil"/>
              <w:bottom w:val="nil"/>
              <w:right w:val="nil"/>
            </w:tcBorders>
            <w:shd w:val="clear" w:color="auto" w:fill="auto"/>
            <w:noWrap/>
            <w:vAlign w:val="bottom"/>
            <w:hideMark/>
          </w:tcPr>
          <w:p w14:paraId="75E019CD"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p>
        </w:tc>
      </w:tr>
    </w:tbl>
    <w:p w14:paraId="52F8D495" w14:textId="77777777" w:rsidR="00E572FC" w:rsidRDefault="00E572FC" w:rsidP="00E572FC">
      <w:pPr>
        <w:tabs>
          <w:tab w:val="left" w:pos="4113"/>
        </w:tabs>
        <w:jc w:val="center"/>
        <w:rPr>
          <w:i/>
          <w:iCs/>
          <w:color w:val="215E99" w:themeColor="text2" w:themeTint="BF"/>
          <w:sz w:val="16"/>
          <w:szCs w:val="16"/>
        </w:rPr>
      </w:pPr>
    </w:p>
    <w:p w14:paraId="6DF71ACD" w14:textId="73731CBD" w:rsidR="00E572FC" w:rsidRPr="00E572FC" w:rsidRDefault="00E572FC" w:rsidP="00E572FC">
      <w:pPr>
        <w:tabs>
          <w:tab w:val="left" w:pos="4113"/>
        </w:tabs>
        <w:jc w:val="center"/>
        <w:rPr>
          <w:i/>
          <w:iCs/>
          <w:color w:val="215E99" w:themeColor="text2" w:themeTint="BF"/>
          <w:sz w:val="32"/>
          <w:szCs w:val="32"/>
        </w:rPr>
      </w:pPr>
      <w:r>
        <w:rPr>
          <w:i/>
          <w:iCs/>
          <w:color w:val="215E99" w:themeColor="text2" w:themeTint="BF"/>
          <w:sz w:val="16"/>
          <w:szCs w:val="16"/>
        </w:rPr>
        <w:lastRenderedPageBreak/>
        <w:t>Figure 12</w:t>
      </w:r>
      <w:r w:rsidRPr="00D10E1C">
        <w:rPr>
          <w:i/>
          <w:iCs/>
          <w:color w:val="215E99" w:themeColor="text2" w:themeTint="BF"/>
          <w:sz w:val="16"/>
          <w:szCs w:val="16"/>
        </w:rPr>
        <w:t xml:space="preserve">: </w:t>
      </w:r>
      <w:r>
        <w:rPr>
          <w:i/>
          <w:iCs/>
          <w:color w:val="215E99" w:themeColor="text2" w:themeTint="BF"/>
          <w:sz w:val="16"/>
          <w:szCs w:val="16"/>
        </w:rPr>
        <w:t>Inventory Turnover in Days</w:t>
      </w:r>
    </w:p>
    <w:p w14:paraId="32CC297B" w14:textId="69F4C359" w:rsidR="00CA716C" w:rsidRDefault="00CA716C" w:rsidP="00E572FC">
      <w:pPr>
        <w:jc w:val="center"/>
        <w:rPr>
          <w:rFonts w:ascii="Aptos Narrow" w:eastAsia="Times New Roman" w:hAnsi="Aptos Narrow" w:cs="Times New Roman"/>
          <w:color w:val="000000"/>
          <w:kern w:val="0"/>
          <w:sz w:val="22"/>
          <w:szCs w:val="22"/>
          <w14:ligatures w14:val="none"/>
        </w:rPr>
      </w:pPr>
      <w:r>
        <w:rPr>
          <w:noProof/>
        </w:rPr>
        <w:drawing>
          <wp:inline distT="0" distB="0" distL="0" distR="0" wp14:anchorId="5C168D22" wp14:editId="68314A0F">
            <wp:extent cx="2936742" cy="2014339"/>
            <wp:effectExtent l="0" t="0" r="16510" b="5080"/>
            <wp:docPr id="272787136" name="Chart 1">
              <a:extLst xmlns:a="http://schemas.openxmlformats.org/drawingml/2006/main">
                <a:ext uri="{FF2B5EF4-FFF2-40B4-BE49-F238E27FC236}">
                  <a16:creationId xmlns:a16="http://schemas.microsoft.com/office/drawing/2014/main" id="{C7FC5F2B-30AB-4B4B-3D64-932BBCC751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429F39B1" w14:textId="77777777" w:rsidR="001E717D" w:rsidRDefault="001E717D" w:rsidP="001E717D">
      <w:pPr>
        <w:rPr>
          <w:b/>
          <w:bCs/>
        </w:rPr>
      </w:pPr>
      <w:r w:rsidRPr="001B095C">
        <w:rPr>
          <w:b/>
          <w:bCs/>
        </w:rPr>
        <w:t>Interpretation:</w:t>
      </w:r>
    </w:p>
    <w:p w14:paraId="35C40037" w14:textId="43829519" w:rsidR="001E717D" w:rsidRDefault="001E717D" w:rsidP="001E717D">
      <w:pPr>
        <w:rPr>
          <w:sz w:val="22"/>
          <w:szCs w:val="22"/>
        </w:rPr>
      </w:pPr>
      <w:r w:rsidRPr="001E717D">
        <w:rPr>
          <w:sz w:val="22"/>
          <w:szCs w:val="22"/>
        </w:rPr>
        <w:t>Dewan Farooque’s rise to 1,108.44 days (2024) indicates significant overstocking, whereas Indus Motor’s ~57–65 days (2022–2023) demonstrates efficient inventory management.</w:t>
      </w:r>
    </w:p>
    <w:p w14:paraId="5F4777C8" w14:textId="77777777" w:rsidR="00387B0B" w:rsidRPr="00387B0B" w:rsidRDefault="00387B0B" w:rsidP="001E717D">
      <w:pPr>
        <w:rPr>
          <w:sz w:val="22"/>
          <w:szCs w:val="22"/>
        </w:rPr>
      </w:pPr>
    </w:p>
    <w:p w14:paraId="683E35E4" w14:textId="50F81104" w:rsidR="00047152" w:rsidRDefault="00047152" w:rsidP="00CF5B4F">
      <w:pP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2.5.7           </w:t>
      </w:r>
      <w:r w:rsidRPr="00CF5B4F">
        <w:rPr>
          <w:rFonts w:ascii="Aptos Narrow" w:eastAsia="Times New Roman" w:hAnsi="Aptos Narrow" w:cs="Times New Roman"/>
          <w:i/>
          <w:iCs/>
          <w:color w:val="000000"/>
          <w:kern w:val="0"/>
          <w14:ligatures w14:val="none"/>
        </w:rPr>
        <w:t xml:space="preserve">Operating </w:t>
      </w:r>
      <w:r w:rsidRPr="00387B0B">
        <w:rPr>
          <w:rFonts w:ascii="Aptos Narrow" w:eastAsia="Times New Roman" w:hAnsi="Aptos Narrow" w:cs="Times New Roman"/>
          <w:i/>
          <w:iCs/>
          <w:color w:val="000000"/>
          <w:kern w:val="0"/>
          <w14:ligatures w14:val="none"/>
        </w:rPr>
        <w:t>Cycle (</w:t>
      </w:r>
      <w:r w:rsidRPr="00CF5B4F">
        <w:rPr>
          <w:rFonts w:ascii="Aptos Narrow" w:eastAsia="Times New Roman" w:hAnsi="Aptos Narrow" w:cs="Times New Roman"/>
          <w:i/>
          <w:iCs/>
          <w:color w:val="000000"/>
          <w:kern w:val="0"/>
          <w14:ligatures w14:val="none"/>
        </w:rPr>
        <w:t>Avg C + In)</w:t>
      </w:r>
      <w:r w:rsidR="00387B0B">
        <w:rPr>
          <w:rFonts w:ascii="Aptos Narrow" w:eastAsia="Times New Roman" w:hAnsi="Aptos Narrow" w:cs="Times New Roman"/>
          <w:i/>
          <w:iCs/>
          <w:color w:val="000000"/>
          <w:kern w:val="0"/>
          <w14:ligatures w14:val="none"/>
        </w:rPr>
        <w:t>:</w:t>
      </w:r>
    </w:p>
    <w:p w14:paraId="12A99B97" w14:textId="37945041" w:rsidR="00E572FC" w:rsidRPr="00E572FC" w:rsidRDefault="00E572FC" w:rsidP="00E572FC">
      <w:pPr>
        <w:tabs>
          <w:tab w:val="left" w:pos="4113"/>
        </w:tabs>
        <w:jc w:val="center"/>
        <w:rPr>
          <w:i/>
          <w:iCs/>
          <w:color w:val="215E99" w:themeColor="text2" w:themeTint="BF"/>
          <w:sz w:val="32"/>
          <w:szCs w:val="32"/>
        </w:rPr>
      </w:pPr>
      <w:r>
        <w:rPr>
          <w:i/>
          <w:iCs/>
          <w:color w:val="215E99" w:themeColor="text2" w:themeTint="BF"/>
          <w:sz w:val="16"/>
          <w:szCs w:val="16"/>
        </w:rPr>
        <w:t>Table 13</w:t>
      </w:r>
      <w:r w:rsidRPr="00D10E1C">
        <w:rPr>
          <w:i/>
          <w:iCs/>
          <w:color w:val="215E99" w:themeColor="text2" w:themeTint="BF"/>
          <w:sz w:val="16"/>
          <w:szCs w:val="16"/>
        </w:rPr>
        <w:t xml:space="preserve">: </w:t>
      </w:r>
      <w:r>
        <w:rPr>
          <w:i/>
          <w:iCs/>
          <w:color w:val="215E99" w:themeColor="text2" w:themeTint="BF"/>
          <w:sz w:val="16"/>
          <w:szCs w:val="16"/>
        </w:rPr>
        <w:t>Operating Cycle</w:t>
      </w:r>
    </w:p>
    <w:tbl>
      <w:tblPr>
        <w:tblW w:w="11500" w:type="dxa"/>
        <w:tblLook w:val="04A0" w:firstRow="1" w:lastRow="0" w:firstColumn="1" w:lastColumn="0" w:noHBand="0" w:noVBand="1"/>
      </w:tblPr>
      <w:tblGrid>
        <w:gridCol w:w="2515"/>
        <w:gridCol w:w="1350"/>
        <w:gridCol w:w="1260"/>
        <w:gridCol w:w="1350"/>
        <w:gridCol w:w="3150"/>
        <w:gridCol w:w="1875"/>
      </w:tblGrid>
      <w:tr w:rsidR="00CA716C" w:rsidRPr="00CA716C" w14:paraId="24246FCE" w14:textId="77777777" w:rsidTr="00F05F62">
        <w:trPr>
          <w:trHeight w:val="332"/>
        </w:trPr>
        <w:tc>
          <w:tcPr>
            <w:tcW w:w="251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45A2E7CD"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p>
        </w:tc>
        <w:tc>
          <w:tcPr>
            <w:tcW w:w="396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15A383D5" w14:textId="77777777" w:rsidR="00CA716C" w:rsidRPr="00CA716C" w:rsidRDefault="00CA716C" w:rsidP="00CA716C">
            <w:pPr>
              <w:spacing w:after="0" w:line="240" w:lineRule="auto"/>
              <w:jc w:val="center"/>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Dewan Farooque Motors Limited</w:t>
            </w:r>
          </w:p>
        </w:tc>
        <w:tc>
          <w:tcPr>
            <w:tcW w:w="3150" w:type="dxa"/>
            <w:tcBorders>
              <w:top w:val="single" w:sz="4" w:space="0" w:color="auto"/>
              <w:left w:val="nil"/>
              <w:bottom w:val="single" w:sz="4" w:space="0" w:color="auto"/>
              <w:right w:val="single" w:sz="4" w:space="0" w:color="auto"/>
            </w:tcBorders>
            <w:shd w:val="clear" w:color="000000" w:fill="808080"/>
            <w:noWrap/>
            <w:vAlign w:val="bottom"/>
            <w:hideMark/>
          </w:tcPr>
          <w:p w14:paraId="3D054C7C"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 xml:space="preserve">     Indus Motor Company Limited </w:t>
            </w:r>
          </w:p>
        </w:tc>
        <w:tc>
          <w:tcPr>
            <w:tcW w:w="1875" w:type="dxa"/>
            <w:tcBorders>
              <w:top w:val="nil"/>
              <w:left w:val="nil"/>
              <w:bottom w:val="nil"/>
              <w:right w:val="nil"/>
            </w:tcBorders>
            <w:shd w:val="clear" w:color="auto" w:fill="auto"/>
            <w:noWrap/>
            <w:vAlign w:val="bottom"/>
            <w:hideMark/>
          </w:tcPr>
          <w:p w14:paraId="0F53FD2D"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p>
        </w:tc>
      </w:tr>
      <w:tr w:rsidR="001E717D" w:rsidRPr="00CA716C" w14:paraId="5697E02F" w14:textId="77777777" w:rsidTr="00F05F62">
        <w:trPr>
          <w:trHeight w:val="375"/>
        </w:trPr>
        <w:tc>
          <w:tcPr>
            <w:tcW w:w="2515" w:type="dxa"/>
            <w:tcBorders>
              <w:top w:val="nil"/>
              <w:left w:val="single" w:sz="4" w:space="0" w:color="auto"/>
              <w:bottom w:val="single" w:sz="4" w:space="0" w:color="auto"/>
              <w:right w:val="single" w:sz="4" w:space="0" w:color="auto"/>
            </w:tcBorders>
            <w:shd w:val="clear" w:color="D9D9D9" w:fill="D9D9D9"/>
            <w:noWrap/>
            <w:vAlign w:val="bottom"/>
            <w:hideMark/>
          </w:tcPr>
          <w:p w14:paraId="24E1FE1D" w14:textId="77777777" w:rsidR="00CA716C" w:rsidRPr="00CA716C" w:rsidRDefault="00CA716C" w:rsidP="00CA716C">
            <w:pPr>
              <w:spacing w:after="0" w:line="240" w:lineRule="auto"/>
              <w:rPr>
                <w:rFonts w:ascii="Aptos Narrow" w:eastAsia="Times New Roman" w:hAnsi="Aptos Narrow" w:cs="Times New Roman"/>
                <w:b/>
                <w:bCs/>
                <w:color w:val="000000"/>
                <w:kern w:val="0"/>
                <w:sz w:val="28"/>
                <w:szCs w:val="28"/>
                <w14:ligatures w14:val="none"/>
              </w:rPr>
            </w:pPr>
            <w:r w:rsidRPr="00CA716C">
              <w:rPr>
                <w:rFonts w:ascii="Aptos Narrow" w:eastAsia="Times New Roman" w:hAnsi="Aptos Narrow" w:cs="Times New Roman"/>
                <w:b/>
                <w:bCs/>
                <w:color w:val="000000"/>
                <w:kern w:val="0"/>
                <w:sz w:val="28"/>
                <w:szCs w:val="28"/>
                <w14:ligatures w14:val="none"/>
              </w:rPr>
              <w:t>Ratios</w:t>
            </w:r>
          </w:p>
        </w:tc>
        <w:tc>
          <w:tcPr>
            <w:tcW w:w="1350" w:type="dxa"/>
            <w:tcBorders>
              <w:top w:val="nil"/>
              <w:left w:val="nil"/>
              <w:bottom w:val="single" w:sz="4" w:space="0" w:color="auto"/>
              <w:right w:val="single" w:sz="4" w:space="0" w:color="auto"/>
            </w:tcBorders>
            <w:shd w:val="clear" w:color="D9D9D9" w:fill="D9D9D9"/>
            <w:noWrap/>
            <w:vAlign w:val="bottom"/>
            <w:hideMark/>
          </w:tcPr>
          <w:p w14:paraId="0CDE74EE"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2024</w:t>
            </w:r>
          </w:p>
        </w:tc>
        <w:tc>
          <w:tcPr>
            <w:tcW w:w="1260" w:type="dxa"/>
            <w:tcBorders>
              <w:top w:val="nil"/>
              <w:left w:val="nil"/>
              <w:bottom w:val="single" w:sz="4" w:space="0" w:color="auto"/>
              <w:right w:val="single" w:sz="4" w:space="0" w:color="auto"/>
            </w:tcBorders>
            <w:shd w:val="clear" w:color="D9D9D9" w:fill="D9D9D9"/>
            <w:noWrap/>
            <w:vAlign w:val="bottom"/>
            <w:hideMark/>
          </w:tcPr>
          <w:p w14:paraId="4D38927F"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350" w:type="dxa"/>
            <w:tcBorders>
              <w:top w:val="nil"/>
              <w:left w:val="nil"/>
              <w:bottom w:val="single" w:sz="4" w:space="0" w:color="auto"/>
              <w:right w:val="single" w:sz="4" w:space="0" w:color="auto"/>
            </w:tcBorders>
            <w:shd w:val="clear" w:color="D9D9D9" w:fill="D9D9D9"/>
            <w:noWrap/>
            <w:vAlign w:val="bottom"/>
            <w:hideMark/>
          </w:tcPr>
          <w:p w14:paraId="0E58E948"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2022</w:t>
            </w:r>
          </w:p>
        </w:tc>
        <w:tc>
          <w:tcPr>
            <w:tcW w:w="3150" w:type="dxa"/>
            <w:tcBorders>
              <w:top w:val="nil"/>
              <w:left w:val="nil"/>
              <w:bottom w:val="single" w:sz="4" w:space="0" w:color="auto"/>
              <w:right w:val="single" w:sz="4" w:space="0" w:color="auto"/>
            </w:tcBorders>
            <w:shd w:val="clear" w:color="D9D9D9" w:fill="D9D9D9"/>
            <w:noWrap/>
            <w:vAlign w:val="bottom"/>
            <w:hideMark/>
          </w:tcPr>
          <w:p w14:paraId="03FA2C27"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875" w:type="dxa"/>
            <w:tcBorders>
              <w:top w:val="nil"/>
              <w:left w:val="nil"/>
              <w:bottom w:val="nil"/>
              <w:right w:val="nil"/>
            </w:tcBorders>
            <w:shd w:val="clear" w:color="auto" w:fill="auto"/>
            <w:noWrap/>
            <w:vAlign w:val="bottom"/>
            <w:hideMark/>
          </w:tcPr>
          <w:p w14:paraId="2F7C821A"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p>
        </w:tc>
      </w:tr>
      <w:tr w:rsidR="001E717D" w:rsidRPr="00CA716C" w14:paraId="7654BE06" w14:textId="77777777" w:rsidTr="00F05F62">
        <w:trPr>
          <w:trHeight w:val="300"/>
        </w:trPr>
        <w:tc>
          <w:tcPr>
            <w:tcW w:w="2515" w:type="dxa"/>
            <w:tcBorders>
              <w:top w:val="nil"/>
              <w:left w:val="single" w:sz="4" w:space="0" w:color="auto"/>
              <w:bottom w:val="single" w:sz="4" w:space="0" w:color="auto"/>
              <w:right w:val="single" w:sz="4" w:space="0" w:color="auto"/>
            </w:tcBorders>
            <w:shd w:val="clear" w:color="D9D9D9" w:fill="D9D9D9"/>
            <w:noWrap/>
            <w:vAlign w:val="bottom"/>
            <w:hideMark/>
          </w:tcPr>
          <w:p w14:paraId="1B804285" w14:textId="055EA232"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xml:space="preserve">Operating </w:t>
            </w:r>
            <w:r w:rsidR="00F05F62" w:rsidRPr="00CA716C">
              <w:rPr>
                <w:rFonts w:ascii="Aptos Narrow" w:eastAsia="Times New Roman" w:hAnsi="Aptos Narrow" w:cs="Times New Roman"/>
                <w:color w:val="000000"/>
                <w:kern w:val="0"/>
                <w:sz w:val="22"/>
                <w:szCs w:val="22"/>
                <w14:ligatures w14:val="none"/>
              </w:rPr>
              <w:t>Cycle (</w:t>
            </w:r>
            <w:r w:rsidRPr="00CA716C">
              <w:rPr>
                <w:rFonts w:ascii="Aptos Narrow" w:eastAsia="Times New Roman" w:hAnsi="Aptos Narrow" w:cs="Times New Roman"/>
                <w:color w:val="000000"/>
                <w:kern w:val="0"/>
                <w:sz w:val="22"/>
                <w:szCs w:val="22"/>
                <w14:ligatures w14:val="none"/>
              </w:rPr>
              <w:t>Avg C + In)</w:t>
            </w:r>
          </w:p>
        </w:tc>
        <w:tc>
          <w:tcPr>
            <w:tcW w:w="1350" w:type="dxa"/>
            <w:tcBorders>
              <w:top w:val="nil"/>
              <w:left w:val="nil"/>
              <w:bottom w:val="single" w:sz="4" w:space="0" w:color="auto"/>
              <w:right w:val="single" w:sz="4" w:space="0" w:color="auto"/>
            </w:tcBorders>
            <w:shd w:val="clear" w:color="D9D9D9" w:fill="D9D9D9"/>
            <w:noWrap/>
            <w:vAlign w:val="bottom"/>
            <w:hideMark/>
          </w:tcPr>
          <w:p w14:paraId="22849AD2"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1133.08</w:t>
            </w:r>
          </w:p>
        </w:tc>
        <w:tc>
          <w:tcPr>
            <w:tcW w:w="1260" w:type="dxa"/>
            <w:tcBorders>
              <w:top w:val="nil"/>
              <w:left w:val="nil"/>
              <w:bottom w:val="single" w:sz="4" w:space="0" w:color="auto"/>
              <w:right w:val="single" w:sz="4" w:space="0" w:color="auto"/>
            </w:tcBorders>
            <w:shd w:val="clear" w:color="D9D9D9" w:fill="D9D9D9"/>
            <w:noWrap/>
            <w:vAlign w:val="bottom"/>
            <w:hideMark/>
          </w:tcPr>
          <w:p w14:paraId="54342E19"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1421.95</w:t>
            </w:r>
          </w:p>
        </w:tc>
        <w:tc>
          <w:tcPr>
            <w:tcW w:w="1350" w:type="dxa"/>
            <w:tcBorders>
              <w:top w:val="nil"/>
              <w:left w:val="nil"/>
              <w:bottom w:val="single" w:sz="4" w:space="0" w:color="auto"/>
              <w:right w:val="single" w:sz="4" w:space="0" w:color="auto"/>
            </w:tcBorders>
            <w:shd w:val="clear" w:color="D9D9D9" w:fill="D9D9D9"/>
            <w:noWrap/>
            <w:vAlign w:val="bottom"/>
            <w:hideMark/>
          </w:tcPr>
          <w:p w14:paraId="70D95DAE"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1768.45</w:t>
            </w:r>
          </w:p>
        </w:tc>
        <w:tc>
          <w:tcPr>
            <w:tcW w:w="3150" w:type="dxa"/>
            <w:tcBorders>
              <w:top w:val="nil"/>
              <w:left w:val="nil"/>
              <w:bottom w:val="single" w:sz="4" w:space="0" w:color="auto"/>
              <w:right w:val="single" w:sz="4" w:space="0" w:color="auto"/>
            </w:tcBorders>
            <w:shd w:val="clear" w:color="D9D9D9" w:fill="D9D9D9"/>
            <w:noWrap/>
            <w:vAlign w:val="bottom"/>
            <w:hideMark/>
          </w:tcPr>
          <w:p w14:paraId="5DEBCBED"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59.05</w:t>
            </w:r>
          </w:p>
        </w:tc>
        <w:tc>
          <w:tcPr>
            <w:tcW w:w="1875" w:type="dxa"/>
            <w:tcBorders>
              <w:top w:val="nil"/>
              <w:left w:val="nil"/>
              <w:bottom w:val="nil"/>
              <w:right w:val="nil"/>
            </w:tcBorders>
            <w:shd w:val="clear" w:color="auto" w:fill="auto"/>
            <w:noWrap/>
            <w:vAlign w:val="bottom"/>
            <w:hideMark/>
          </w:tcPr>
          <w:p w14:paraId="39FB3CB5"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p>
        </w:tc>
      </w:tr>
    </w:tbl>
    <w:p w14:paraId="06E4B8CA" w14:textId="77777777" w:rsidR="00E572FC" w:rsidRDefault="00E572FC" w:rsidP="00E572FC">
      <w:pPr>
        <w:tabs>
          <w:tab w:val="left" w:pos="4113"/>
        </w:tabs>
        <w:jc w:val="center"/>
        <w:rPr>
          <w:i/>
          <w:iCs/>
          <w:color w:val="215E99" w:themeColor="text2" w:themeTint="BF"/>
          <w:sz w:val="16"/>
          <w:szCs w:val="16"/>
        </w:rPr>
      </w:pPr>
    </w:p>
    <w:p w14:paraId="32281C2F" w14:textId="6FA0CCFB" w:rsidR="00E572FC" w:rsidRPr="00E572FC" w:rsidRDefault="00E572FC" w:rsidP="00E572FC">
      <w:pPr>
        <w:tabs>
          <w:tab w:val="left" w:pos="4113"/>
        </w:tabs>
        <w:jc w:val="center"/>
        <w:rPr>
          <w:i/>
          <w:iCs/>
          <w:color w:val="215E99" w:themeColor="text2" w:themeTint="BF"/>
          <w:sz w:val="16"/>
          <w:szCs w:val="16"/>
        </w:rPr>
      </w:pPr>
      <w:r>
        <w:rPr>
          <w:i/>
          <w:iCs/>
          <w:color w:val="215E99" w:themeColor="text2" w:themeTint="BF"/>
          <w:sz w:val="16"/>
          <w:szCs w:val="16"/>
        </w:rPr>
        <w:t>Figure 13</w:t>
      </w:r>
      <w:r w:rsidRPr="00D10E1C">
        <w:rPr>
          <w:i/>
          <w:iCs/>
          <w:color w:val="215E99" w:themeColor="text2" w:themeTint="BF"/>
          <w:sz w:val="16"/>
          <w:szCs w:val="16"/>
        </w:rPr>
        <w:t xml:space="preserve">: </w:t>
      </w:r>
      <w:r>
        <w:rPr>
          <w:i/>
          <w:iCs/>
          <w:color w:val="215E99" w:themeColor="text2" w:themeTint="BF"/>
          <w:sz w:val="16"/>
          <w:szCs w:val="16"/>
        </w:rPr>
        <w:t>Operating Cycle</w:t>
      </w:r>
    </w:p>
    <w:p w14:paraId="4D63437D" w14:textId="5C408480" w:rsidR="00CA716C" w:rsidRDefault="00CA716C" w:rsidP="00E572FC">
      <w:pPr>
        <w:jc w:val="center"/>
        <w:rPr>
          <w:rFonts w:ascii="Aptos Narrow" w:eastAsia="Times New Roman" w:hAnsi="Aptos Narrow" w:cs="Times New Roman"/>
          <w:color w:val="000000"/>
          <w:kern w:val="0"/>
          <w:sz w:val="22"/>
          <w:szCs w:val="22"/>
          <w14:ligatures w14:val="none"/>
        </w:rPr>
      </w:pPr>
      <w:r>
        <w:rPr>
          <w:noProof/>
        </w:rPr>
        <w:drawing>
          <wp:inline distT="0" distB="0" distL="0" distR="0" wp14:anchorId="3777FF97" wp14:editId="240B0BF0">
            <wp:extent cx="4720604" cy="2338705"/>
            <wp:effectExtent l="0" t="0" r="3810" b="4445"/>
            <wp:docPr id="148998420" name="Chart 1">
              <a:extLst xmlns:a="http://schemas.openxmlformats.org/drawingml/2006/main">
                <a:ext uri="{FF2B5EF4-FFF2-40B4-BE49-F238E27FC236}">
                  <a16:creationId xmlns:a16="http://schemas.microsoft.com/office/drawing/2014/main" id="{4CF560E6-9A55-F26E-2D1B-7747CFF32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626878A" w14:textId="77777777" w:rsidR="00F05F62" w:rsidRDefault="00F05F62" w:rsidP="00E572FC">
      <w:pPr>
        <w:jc w:val="center"/>
        <w:rPr>
          <w:rFonts w:ascii="Aptos Narrow" w:eastAsia="Times New Roman" w:hAnsi="Aptos Narrow" w:cs="Times New Roman"/>
          <w:color w:val="000000"/>
          <w:kern w:val="0"/>
          <w:sz w:val="22"/>
          <w:szCs w:val="22"/>
          <w14:ligatures w14:val="none"/>
        </w:rPr>
      </w:pPr>
    </w:p>
    <w:p w14:paraId="29452A3F" w14:textId="77777777" w:rsidR="001E717D" w:rsidRDefault="001E717D" w:rsidP="001E717D">
      <w:pPr>
        <w:rPr>
          <w:b/>
          <w:bCs/>
        </w:rPr>
      </w:pPr>
      <w:r w:rsidRPr="001B095C">
        <w:rPr>
          <w:b/>
          <w:bCs/>
        </w:rPr>
        <w:lastRenderedPageBreak/>
        <w:t>Interpretation:</w:t>
      </w:r>
    </w:p>
    <w:p w14:paraId="7AE7CA34" w14:textId="53CB112A" w:rsidR="001E717D" w:rsidRDefault="00387B0B" w:rsidP="00387B0B">
      <w:pPr>
        <w:rPr>
          <w:sz w:val="22"/>
          <w:szCs w:val="22"/>
        </w:rPr>
      </w:pPr>
      <w:r w:rsidRPr="00387B0B">
        <w:rPr>
          <w:sz w:val="22"/>
          <w:szCs w:val="22"/>
        </w:rPr>
        <w:t xml:space="preserve">Dewan Farooque’s inflated cycles (1,768.45 days in 2022) reveal severe inefficiencies in transforming inventory/receivables into cash. Indus Motor’s 59.05 days (2023) reflects an efficient, cash-conscious business strategy. </w:t>
      </w:r>
    </w:p>
    <w:p w14:paraId="502422D1" w14:textId="77777777" w:rsidR="00F05F62" w:rsidRPr="00387B0B" w:rsidRDefault="00F05F62" w:rsidP="00387B0B">
      <w:pPr>
        <w:rPr>
          <w:sz w:val="22"/>
          <w:szCs w:val="22"/>
        </w:rPr>
      </w:pPr>
    </w:p>
    <w:p w14:paraId="4748EBA2" w14:textId="305E6C79" w:rsidR="00047152" w:rsidRDefault="00047152" w:rsidP="00CF5B4F">
      <w:pP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2.5.8           </w:t>
      </w:r>
      <w:r w:rsidRPr="00CF5B4F">
        <w:rPr>
          <w:rFonts w:ascii="Aptos Narrow" w:eastAsia="Times New Roman" w:hAnsi="Aptos Narrow" w:cs="Times New Roman"/>
          <w:i/>
          <w:iCs/>
          <w:color w:val="000000"/>
          <w:kern w:val="0"/>
          <w14:ligatures w14:val="none"/>
        </w:rPr>
        <w:t xml:space="preserve">Cash </w:t>
      </w:r>
      <w:r w:rsidRPr="00387B0B">
        <w:rPr>
          <w:rFonts w:ascii="Aptos Narrow" w:eastAsia="Times New Roman" w:hAnsi="Aptos Narrow" w:cs="Times New Roman"/>
          <w:i/>
          <w:iCs/>
          <w:color w:val="000000"/>
          <w:kern w:val="0"/>
          <w14:ligatures w14:val="none"/>
        </w:rPr>
        <w:t>Cycle (</w:t>
      </w:r>
      <w:r w:rsidRPr="00CF5B4F">
        <w:rPr>
          <w:rFonts w:ascii="Aptos Narrow" w:eastAsia="Times New Roman" w:hAnsi="Aptos Narrow" w:cs="Times New Roman"/>
          <w:i/>
          <w:iCs/>
          <w:color w:val="000000"/>
          <w:kern w:val="0"/>
          <w14:ligatures w14:val="none"/>
        </w:rPr>
        <w:t>op C - Payable)</w:t>
      </w:r>
      <w:r w:rsidR="00387B0B" w:rsidRPr="00387B0B">
        <w:rPr>
          <w:rFonts w:ascii="Aptos Narrow" w:eastAsia="Times New Roman" w:hAnsi="Aptos Narrow" w:cs="Times New Roman"/>
          <w:i/>
          <w:iCs/>
          <w:color w:val="000000"/>
          <w:kern w:val="0"/>
          <w14:ligatures w14:val="none"/>
        </w:rPr>
        <w:t>:</w:t>
      </w:r>
    </w:p>
    <w:p w14:paraId="34CC1E44" w14:textId="44BAA8D9" w:rsidR="00E572FC" w:rsidRPr="00E572FC" w:rsidRDefault="00E572FC" w:rsidP="00E572FC">
      <w:pPr>
        <w:tabs>
          <w:tab w:val="left" w:pos="4113"/>
        </w:tabs>
        <w:jc w:val="center"/>
        <w:rPr>
          <w:i/>
          <w:iCs/>
          <w:color w:val="215E99" w:themeColor="text2" w:themeTint="BF"/>
          <w:sz w:val="32"/>
          <w:szCs w:val="32"/>
        </w:rPr>
      </w:pPr>
      <w:r>
        <w:rPr>
          <w:i/>
          <w:iCs/>
          <w:color w:val="215E99" w:themeColor="text2" w:themeTint="BF"/>
          <w:sz w:val="16"/>
          <w:szCs w:val="16"/>
        </w:rPr>
        <w:t>Table 14</w:t>
      </w:r>
      <w:r w:rsidRPr="00D10E1C">
        <w:rPr>
          <w:i/>
          <w:iCs/>
          <w:color w:val="215E99" w:themeColor="text2" w:themeTint="BF"/>
          <w:sz w:val="16"/>
          <w:szCs w:val="16"/>
        </w:rPr>
        <w:t xml:space="preserve">: </w:t>
      </w:r>
      <w:r>
        <w:rPr>
          <w:i/>
          <w:iCs/>
          <w:color w:val="215E99" w:themeColor="text2" w:themeTint="BF"/>
          <w:sz w:val="16"/>
          <w:szCs w:val="16"/>
        </w:rPr>
        <w:t>Cash Cycle</w:t>
      </w:r>
    </w:p>
    <w:tbl>
      <w:tblPr>
        <w:tblW w:w="9861" w:type="dxa"/>
        <w:tblLook w:val="04A0" w:firstRow="1" w:lastRow="0" w:firstColumn="1" w:lastColumn="0" w:noHBand="0" w:noVBand="1"/>
      </w:tblPr>
      <w:tblGrid>
        <w:gridCol w:w="2695"/>
        <w:gridCol w:w="1170"/>
        <w:gridCol w:w="1260"/>
        <w:gridCol w:w="1350"/>
        <w:gridCol w:w="3150"/>
        <w:gridCol w:w="236"/>
      </w:tblGrid>
      <w:tr w:rsidR="00F05F62" w:rsidRPr="00CA716C" w14:paraId="7CF24134" w14:textId="77777777" w:rsidTr="002E3BA3">
        <w:trPr>
          <w:trHeight w:val="300"/>
        </w:trPr>
        <w:tc>
          <w:tcPr>
            <w:tcW w:w="269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066A74CC"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p>
        </w:tc>
        <w:tc>
          <w:tcPr>
            <w:tcW w:w="378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3D0F6BAF" w14:textId="77777777" w:rsidR="00CA716C" w:rsidRPr="00CA716C" w:rsidRDefault="00CA716C" w:rsidP="00CA716C">
            <w:pPr>
              <w:spacing w:after="0" w:line="240" w:lineRule="auto"/>
              <w:jc w:val="center"/>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Dewan Farooque Motors Limited</w:t>
            </w:r>
          </w:p>
        </w:tc>
        <w:tc>
          <w:tcPr>
            <w:tcW w:w="3150" w:type="dxa"/>
            <w:tcBorders>
              <w:top w:val="single" w:sz="4" w:space="0" w:color="auto"/>
              <w:left w:val="nil"/>
              <w:bottom w:val="single" w:sz="4" w:space="0" w:color="auto"/>
              <w:right w:val="single" w:sz="4" w:space="0" w:color="auto"/>
            </w:tcBorders>
            <w:shd w:val="clear" w:color="000000" w:fill="808080"/>
            <w:noWrap/>
            <w:vAlign w:val="bottom"/>
            <w:hideMark/>
          </w:tcPr>
          <w:p w14:paraId="13A2ED8C"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 xml:space="preserve">     Indus Motor Company Limited </w:t>
            </w:r>
          </w:p>
        </w:tc>
        <w:tc>
          <w:tcPr>
            <w:tcW w:w="236" w:type="dxa"/>
            <w:tcBorders>
              <w:top w:val="nil"/>
              <w:left w:val="nil"/>
              <w:bottom w:val="nil"/>
              <w:right w:val="nil"/>
            </w:tcBorders>
            <w:shd w:val="clear" w:color="auto" w:fill="auto"/>
            <w:noWrap/>
            <w:vAlign w:val="bottom"/>
            <w:hideMark/>
          </w:tcPr>
          <w:p w14:paraId="6C7FC695"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p>
        </w:tc>
      </w:tr>
      <w:tr w:rsidR="001E717D" w:rsidRPr="00CA716C" w14:paraId="11E95E33" w14:textId="77777777" w:rsidTr="002E3BA3">
        <w:trPr>
          <w:trHeight w:val="375"/>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74BC6A7D" w14:textId="77777777" w:rsidR="00CA716C" w:rsidRPr="00CA716C" w:rsidRDefault="00CA716C" w:rsidP="00CA716C">
            <w:pPr>
              <w:spacing w:after="0" w:line="240" w:lineRule="auto"/>
              <w:rPr>
                <w:rFonts w:ascii="Aptos Narrow" w:eastAsia="Times New Roman" w:hAnsi="Aptos Narrow" w:cs="Times New Roman"/>
                <w:b/>
                <w:bCs/>
                <w:color w:val="000000"/>
                <w:kern w:val="0"/>
                <w:sz w:val="28"/>
                <w:szCs w:val="28"/>
                <w14:ligatures w14:val="none"/>
              </w:rPr>
            </w:pPr>
            <w:r w:rsidRPr="00CA716C">
              <w:rPr>
                <w:rFonts w:ascii="Aptos Narrow" w:eastAsia="Times New Roman" w:hAnsi="Aptos Narrow" w:cs="Times New Roman"/>
                <w:b/>
                <w:bCs/>
                <w:color w:val="000000"/>
                <w:kern w:val="0"/>
                <w:sz w:val="28"/>
                <w:szCs w:val="28"/>
                <w14:ligatures w14:val="none"/>
              </w:rPr>
              <w:t>Ratios</w:t>
            </w:r>
          </w:p>
        </w:tc>
        <w:tc>
          <w:tcPr>
            <w:tcW w:w="1170" w:type="dxa"/>
            <w:tcBorders>
              <w:top w:val="nil"/>
              <w:left w:val="nil"/>
              <w:bottom w:val="single" w:sz="4" w:space="0" w:color="auto"/>
              <w:right w:val="single" w:sz="4" w:space="0" w:color="auto"/>
            </w:tcBorders>
            <w:shd w:val="clear" w:color="D9D9D9" w:fill="D9D9D9"/>
            <w:noWrap/>
            <w:vAlign w:val="bottom"/>
            <w:hideMark/>
          </w:tcPr>
          <w:p w14:paraId="7B4E2E53"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2024</w:t>
            </w:r>
          </w:p>
        </w:tc>
        <w:tc>
          <w:tcPr>
            <w:tcW w:w="1260" w:type="dxa"/>
            <w:tcBorders>
              <w:top w:val="nil"/>
              <w:left w:val="nil"/>
              <w:bottom w:val="single" w:sz="4" w:space="0" w:color="auto"/>
              <w:right w:val="single" w:sz="4" w:space="0" w:color="auto"/>
            </w:tcBorders>
            <w:shd w:val="clear" w:color="D9D9D9" w:fill="D9D9D9"/>
            <w:noWrap/>
            <w:vAlign w:val="bottom"/>
            <w:hideMark/>
          </w:tcPr>
          <w:p w14:paraId="01541C2B"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350" w:type="dxa"/>
            <w:tcBorders>
              <w:top w:val="nil"/>
              <w:left w:val="nil"/>
              <w:bottom w:val="single" w:sz="4" w:space="0" w:color="auto"/>
              <w:right w:val="single" w:sz="4" w:space="0" w:color="auto"/>
            </w:tcBorders>
            <w:shd w:val="clear" w:color="D9D9D9" w:fill="D9D9D9"/>
            <w:noWrap/>
            <w:vAlign w:val="bottom"/>
            <w:hideMark/>
          </w:tcPr>
          <w:p w14:paraId="12C95466"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2022</w:t>
            </w:r>
          </w:p>
        </w:tc>
        <w:tc>
          <w:tcPr>
            <w:tcW w:w="3150" w:type="dxa"/>
            <w:tcBorders>
              <w:top w:val="nil"/>
              <w:left w:val="nil"/>
              <w:bottom w:val="single" w:sz="4" w:space="0" w:color="auto"/>
              <w:right w:val="single" w:sz="4" w:space="0" w:color="auto"/>
            </w:tcBorders>
            <w:shd w:val="clear" w:color="D9D9D9" w:fill="D9D9D9"/>
            <w:noWrap/>
            <w:vAlign w:val="bottom"/>
            <w:hideMark/>
          </w:tcPr>
          <w:p w14:paraId="50B77810"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236" w:type="dxa"/>
            <w:tcBorders>
              <w:top w:val="nil"/>
              <w:left w:val="nil"/>
              <w:bottom w:val="nil"/>
              <w:right w:val="nil"/>
            </w:tcBorders>
            <w:shd w:val="clear" w:color="auto" w:fill="auto"/>
            <w:noWrap/>
            <w:vAlign w:val="bottom"/>
            <w:hideMark/>
          </w:tcPr>
          <w:p w14:paraId="2985ED32"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p>
        </w:tc>
      </w:tr>
      <w:tr w:rsidR="001E717D" w:rsidRPr="00CA716C" w14:paraId="70638610" w14:textId="77777777" w:rsidTr="002E3BA3">
        <w:trPr>
          <w:trHeight w:val="300"/>
        </w:trPr>
        <w:tc>
          <w:tcPr>
            <w:tcW w:w="2695" w:type="dxa"/>
            <w:tcBorders>
              <w:top w:val="nil"/>
              <w:left w:val="single" w:sz="4" w:space="0" w:color="auto"/>
              <w:bottom w:val="single" w:sz="4" w:space="0" w:color="auto"/>
              <w:right w:val="single" w:sz="4" w:space="0" w:color="auto"/>
            </w:tcBorders>
            <w:shd w:val="clear" w:color="D9D9D9" w:fill="D9D9D9"/>
            <w:noWrap/>
            <w:vAlign w:val="bottom"/>
            <w:hideMark/>
          </w:tcPr>
          <w:p w14:paraId="40CF857F" w14:textId="2DF47AA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xml:space="preserve">Cash </w:t>
            </w:r>
            <w:r w:rsidR="00F05F62" w:rsidRPr="00CA716C">
              <w:rPr>
                <w:rFonts w:ascii="Aptos Narrow" w:eastAsia="Times New Roman" w:hAnsi="Aptos Narrow" w:cs="Times New Roman"/>
                <w:color w:val="000000"/>
                <w:kern w:val="0"/>
                <w:sz w:val="22"/>
                <w:szCs w:val="22"/>
                <w14:ligatures w14:val="none"/>
              </w:rPr>
              <w:t>Cycle (</w:t>
            </w:r>
            <w:r w:rsidRPr="00CA716C">
              <w:rPr>
                <w:rFonts w:ascii="Aptos Narrow" w:eastAsia="Times New Roman" w:hAnsi="Aptos Narrow" w:cs="Times New Roman"/>
                <w:color w:val="000000"/>
                <w:kern w:val="0"/>
                <w:sz w:val="22"/>
                <w:szCs w:val="22"/>
                <w14:ligatures w14:val="none"/>
              </w:rPr>
              <w:t>op C - Payable)</w:t>
            </w:r>
          </w:p>
        </w:tc>
        <w:tc>
          <w:tcPr>
            <w:tcW w:w="1170" w:type="dxa"/>
            <w:tcBorders>
              <w:top w:val="nil"/>
              <w:left w:val="nil"/>
              <w:bottom w:val="single" w:sz="4" w:space="0" w:color="auto"/>
              <w:right w:val="single" w:sz="4" w:space="0" w:color="auto"/>
            </w:tcBorders>
            <w:shd w:val="clear" w:color="D9D9D9" w:fill="D9D9D9"/>
            <w:noWrap/>
            <w:vAlign w:val="bottom"/>
            <w:hideMark/>
          </w:tcPr>
          <w:p w14:paraId="7441311A"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294.22</w:t>
            </w:r>
          </w:p>
        </w:tc>
        <w:tc>
          <w:tcPr>
            <w:tcW w:w="1260" w:type="dxa"/>
            <w:tcBorders>
              <w:top w:val="nil"/>
              <w:left w:val="nil"/>
              <w:bottom w:val="single" w:sz="4" w:space="0" w:color="auto"/>
              <w:right w:val="single" w:sz="4" w:space="0" w:color="auto"/>
            </w:tcBorders>
            <w:shd w:val="clear" w:color="D9D9D9" w:fill="D9D9D9"/>
            <w:noWrap/>
            <w:vAlign w:val="bottom"/>
            <w:hideMark/>
          </w:tcPr>
          <w:p w14:paraId="040595BB"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281.86</w:t>
            </w:r>
          </w:p>
        </w:tc>
        <w:tc>
          <w:tcPr>
            <w:tcW w:w="1350" w:type="dxa"/>
            <w:tcBorders>
              <w:top w:val="nil"/>
              <w:left w:val="nil"/>
              <w:bottom w:val="single" w:sz="4" w:space="0" w:color="auto"/>
              <w:right w:val="single" w:sz="4" w:space="0" w:color="auto"/>
            </w:tcBorders>
            <w:shd w:val="clear" w:color="D9D9D9" w:fill="D9D9D9"/>
            <w:noWrap/>
            <w:vAlign w:val="bottom"/>
            <w:hideMark/>
          </w:tcPr>
          <w:p w14:paraId="654DCDF8"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19.14</w:t>
            </w:r>
          </w:p>
        </w:tc>
        <w:tc>
          <w:tcPr>
            <w:tcW w:w="3150" w:type="dxa"/>
            <w:tcBorders>
              <w:top w:val="nil"/>
              <w:left w:val="nil"/>
              <w:bottom w:val="single" w:sz="4" w:space="0" w:color="auto"/>
              <w:right w:val="single" w:sz="4" w:space="0" w:color="auto"/>
            </w:tcBorders>
            <w:shd w:val="clear" w:color="D9D9D9" w:fill="D9D9D9"/>
            <w:noWrap/>
            <w:vAlign w:val="bottom"/>
            <w:hideMark/>
          </w:tcPr>
          <w:p w14:paraId="74E39548"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−27.82</w:t>
            </w:r>
          </w:p>
        </w:tc>
        <w:tc>
          <w:tcPr>
            <w:tcW w:w="236" w:type="dxa"/>
            <w:tcBorders>
              <w:top w:val="nil"/>
              <w:left w:val="nil"/>
              <w:bottom w:val="nil"/>
              <w:right w:val="nil"/>
            </w:tcBorders>
            <w:shd w:val="clear" w:color="auto" w:fill="auto"/>
            <w:noWrap/>
            <w:vAlign w:val="bottom"/>
            <w:hideMark/>
          </w:tcPr>
          <w:p w14:paraId="59E2E477"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p>
        </w:tc>
      </w:tr>
    </w:tbl>
    <w:p w14:paraId="76DD6263" w14:textId="77777777" w:rsidR="00E572FC" w:rsidRDefault="00E572FC" w:rsidP="00E572FC">
      <w:pPr>
        <w:jc w:val="center"/>
        <w:rPr>
          <w:rFonts w:ascii="Aptos Narrow" w:eastAsia="Times New Roman" w:hAnsi="Aptos Narrow" w:cs="Times New Roman"/>
          <w:color w:val="000000"/>
          <w:kern w:val="0"/>
          <w:sz w:val="22"/>
          <w:szCs w:val="22"/>
          <w14:ligatures w14:val="none"/>
        </w:rPr>
      </w:pPr>
    </w:p>
    <w:p w14:paraId="76A4B005" w14:textId="7B62EB57" w:rsidR="00E572FC" w:rsidRPr="00F05F62" w:rsidRDefault="00E572FC" w:rsidP="00F05F62">
      <w:pPr>
        <w:tabs>
          <w:tab w:val="left" w:pos="4113"/>
        </w:tabs>
        <w:jc w:val="center"/>
        <w:rPr>
          <w:i/>
          <w:iCs/>
          <w:color w:val="215E99" w:themeColor="text2" w:themeTint="BF"/>
          <w:sz w:val="16"/>
          <w:szCs w:val="16"/>
        </w:rPr>
      </w:pPr>
      <w:r>
        <w:rPr>
          <w:i/>
          <w:iCs/>
          <w:color w:val="215E99" w:themeColor="text2" w:themeTint="BF"/>
          <w:sz w:val="16"/>
          <w:szCs w:val="16"/>
        </w:rPr>
        <w:t>Figure 14</w:t>
      </w:r>
      <w:r w:rsidRPr="00D10E1C">
        <w:rPr>
          <w:i/>
          <w:iCs/>
          <w:color w:val="215E99" w:themeColor="text2" w:themeTint="BF"/>
          <w:sz w:val="16"/>
          <w:szCs w:val="16"/>
        </w:rPr>
        <w:t xml:space="preserve">: </w:t>
      </w:r>
      <w:r>
        <w:rPr>
          <w:i/>
          <w:iCs/>
          <w:color w:val="215E99" w:themeColor="text2" w:themeTint="BF"/>
          <w:sz w:val="16"/>
          <w:szCs w:val="16"/>
        </w:rPr>
        <w:t>Cash Cycle</w:t>
      </w:r>
    </w:p>
    <w:p w14:paraId="3086C8BB" w14:textId="26145F9C" w:rsidR="00CA716C" w:rsidRDefault="00CA716C" w:rsidP="00E572FC">
      <w:pPr>
        <w:jc w:val="center"/>
        <w:rPr>
          <w:rFonts w:ascii="Aptos Narrow" w:eastAsia="Times New Roman" w:hAnsi="Aptos Narrow" w:cs="Times New Roman"/>
          <w:color w:val="000000"/>
          <w:kern w:val="0"/>
          <w:sz w:val="22"/>
          <w:szCs w:val="22"/>
          <w14:ligatures w14:val="none"/>
        </w:rPr>
      </w:pPr>
      <w:r>
        <w:rPr>
          <w:noProof/>
        </w:rPr>
        <w:drawing>
          <wp:inline distT="0" distB="0" distL="0" distR="0" wp14:anchorId="7F91B443" wp14:editId="49B8B841">
            <wp:extent cx="4710223" cy="2264410"/>
            <wp:effectExtent l="0" t="0" r="14605" b="2540"/>
            <wp:docPr id="1634315266" name="Chart 1">
              <a:extLst xmlns:a="http://schemas.openxmlformats.org/drawingml/2006/main">
                <a:ext uri="{FF2B5EF4-FFF2-40B4-BE49-F238E27FC236}">
                  <a16:creationId xmlns:a16="http://schemas.microsoft.com/office/drawing/2014/main" id="{51D6472C-6D75-1B01-EF48-ABC12526AD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B7C5F41" w14:textId="77777777" w:rsidR="001E717D" w:rsidRDefault="001E717D" w:rsidP="001E717D">
      <w:pPr>
        <w:rPr>
          <w:b/>
          <w:bCs/>
        </w:rPr>
      </w:pPr>
      <w:r w:rsidRPr="001B095C">
        <w:rPr>
          <w:b/>
          <w:bCs/>
        </w:rPr>
        <w:t>Interpretation:</w:t>
      </w:r>
    </w:p>
    <w:p w14:paraId="109715C6" w14:textId="77777777" w:rsidR="00387B0B" w:rsidRPr="00387B0B" w:rsidRDefault="00387B0B" w:rsidP="00387B0B">
      <w:pPr>
        <w:rPr>
          <w:sz w:val="22"/>
          <w:szCs w:val="22"/>
        </w:rPr>
      </w:pPr>
      <w:r w:rsidRPr="00387B0B">
        <w:rPr>
          <w:sz w:val="22"/>
          <w:szCs w:val="22"/>
        </w:rPr>
        <w:t>Dewan Farooque’s favorable cycles (294.22 days in 2024) imply that it finances operations for a longer period prior to cash inflows, putting pressure on liquidity. Indus Motor's negative cycle (-27.82 days in 2023) shows it receives cash prior to settling with suppliers—a benefit in cash flow.</w:t>
      </w:r>
    </w:p>
    <w:p w14:paraId="0DE6D4BF" w14:textId="77777777" w:rsidR="001E717D" w:rsidRDefault="001E717D" w:rsidP="00387B0B">
      <w:pPr>
        <w:rPr>
          <w:rFonts w:ascii="Aptos Narrow" w:eastAsia="Times New Roman" w:hAnsi="Aptos Narrow" w:cs="Times New Roman"/>
          <w:color w:val="000000"/>
          <w:kern w:val="0"/>
          <w:sz w:val="22"/>
          <w:szCs w:val="22"/>
          <w14:ligatures w14:val="none"/>
        </w:rPr>
      </w:pPr>
    </w:p>
    <w:p w14:paraId="3355464A" w14:textId="36AC3B79" w:rsidR="00047152" w:rsidRDefault="00047152" w:rsidP="00CF5B4F">
      <w:pP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2.5.9           </w:t>
      </w:r>
      <w:r w:rsidRPr="00CF5B4F">
        <w:rPr>
          <w:rFonts w:ascii="Aptos Narrow" w:eastAsia="Times New Roman" w:hAnsi="Aptos Narrow" w:cs="Times New Roman"/>
          <w:i/>
          <w:iCs/>
          <w:color w:val="000000"/>
          <w:kern w:val="0"/>
          <w14:ligatures w14:val="none"/>
        </w:rPr>
        <w:t>Total Assets Turnover</w:t>
      </w:r>
      <w:r w:rsidR="00387B0B">
        <w:rPr>
          <w:rFonts w:ascii="Aptos Narrow" w:eastAsia="Times New Roman" w:hAnsi="Aptos Narrow" w:cs="Times New Roman"/>
          <w:i/>
          <w:iCs/>
          <w:color w:val="000000"/>
          <w:kern w:val="0"/>
          <w14:ligatures w14:val="none"/>
        </w:rPr>
        <w:t>:</w:t>
      </w:r>
    </w:p>
    <w:p w14:paraId="17BE913C" w14:textId="0C1674E5" w:rsidR="00E572FC" w:rsidRPr="00E572FC" w:rsidRDefault="00E572FC" w:rsidP="00E572FC">
      <w:pPr>
        <w:tabs>
          <w:tab w:val="left" w:pos="4113"/>
        </w:tabs>
        <w:jc w:val="center"/>
        <w:rPr>
          <w:i/>
          <w:iCs/>
          <w:color w:val="215E99" w:themeColor="text2" w:themeTint="BF"/>
          <w:sz w:val="32"/>
          <w:szCs w:val="32"/>
        </w:rPr>
      </w:pPr>
      <w:r>
        <w:rPr>
          <w:i/>
          <w:iCs/>
          <w:color w:val="215E99" w:themeColor="text2" w:themeTint="BF"/>
          <w:sz w:val="16"/>
          <w:szCs w:val="16"/>
        </w:rPr>
        <w:t>Table 1</w:t>
      </w:r>
      <w:r w:rsidRPr="00D10E1C">
        <w:rPr>
          <w:i/>
          <w:iCs/>
          <w:color w:val="215E99" w:themeColor="text2" w:themeTint="BF"/>
          <w:sz w:val="16"/>
          <w:szCs w:val="16"/>
        </w:rPr>
        <w:t xml:space="preserve">5: </w:t>
      </w:r>
      <w:r>
        <w:rPr>
          <w:i/>
          <w:iCs/>
          <w:color w:val="215E99" w:themeColor="text2" w:themeTint="BF"/>
          <w:sz w:val="16"/>
          <w:szCs w:val="16"/>
        </w:rPr>
        <w:t>Total Assets Turnover</w:t>
      </w:r>
    </w:p>
    <w:tbl>
      <w:tblPr>
        <w:tblW w:w="11500" w:type="dxa"/>
        <w:tblLook w:val="04A0" w:firstRow="1" w:lastRow="0" w:firstColumn="1" w:lastColumn="0" w:noHBand="0" w:noVBand="1"/>
      </w:tblPr>
      <w:tblGrid>
        <w:gridCol w:w="2425"/>
        <w:gridCol w:w="1440"/>
        <w:gridCol w:w="1350"/>
        <w:gridCol w:w="1170"/>
        <w:gridCol w:w="3150"/>
        <w:gridCol w:w="1965"/>
      </w:tblGrid>
      <w:tr w:rsidR="00CA716C" w:rsidRPr="00CA716C" w14:paraId="255BDCB8" w14:textId="77777777" w:rsidTr="00F05F62">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500E8231"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 </w:t>
            </w:r>
          </w:p>
        </w:tc>
        <w:tc>
          <w:tcPr>
            <w:tcW w:w="396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57A5741B" w14:textId="77777777" w:rsidR="00CA716C" w:rsidRPr="00CA716C" w:rsidRDefault="00CA716C" w:rsidP="00CA716C">
            <w:pPr>
              <w:spacing w:after="0" w:line="240" w:lineRule="auto"/>
              <w:jc w:val="center"/>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Dewan Farooque Motors Limited</w:t>
            </w:r>
          </w:p>
        </w:tc>
        <w:tc>
          <w:tcPr>
            <w:tcW w:w="3150" w:type="dxa"/>
            <w:tcBorders>
              <w:top w:val="single" w:sz="4" w:space="0" w:color="auto"/>
              <w:left w:val="nil"/>
              <w:bottom w:val="single" w:sz="4" w:space="0" w:color="auto"/>
              <w:right w:val="single" w:sz="4" w:space="0" w:color="auto"/>
            </w:tcBorders>
            <w:shd w:val="clear" w:color="000000" w:fill="808080"/>
            <w:noWrap/>
            <w:vAlign w:val="bottom"/>
            <w:hideMark/>
          </w:tcPr>
          <w:p w14:paraId="016415A4"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 xml:space="preserve">     Indus Motor Company Limited </w:t>
            </w:r>
          </w:p>
        </w:tc>
        <w:tc>
          <w:tcPr>
            <w:tcW w:w="1965" w:type="dxa"/>
            <w:tcBorders>
              <w:top w:val="nil"/>
              <w:left w:val="nil"/>
              <w:bottom w:val="nil"/>
              <w:right w:val="nil"/>
            </w:tcBorders>
            <w:shd w:val="clear" w:color="auto" w:fill="auto"/>
            <w:noWrap/>
            <w:vAlign w:val="bottom"/>
            <w:hideMark/>
          </w:tcPr>
          <w:p w14:paraId="779EE248" w14:textId="77777777" w:rsidR="00CA716C" w:rsidRPr="00CA716C" w:rsidRDefault="00CA716C" w:rsidP="00CA716C">
            <w:pPr>
              <w:spacing w:after="0" w:line="240" w:lineRule="auto"/>
              <w:rPr>
                <w:rFonts w:ascii="Aptos Narrow" w:eastAsia="Times New Roman" w:hAnsi="Aptos Narrow" w:cs="Times New Roman"/>
                <w:b/>
                <w:bCs/>
                <w:color w:val="000000"/>
                <w:kern w:val="0"/>
                <w:sz w:val="22"/>
                <w:szCs w:val="22"/>
                <w14:ligatures w14:val="none"/>
              </w:rPr>
            </w:pPr>
          </w:p>
        </w:tc>
      </w:tr>
      <w:tr w:rsidR="001E717D" w:rsidRPr="00CA716C" w14:paraId="4D43BEBD" w14:textId="77777777" w:rsidTr="00F05F62">
        <w:trPr>
          <w:trHeight w:val="375"/>
        </w:trPr>
        <w:tc>
          <w:tcPr>
            <w:tcW w:w="2425" w:type="dxa"/>
            <w:tcBorders>
              <w:top w:val="nil"/>
              <w:left w:val="single" w:sz="4" w:space="0" w:color="auto"/>
              <w:bottom w:val="single" w:sz="4" w:space="0" w:color="auto"/>
              <w:right w:val="single" w:sz="4" w:space="0" w:color="auto"/>
            </w:tcBorders>
            <w:shd w:val="clear" w:color="D9D9D9" w:fill="D9D9D9"/>
            <w:noWrap/>
            <w:vAlign w:val="bottom"/>
            <w:hideMark/>
          </w:tcPr>
          <w:p w14:paraId="502F47E6" w14:textId="77777777" w:rsidR="00CA716C" w:rsidRPr="00CA716C" w:rsidRDefault="00CA716C" w:rsidP="00CA716C">
            <w:pPr>
              <w:spacing w:after="0" w:line="240" w:lineRule="auto"/>
              <w:rPr>
                <w:rFonts w:ascii="Aptos Narrow" w:eastAsia="Times New Roman" w:hAnsi="Aptos Narrow" w:cs="Times New Roman"/>
                <w:b/>
                <w:bCs/>
                <w:color w:val="000000"/>
                <w:kern w:val="0"/>
                <w:sz w:val="28"/>
                <w:szCs w:val="28"/>
                <w14:ligatures w14:val="none"/>
              </w:rPr>
            </w:pPr>
            <w:r w:rsidRPr="00CA716C">
              <w:rPr>
                <w:rFonts w:ascii="Aptos Narrow" w:eastAsia="Times New Roman" w:hAnsi="Aptos Narrow" w:cs="Times New Roman"/>
                <w:b/>
                <w:bCs/>
                <w:color w:val="000000"/>
                <w:kern w:val="0"/>
                <w:sz w:val="28"/>
                <w:szCs w:val="28"/>
                <w14:ligatures w14:val="none"/>
              </w:rPr>
              <w:t>Ratios</w:t>
            </w:r>
          </w:p>
        </w:tc>
        <w:tc>
          <w:tcPr>
            <w:tcW w:w="1440" w:type="dxa"/>
            <w:tcBorders>
              <w:top w:val="nil"/>
              <w:left w:val="nil"/>
              <w:bottom w:val="single" w:sz="4" w:space="0" w:color="auto"/>
              <w:right w:val="single" w:sz="4" w:space="0" w:color="auto"/>
            </w:tcBorders>
            <w:shd w:val="clear" w:color="D9D9D9" w:fill="D9D9D9"/>
            <w:noWrap/>
            <w:vAlign w:val="bottom"/>
            <w:hideMark/>
          </w:tcPr>
          <w:p w14:paraId="40E62037"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2024</w:t>
            </w:r>
          </w:p>
        </w:tc>
        <w:tc>
          <w:tcPr>
            <w:tcW w:w="1350" w:type="dxa"/>
            <w:tcBorders>
              <w:top w:val="nil"/>
              <w:left w:val="nil"/>
              <w:bottom w:val="single" w:sz="4" w:space="0" w:color="auto"/>
              <w:right w:val="single" w:sz="4" w:space="0" w:color="auto"/>
            </w:tcBorders>
            <w:shd w:val="clear" w:color="D9D9D9" w:fill="D9D9D9"/>
            <w:noWrap/>
            <w:vAlign w:val="bottom"/>
            <w:hideMark/>
          </w:tcPr>
          <w:p w14:paraId="576EB9C4"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170" w:type="dxa"/>
            <w:tcBorders>
              <w:top w:val="nil"/>
              <w:left w:val="nil"/>
              <w:bottom w:val="single" w:sz="4" w:space="0" w:color="auto"/>
              <w:right w:val="single" w:sz="4" w:space="0" w:color="auto"/>
            </w:tcBorders>
            <w:shd w:val="clear" w:color="D9D9D9" w:fill="D9D9D9"/>
            <w:noWrap/>
            <w:vAlign w:val="bottom"/>
            <w:hideMark/>
          </w:tcPr>
          <w:p w14:paraId="4DD98199"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2022</w:t>
            </w:r>
          </w:p>
        </w:tc>
        <w:tc>
          <w:tcPr>
            <w:tcW w:w="3150" w:type="dxa"/>
            <w:tcBorders>
              <w:top w:val="nil"/>
              <w:left w:val="nil"/>
              <w:bottom w:val="single" w:sz="4" w:space="0" w:color="auto"/>
              <w:right w:val="single" w:sz="4" w:space="0" w:color="auto"/>
            </w:tcBorders>
            <w:shd w:val="clear" w:color="D9D9D9" w:fill="D9D9D9"/>
            <w:noWrap/>
            <w:vAlign w:val="bottom"/>
            <w:hideMark/>
          </w:tcPr>
          <w:p w14:paraId="2C4DABEA"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r w:rsidRPr="00CA716C">
              <w:rPr>
                <w:rFonts w:ascii="Aptos Narrow" w:eastAsia="Times New Roman" w:hAnsi="Aptos Narrow" w:cs="Times New Roman"/>
                <w:b/>
                <w:bCs/>
                <w:color w:val="000000"/>
                <w:kern w:val="0"/>
                <w:sz w:val="22"/>
                <w:szCs w:val="22"/>
                <w14:ligatures w14:val="none"/>
              </w:rPr>
              <w:t>2023</w:t>
            </w:r>
          </w:p>
        </w:tc>
        <w:tc>
          <w:tcPr>
            <w:tcW w:w="1965" w:type="dxa"/>
            <w:tcBorders>
              <w:top w:val="nil"/>
              <w:left w:val="nil"/>
              <w:bottom w:val="nil"/>
              <w:right w:val="nil"/>
            </w:tcBorders>
            <w:shd w:val="clear" w:color="auto" w:fill="auto"/>
            <w:noWrap/>
            <w:vAlign w:val="bottom"/>
            <w:hideMark/>
          </w:tcPr>
          <w:p w14:paraId="3AC907F9" w14:textId="77777777" w:rsidR="00CA716C" w:rsidRPr="00CA716C" w:rsidRDefault="00CA716C" w:rsidP="00CA716C">
            <w:pPr>
              <w:spacing w:after="0" w:line="240" w:lineRule="auto"/>
              <w:jc w:val="right"/>
              <w:rPr>
                <w:rFonts w:ascii="Aptos Narrow" w:eastAsia="Times New Roman" w:hAnsi="Aptos Narrow" w:cs="Times New Roman"/>
                <w:b/>
                <w:bCs/>
                <w:color w:val="000000"/>
                <w:kern w:val="0"/>
                <w:sz w:val="22"/>
                <w:szCs w:val="22"/>
                <w14:ligatures w14:val="none"/>
              </w:rPr>
            </w:pPr>
          </w:p>
        </w:tc>
      </w:tr>
      <w:tr w:rsidR="001E717D" w:rsidRPr="00CA716C" w14:paraId="17989963" w14:textId="77777777" w:rsidTr="00F05F62">
        <w:trPr>
          <w:trHeight w:val="300"/>
        </w:trPr>
        <w:tc>
          <w:tcPr>
            <w:tcW w:w="2425" w:type="dxa"/>
            <w:tcBorders>
              <w:top w:val="nil"/>
              <w:left w:val="single" w:sz="4" w:space="0" w:color="auto"/>
              <w:bottom w:val="single" w:sz="4" w:space="0" w:color="auto"/>
              <w:right w:val="single" w:sz="4" w:space="0" w:color="auto"/>
            </w:tcBorders>
            <w:shd w:val="clear" w:color="D9D9D9" w:fill="D9D9D9"/>
            <w:noWrap/>
            <w:vAlign w:val="bottom"/>
            <w:hideMark/>
          </w:tcPr>
          <w:p w14:paraId="3AF925FD" w14:textId="77777777" w:rsidR="00CA716C" w:rsidRPr="00CA716C" w:rsidRDefault="00CA716C" w:rsidP="00CA716C">
            <w:pPr>
              <w:spacing w:after="0" w:line="240" w:lineRule="auto"/>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Total Assets Turnover(sale/</w:t>
            </w:r>
            <w:proofErr w:type="spellStart"/>
            <w:r w:rsidRPr="00CA716C">
              <w:rPr>
                <w:rFonts w:ascii="Aptos Narrow" w:eastAsia="Times New Roman" w:hAnsi="Aptos Narrow" w:cs="Times New Roman"/>
                <w:color w:val="000000"/>
                <w:kern w:val="0"/>
                <w:sz w:val="22"/>
                <w:szCs w:val="22"/>
                <w14:ligatures w14:val="none"/>
              </w:rPr>
              <w:t>Tass</w:t>
            </w:r>
            <w:proofErr w:type="spellEnd"/>
            <w:r w:rsidRPr="00CA716C">
              <w:rPr>
                <w:rFonts w:ascii="Aptos Narrow" w:eastAsia="Times New Roman" w:hAnsi="Aptos Narrow" w:cs="Times New Roman"/>
                <w:color w:val="000000"/>
                <w:kern w:val="0"/>
                <w:sz w:val="22"/>
                <w:szCs w:val="22"/>
                <w14:ligatures w14:val="none"/>
              </w:rPr>
              <w:t>)</w:t>
            </w:r>
          </w:p>
        </w:tc>
        <w:tc>
          <w:tcPr>
            <w:tcW w:w="1440" w:type="dxa"/>
            <w:tcBorders>
              <w:top w:val="nil"/>
              <w:left w:val="nil"/>
              <w:bottom w:val="single" w:sz="4" w:space="0" w:color="auto"/>
              <w:right w:val="single" w:sz="4" w:space="0" w:color="auto"/>
            </w:tcBorders>
            <w:shd w:val="clear" w:color="D9D9D9" w:fill="D9D9D9"/>
            <w:noWrap/>
            <w:vAlign w:val="bottom"/>
            <w:hideMark/>
          </w:tcPr>
          <w:p w14:paraId="03331FC6"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0.00</w:t>
            </w:r>
          </w:p>
        </w:tc>
        <w:tc>
          <w:tcPr>
            <w:tcW w:w="1350" w:type="dxa"/>
            <w:tcBorders>
              <w:top w:val="nil"/>
              <w:left w:val="nil"/>
              <w:bottom w:val="single" w:sz="4" w:space="0" w:color="auto"/>
              <w:right w:val="single" w:sz="4" w:space="0" w:color="auto"/>
            </w:tcBorders>
            <w:shd w:val="clear" w:color="D9D9D9" w:fill="D9D9D9"/>
            <w:noWrap/>
            <w:vAlign w:val="bottom"/>
            <w:hideMark/>
          </w:tcPr>
          <w:p w14:paraId="5B569FA2"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0.00</w:t>
            </w:r>
          </w:p>
        </w:tc>
        <w:tc>
          <w:tcPr>
            <w:tcW w:w="1170" w:type="dxa"/>
            <w:tcBorders>
              <w:top w:val="nil"/>
              <w:left w:val="nil"/>
              <w:bottom w:val="single" w:sz="4" w:space="0" w:color="auto"/>
              <w:right w:val="single" w:sz="4" w:space="0" w:color="auto"/>
            </w:tcBorders>
            <w:shd w:val="clear" w:color="D9D9D9" w:fill="D9D9D9"/>
            <w:noWrap/>
            <w:vAlign w:val="bottom"/>
            <w:hideMark/>
          </w:tcPr>
          <w:p w14:paraId="2536E63E"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0.00</w:t>
            </w:r>
          </w:p>
        </w:tc>
        <w:tc>
          <w:tcPr>
            <w:tcW w:w="3150" w:type="dxa"/>
            <w:tcBorders>
              <w:top w:val="nil"/>
              <w:left w:val="nil"/>
              <w:bottom w:val="single" w:sz="4" w:space="0" w:color="auto"/>
              <w:right w:val="single" w:sz="4" w:space="0" w:color="auto"/>
            </w:tcBorders>
            <w:shd w:val="clear" w:color="D9D9D9" w:fill="D9D9D9"/>
            <w:noWrap/>
            <w:vAlign w:val="bottom"/>
            <w:hideMark/>
          </w:tcPr>
          <w:p w14:paraId="462BA194"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r w:rsidRPr="00CA716C">
              <w:rPr>
                <w:rFonts w:ascii="Aptos Narrow" w:eastAsia="Times New Roman" w:hAnsi="Aptos Narrow" w:cs="Times New Roman"/>
                <w:color w:val="000000"/>
                <w:kern w:val="0"/>
                <w:sz w:val="22"/>
                <w:szCs w:val="22"/>
                <w14:ligatures w14:val="none"/>
              </w:rPr>
              <w:t>1.45</w:t>
            </w:r>
          </w:p>
        </w:tc>
        <w:tc>
          <w:tcPr>
            <w:tcW w:w="1965" w:type="dxa"/>
            <w:tcBorders>
              <w:top w:val="nil"/>
              <w:left w:val="nil"/>
              <w:bottom w:val="nil"/>
              <w:right w:val="nil"/>
            </w:tcBorders>
            <w:shd w:val="clear" w:color="auto" w:fill="auto"/>
            <w:noWrap/>
            <w:vAlign w:val="bottom"/>
            <w:hideMark/>
          </w:tcPr>
          <w:p w14:paraId="12E2886E" w14:textId="77777777" w:rsidR="00CA716C" w:rsidRPr="00CA716C" w:rsidRDefault="00CA716C" w:rsidP="00CA716C">
            <w:pPr>
              <w:spacing w:after="0" w:line="240" w:lineRule="auto"/>
              <w:jc w:val="right"/>
              <w:rPr>
                <w:rFonts w:ascii="Aptos Narrow" w:eastAsia="Times New Roman" w:hAnsi="Aptos Narrow" w:cs="Times New Roman"/>
                <w:color w:val="000000"/>
                <w:kern w:val="0"/>
                <w:sz w:val="22"/>
                <w:szCs w:val="22"/>
                <w14:ligatures w14:val="none"/>
              </w:rPr>
            </w:pPr>
          </w:p>
        </w:tc>
      </w:tr>
    </w:tbl>
    <w:p w14:paraId="373113A9" w14:textId="40597A93" w:rsidR="00E572FC" w:rsidRPr="00E572FC" w:rsidRDefault="00E572FC" w:rsidP="00FF51C7">
      <w:pPr>
        <w:tabs>
          <w:tab w:val="left" w:pos="4113"/>
        </w:tabs>
        <w:jc w:val="center"/>
        <w:rPr>
          <w:i/>
          <w:iCs/>
          <w:color w:val="215E99" w:themeColor="text2" w:themeTint="BF"/>
          <w:sz w:val="32"/>
          <w:szCs w:val="32"/>
        </w:rPr>
      </w:pPr>
      <w:r>
        <w:rPr>
          <w:i/>
          <w:iCs/>
          <w:color w:val="215E99" w:themeColor="text2" w:themeTint="BF"/>
          <w:sz w:val="16"/>
          <w:szCs w:val="16"/>
        </w:rPr>
        <w:lastRenderedPageBreak/>
        <w:t>Figure 1</w:t>
      </w:r>
      <w:r w:rsidRPr="00D10E1C">
        <w:rPr>
          <w:i/>
          <w:iCs/>
          <w:color w:val="215E99" w:themeColor="text2" w:themeTint="BF"/>
          <w:sz w:val="16"/>
          <w:szCs w:val="16"/>
        </w:rPr>
        <w:t xml:space="preserve">5: </w:t>
      </w:r>
      <w:r>
        <w:rPr>
          <w:i/>
          <w:iCs/>
          <w:color w:val="215E99" w:themeColor="text2" w:themeTint="BF"/>
          <w:sz w:val="16"/>
          <w:szCs w:val="16"/>
        </w:rPr>
        <w:t>Total Assets Turnover</w:t>
      </w:r>
    </w:p>
    <w:p w14:paraId="6043DDAA" w14:textId="5F94C1D8" w:rsidR="00CA716C" w:rsidRDefault="00CA716C" w:rsidP="00E572FC">
      <w:pPr>
        <w:jc w:val="center"/>
        <w:rPr>
          <w:i/>
          <w:iCs/>
        </w:rPr>
      </w:pPr>
      <w:r>
        <w:rPr>
          <w:noProof/>
        </w:rPr>
        <w:drawing>
          <wp:inline distT="0" distB="0" distL="0" distR="0" wp14:anchorId="08D2652E" wp14:editId="0012B93B">
            <wp:extent cx="5167423" cy="2264735"/>
            <wp:effectExtent l="0" t="0" r="14605" b="2540"/>
            <wp:docPr id="17034232" name="Chart 1">
              <a:extLst xmlns:a="http://schemas.openxmlformats.org/drawingml/2006/main">
                <a:ext uri="{FF2B5EF4-FFF2-40B4-BE49-F238E27FC236}">
                  <a16:creationId xmlns:a16="http://schemas.microsoft.com/office/drawing/2014/main" id="{68F500CD-292F-3388-6FD8-D3FB8C585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79076C5D" w14:textId="77777777" w:rsidR="001E717D" w:rsidRDefault="001E717D" w:rsidP="001E717D">
      <w:pPr>
        <w:rPr>
          <w:b/>
          <w:bCs/>
        </w:rPr>
      </w:pPr>
      <w:r w:rsidRPr="001B095C">
        <w:rPr>
          <w:b/>
          <w:bCs/>
        </w:rPr>
        <w:t>Interpretation:</w:t>
      </w:r>
    </w:p>
    <w:p w14:paraId="242F7E30" w14:textId="77777777" w:rsidR="00387B0B" w:rsidRPr="00387B0B" w:rsidRDefault="00387B0B" w:rsidP="00387B0B">
      <w:pPr>
        <w:rPr>
          <w:sz w:val="22"/>
          <w:szCs w:val="22"/>
        </w:rPr>
      </w:pPr>
      <w:r w:rsidRPr="00387B0B">
        <w:rPr>
          <w:sz w:val="22"/>
          <w:szCs w:val="22"/>
        </w:rPr>
        <w:t>Dewan Farooque’s 0.00 ratios (2022–2024) indicate poor asset utilization for generating revenue. Indus Motor’s 1.45 (2023) indicates strong asset utilization, effectively propelling revenue.</w:t>
      </w:r>
    </w:p>
    <w:p w14:paraId="40F11AC3" w14:textId="77777777" w:rsidR="00387B0B" w:rsidRPr="00387B0B" w:rsidRDefault="00387B0B" w:rsidP="001E717D">
      <w:pPr>
        <w:rPr>
          <w:sz w:val="22"/>
          <w:szCs w:val="22"/>
        </w:rPr>
      </w:pPr>
    </w:p>
    <w:p w14:paraId="472C82B6" w14:textId="77777777" w:rsidR="00642170" w:rsidRPr="00642170" w:rsidRDefault="00642170" w:rsidP="00642170">
      <w:pPr>
        <w:rPr>
          <w:b/>
          <w:bCs/>
        </w:rPr>
      </w:pPr>
      <w:r w:rsidRPr="00642170">
        <w:rPr>
          <w:b/>
          <w:bCs/>
        </w:rPr>
        <w:t xml:space="preserve">2.6     </w:t>
      </w:r>
      <w:bookmarkStart w:id="12" w:name="_Toc185265748"/>
      <w:r w:rsidRPr="00642170">
        <w:rPr>
          <w:b/>
          <w:bCs/>
        </w:rPr>
        <w:t>Profitability Ratios:</w:t>
      </w:r>
      <w:bookmarkEnd w:id="12"/>
    </w:p>
    <w:p w14:paraId="119F516B" w14:textId="0C5B2CA0" w:rsidR="00642170" w:rsidRDefault="00642170" w:rsidP="00642170">
      <w:pPr>
        <w:rPr>
          <w:i/>
          <w:iCs/>
        </w:rPr>
      </w:pPr>
      <w:bookmarkStart w:id="13" w:name="_Toc185265749"/>
      <w:r w:rsidRPr="00642170">
        <w:rPr>
          <w:i/>
          <w:iCs/>
        </w:rPr>
        <w:t>2.6.1   Gross Profit Margin:</w:t>
      </w:r>
      <w:bookmarkEnd w:id="13"/>
    </w:p>
    <w:p w14:paraId="0DCCFAA5" w14:textId="57B909D8" w:rsidR="00055A44" w:rsidRPr="00055A44" w:rsidRDefault="00055A44" w:rsidP="00055A44">
      <w:pPr>
        <w:tabs>
          <w:tab w:val="left" w:pos="4113"/>
        </w:tabs>
        <w:jc w:val="center"/>
        <w:rPr>
          <w:i/>
          <w:iCs/>
          <w:color w:val="215E99" w:themeColor="text2" w:themeTint="BF"/>
          <w:sz w:val="32"/>
          <w:szCs w:val="32"/>
        </w:rPr>
      </w:pPr>
      <w:r>
        <w:rPr>
          <w:i/>
          <w:iCs/>
          <w:color w:val="215E99" w:themeColor="text2" w:themeTint="BF"/>
          <w:sz w:val="16"/>
          <w:szCs w:val="16"/>
        </w:rPr>
        <w:t>Table 16</w:t>
      </w:r>
      <w:r w:rsidRPr="00D10E1C">
        <w:rPr>
          <w:i/>
          <w:iCs/>
          <w:color w:val="215E99" w:themeColor="text2" w:themeTint="BF"/>
          <w:sz w:val="16"/>
          <w:szCs w:val="16"/>
        </w:rPr>
        <w:t xml:space="preserve">: </w:t>
      </w:r>
      <w:r>
        <w:rPr>
          <w:i/>
          <w:iCs/>
          <w:color w:val="215E99" w:themeColor="text2" w:themeTint="BF"/>
          <w:sz w:val="16"/>
          <w:szCs w:val="16"/>
        </w:rPr>
        <w:t>Gross profit margin</w:t>
      </w:r>
    </w:p>
    <w:tbl>
      <w:tblPr>
        <w:tblW w:w="9535" w:type="dxa"/>
        <w:tblLook w:val="04A0" w:firstRow="1" w:lastRow="0" w:firstColumn="1" w:lastColumn="0" w:noHBand="0" w:noVBand="1"/>
      </w:tblPr>
      <w:tblGrid>
        <w:gridCol w:w="2515"/>
        <w:gridCol w:w="1260"/>
        <w:gridCol w:w="1350"/>
        <w:gridCol w:w="1260"/>
        <w:gridCol w:w="3150"/>
      </w:tblGrid>
      <w:tr w:rsidR="00257B2A" w:rsidRPr="00257B2A" w14:paraId="06DC06BA" w14:textId="77777777" w:rsidTr="00257B2A">
        <w:trPr>
          <w:trHeight w:val="300"/>
        </w:trPr>
        <w:tc>
          <w:tcPr>
            <w:tcW w:w="251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119B3BE" w14:textId="77777777" w:rsidR="00257B2A" w:rsidRPr="00257B2A" w:rsidRDefault="00257B2A" w:rsidP="00257B2A">
            <w:pPr>
              <w:spacing w:after="0" w:line="240" w:lineRule="auto"/>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 </w:t>
            </w:r>
          </w:p>
        </w:tc>
        <w:tc>
          <w:tcPr>
            <w:tcW w:w="387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321159A4" w14:textId="77777777" w:rsidR="00257B2A" w:rsidRPr="00257B2A" w:rsidRDefault="00257B2A" w:rsidP="00257B2A">
            <w:pPr>
              <w:spacing w:after="0" w:line="240" w:lineRule="auto"/>
              <w:jc w:val="center"/>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Dewan Farooque Motors Limited</w:t>
            </w:r>
          </w:p>
        </w:tc>
        <w:tc>
          <w:tcPr>
            <w:tcW w:w="3150" w:type="dxa"/>
            <w:tcBorders>
              <w:top w:val="single" w:sz="4" w:space="0" w:color="auto"/>
              <w:left w:val="nil"/>
              <w:bottom w:val="single" w:sz="4" w:space="0" w:color="auto"/>
              <w:right w:val="single" w:sz="4" w:space="0" w:color="auto"/>
            </w:tcBorders>
            <w:shd w:val="clear" w:color="000000" w:fill="808080"/>
            <w:noWrap/>
            <w:vAlign w:val="bottom"/>
            <w:hideMark/>
          </w:tcPr>
          <w:p w14:paraId="5EA8A558" w14:textId="77777777" w:rsidR="00257B2A" w:rsidRPr="00257B2A" w:rsidRDefault="00257B2A" w:rsidP="00257B2A">
            <w:pPr>
              <w:spacing w:after="0" w:line="240" w:lineRule="auto"/>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 xml:space="preserve">     Indus Motor Company Limited </w:t>
            </w:r>
          </w:p>
        </w:tc>
      </w:tr>
      <w:tr w:rsidR="00257B2A" w:rsidRPr="00257B2A" w14:paraId="46850F05" w14:textId="77777777" w:rsidTr="00257B2A">
        <w:trPr>
          <w:trHeight w:val="375"/>
        </w:trPr>
        <w:tc>
          <w:tcPr>
            <w:tcW w:w="2515" w:type="dxa"/>
            <w:tcBorders>
              <w:top w:val="nil"/>
              <w:left w:val="single" w:sz="4" w:space="0" w:color="auto"/>
              <w:bottom w:val="single" w:sz="4" w:space="0" w:color="auto"/>
              <w:right w:val="single" w:sz="4" w:space="0" w:color="auto"/>
            </w:tcBorders>
            <w:shd w:val="clear" w:color="D9D9D9" w:fill="D9D9D9"/>
            <w:noWrap/>
            <w:vAlign w:val="bottom"/>
            <w:hideMark/>
          </w:tcPr>
          <w:p w14:paraId="41FAB44F" w14:textId="77777777" w:rsidR="00257B2A" w:rsidRPr="00257B2A" w:rsidRDefault="00257B2A" w:rsidP="00257B2A">
            <w:pPr>
              <w:spacing w:after="0" w:line="240" w:lineRule="auto"/>
              <w:rPr>
                <w:rFonts w:ascii="Aptos Narrow" w:eastAsia="Times New Roman" w:hAnsi="Aptos Narrow" w:cs="Times New Roman"/>
                <w:b/>
                <w:bCs/>
                <w:color w:val="000000"/>
                <w:kern w:val="0"/>
                <w:sz w:val="28"/>
                <w:szCs w:val="28"/>
                <w14:ligatures w14:val="none"/>
              </w:rPr>
            </w:pPr>
            <w:r w:rsidRPr="00257B2A">
              <w:rPr>
                <w:rFonts w:ascii="Aptos Narrow" w:eastAsia="Times New Roman" w:hAnsi="Aptos Narrow" w:cs="Times New Roman"/>
                <w:b/>
                <w:bCs/>
                <w:color w:val="000000"/>
                <w:kern w:val="0"/>
                <w:sz w:val="28"/>
                <w:szCs w:val="28"/>
                <w14:ligatures w14:val="none"/>
              </w:rPr>
              <w:t>Ratios</w:t>
            </w:r>
          </w:p>
        </w:tc>
        <w:tc>
          <w:tcPr>
            <w:tcW w:w="1260" w:type="dxa"/>
            <w:tcBorders>
              <w:top w:val="nil"/>
              <w:left w:val="nil"/>
              <w:bottom w:val="single" w:sz="4" w:space="0" w:color="auto"/>
              <w:right w:val="single" w:sz="4" w:space="0" w:color="auto"/>
            </w:tcBorders>
            <w:shd w:val="clear" w:color="D9D9D9" w:fill="D9D9D9"/>
            <w:noWrap/>
            <w:vAlign w:val="bottom"/>
            <w:hideMark/>
          </w:tcPr>
          <w:p w14:paraId="49E41104" w14:textId="77777777" w:rsidR="00257B2A" w:rsidRPr="00257B2A" w:rsidRDefault="00257B2A" w:rsidP="00257B2A">
            <w:pPr>
              <w:spacing w:after="0" w:line="240" w:lineRule="auto"/>
              <w:jc w:val="right"/>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2024</w:t>
            </w:r>
          </w:p>
        </w:tc>
        <w:tc>
          <w:tcPr>
            <w:tcW w:w="1350" w:type="dxa"/>
            <w:tcBorders>
              <w:top w:val="nil"/>
              <w:left w:val="nil"/>
              <w:bottom w:val="single" w:sz="4" w:space="0" w:color="auto"/>
              <w:right w:val="single" w:sz="4" w:space="0" w:color="auto"/>
            </w:tcBorders>
            <w:shd w:val="clear" w:color="D9D9D9" w:fill="D9D9D9"/>
            <w:noWrap/>
            <w:vAlign w:val="bottom"/>
            <w:hideMark/>
          </w:tcPr>
          <w:p w14:paraId="4D6DA9E2" w14:textId="77777777" w:rsidR="00257B2A" w:rsidRPr="00257B2A" w:rsidRDefault="00257B2A" w:rsidP="00257B2A">
            <w:pPr>
              <w:spacing w:after="0" w:line="240" w:lineRule="auto"/>
              <w:jc w:val="right"/>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2023</w:t>
            </w:r>
          </w:p>
        </w:tc>
        <w:tc>
          <w:tcPr>
            <w:tcW w:w="1260" w:type="dxa"/>
            <w:tcBorders>
              <w:top w:val="nil"/>
              <w:left w:val="nil"/>
              <w:bottom w:val="single" w:sz="4" w:space="0" w:color="auto"/>
              <w:right w:val="single" w:sz="4" w:space="0" w:color="auto"/>
            </w:tcBorders>
            <w:shd w:val="clear" w:color="D9D9D9" w:fill="D9D9D9"/>
            <w:noWrap/>
            <w:vAlign w:val="bottom"/>
            <w:hideMark/>
          </w:tcPr>
          <w:p w14:paraId="031B1E5E" w14:textId="77777777" w:rsidR="00257B2A" w:rsidRPr="00257B2A" w:rsidRDefault="00257B2A" w:rsidP="00257B2A">
            <w:pPr>
              <w:spacing w:after="0" w:line="240" w:lineRule="auto"/>
              <w:jc w:val="right"/>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2022</w:t>
            </w:r>
          </w:p>
        </w:tc>
        <w:tc>
          <w:tcPr>
            <w:tcW w:w="3150" w:type="dxa"/>
            <w:tcBorders>
              <w:top w:val="nil"/>
              <w:left w:val="nil"/>
              <w:bottom w:val="single" w:sz="4" w:space="0" w:color="auto"/>
              <w:right w:val="single" w:sz="4" w:space="0" w:color="auto"/>
            </w:tcBorders>
            <w:shd w:val="clear" w:color="D9D9D9" w:fill="D9D9D9"/>
            <w:noWrap/>
            <w:vAlign w:val="bottom"/>
            <w:hideMark/>
          </w:tcPr>
          <w:p w14:paraId="4268B8C4" w14:textId="77777777" w:rsidR="00257B2A" w:rsidRPr="00257B2A" w:rsidRDefault="00257B2A" w:rsidP="00257B2A">
            <w:pPr>
              <w:spacing w:after="0" w:line="240" w:lineRule="auto"/>
              <w:jc w:val="right"/>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2023</w:t>
            </w:r>
          </w:p>
        </w:tc>
      </w:tr>
      <w:tr w:rsidR="00257B2A" w:rsidRPr="00257B2A" w14:paraId="261FEAA2" w14:textId="77777777" w:rsidTr="00257B2A">
        <w:trPr>
          <w:trHeight w:val="300"/>
        </w:trPr>
        <w:tc>
          <w:tcPr>
            <w:tcW w:w="2515" w:type="dxa"/>
            <w:tcBorders>
              <w:top w:val="nil"/>
              <w:left w:val="single" w:sz="4" w:space="0" w:color="auto"/>
              <w:bottom w:val="single" w:sz="4" w:space="0" w:color="auto"/>
              <w:right w:val="single" w:sz="4" w:space="0" w:color="auto"/>
            </w:tcBorders>
            <w:shd w:val="clear" w:color="D9D9D9" w:fill="D9D9D9"/>
            <w:noWrap/>
            <w:vAlign w:val="bottom"/>
            <w:hideMark/>
          </w:tcPr>
          <w:p w14:paraId="799E1F29" w14:textId="433A954C" w:rsidR="00257B2A" w:rsidRPr="00257B2A" w:rsidRDefault="00257B2A" w:rsidP="00257B2A">
            <w:pPr>
              <w:spacing w:after="0" w:line="240" w:lineRule="auto"/>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Gross Profit Margin (Profit/sale*100)</w:t>
            </w:r>
          </w:p>
        </w:tc>
        <w:tc>
          <w:tcPr>
            <w:tcW w:w="1260" w:type="dxa"/>
            <w:tcBorders>
              <w:top w:val="nil"/>
              <w:left w:val="nil"/>
              <w:bottom w:val="single" w:sz="4" w:space="0" w:color="auto"/>
              <w:right w:val="single" w:sz="4" w:space="0" w:color="auto"/>
            </w:tcBorders>
            <w:shd w:val="clear" w:color="D9D9D9" w:fill="D9D9D9"/>
            <w:noWrap/>
            <w:vAlign w:val="bottom"/>
            <w:hideMark/>
          </w:tcPr>
          <w:p w14:paraId="421E5AC3" w14:textId="77777777" w:rsidR="00257B2A" w:rsidRPr="00257B2A" w:rsidRDefault="00257B2A" w:rsidP="00257B2A">
            <w:pPr>
              <w:spacing w:after="0" w:line="240" w:lineRule="auto"/>
              <w:jc w:val="right"/>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-2842.16%</w:t>
            </w:r>
          </w:p>
        </w:tc>
        <w:tc>
          <w:tcPr>
            <w:tcW w:w="1350" w:type="dxa"/>
            <w:tcBorders>
              <w:top w:val="nil"/>
              <w:left w:val="nil"/>
              <w:bottom w:val="single" w:sz="4" w:space="0" w:color="auto"/>
              <w:right w:val="single" w:sz="4" w:space="0" w:color="auto"/>
            </w:tcBorders>
            <w:shd w:val="clear" w:color="D9D9D9" w:fill="D9D9D9"/>
            <w:noWrap/>
            <w:vAlign w:val="bottom"/>
            <w:hideMark/>
          </w:tcPr>
          <w:p w14:paraId="218CAFDA" w14:textId="77777777" w:rsidR="00257B2A" w:rsidRPr="00257B2A" w:rsidRDefault="00257B2A" w:rsidP="00257B2A">
            <w:pPr>
              <w:spacing w:after="0" w:line="240" w:lineRule="auto"/>
              <w:jc w:val="right"/>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-78471.11%</w:t>
            </w:r>
          </w:p>
        </w:tc>
        <w:tc>
          <w:tcPr>
            <w:tcW w:w="1260" w:type="dxa"/>
            <w:tcBorders>
              <w:top w:val="nil"/>
              <w:left w:val="nil"/>
              <w:bottom w:val="single" w:sz="4" w:space="0" w:color="auto"/>
              <w:right w:val="single" w:sz="4" w:space="0" w:color="auto"/>
            </w:tcBorders>
            <w:shd w:val="clear" w:color="D9D9D9" w:fill="D9D9D9"/>
            <w:noWrap/>
            <w:vAlign w:val="bottom"/>
            <w:hideMark/>
          </w:tcPr>
          <w:p w14:paraId="2D42FCD6" w14:textId="77777777" w:rsidR="00257B2A" w:rsidRPr="00257B2A" w:rsidRDefault="00257B2A" w:rsidP="00257B2A">
            <w:pPr>
              <w:spacing w:after="0" w:line="240" w:lineRule="auto"/>
              <w:jc w:val="right"/>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-57728.47%</w:t>
            </w:r>
          </w:p>
        </w:tc>
        <w:tc>
          <w:tcPr>
            <w:tcW w:w="3150" w:type="dxa"/>
            <w:tcBorders>
              <w:top w:val="nil"/>
              <w:left w:val="nil"/>
              <w:bottom w:val="single" w:sz="4" w:space="0" w:color="auto"/>
              <w:right w:val="single" w:sz="4" w:space="0" w:color="auto"/>
            </w:tcBorders>
            <w:shd w:val="clear" w:color="D9D9D9" w:fill="D9D9D9"/>
            <w:noWrap/>
            <w:vAlign w:val="bottom"/>
            <w:hideMark/>
          </w:tcPr>
          <w:p w14:paraId="7DEA71E2" w14:textId="77777777" w:rsidR="00257B2A" w:rsidRPr="00257B2A" w:rsidRDefault="00257B2A" w:rsidP="00257B2A">
            <w:pPr>
              <w:spacing w:after="0" w:line="240" w:lineRule="auto"/>
              <w:jc w:val="right"/>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4.46%</w:t>
            </w:r>
          </w:p>
        </w:tc>
      </w:tr>
    </w:tbl>
    <w:p w14:paraId="3F2391E7" w14:textId="77777777" w:rsidR="00055A44" w:rsidRDefault="00055A44" w:rsidP="00055A44">
      <w:pPr>
        <w:tabs>
          <w:tab w:val="left" w:pos="4113"/>
        </w:tabs>
        <w:jc w:val="center"/>
        <w:rPr>
          <w:i/>
          <w:iCs/>
          <w:color w:val="215E99" w:themeColor="text2" w:themeTint="BF"/>
          <w:sz w:val="16"/>
          <w:szCs w:val="16"/>
        </w:rPr>
      </w:pPr>
    </w:p>
    <w:p w14:paraId="03C0F10F" w14:textId="3E63A6B0" w:rsidR="00257B2A" w:rsidRPr="00055A44" w:rsidRDefault="00055A44" w:rsidP="00055A44">
      <w:pPr>
        <w:tabs>
          <w:tab w:val="left" w:pos="4113"/>
        </w:tabs>
        <w:jc w:val="center"/>
        <w:rPr>
          <w:i/>
          <w:iCs/>
          <w:color w:val="215E99" w:themeColor="text2" w:themeTint="BF"/>
          <w:sz w:val="32"/>
          <w:szCs w:val="32"/>
        </w:rPr>
      </w:pPr>
      <w:r>
        <w:rPr>
          <w:i/>
          <w:iCs/>
          <w:color w:val="215E99" w:themeColor="text2" w:themeTint="BF"/>
          <w:sz w:val="16"/>
          <w:szCs w:val="16"/>
        </w:rPr>
        <w:t>Figure 16</w:t>
      </w:r>
      <w:r w:rsidRPr="00D10E1C">
        <w:rPr>
          <w:i/>
          <w:iCs/>
          <w:color w:val="215E99" w:themeColor="text2" w:themeTint="BF"/>
          <w:sz w:val="16"/>
          <w:szCs w:val="16"/>
        </w:rPr>
        <w:t xml:space="preserve">: </w:t>
      </w:r>
      <w:r>
        <w:rPr>
          <w:i/>
          <w:iCs/>
          <w:color w:val="215E99" w:themeColor="text2" w:themeTint="BF"/>
          <w:sz w:val="16"/>
          <w:szCs w:val="16"/>
        </w:rPr>
        <w:t>Gross profit margin</w:t>
      </w:r>
    </w:p>
    <w:p w14:paraId="5555B8BB" w14:textId="2B52052A" w:rsidR="00257B2A" w:rsidRDefault="00257B2A" w:rsidP="00257B2A">
      <w:pPr>
        <w:jc w:val="center"/>
        <w:rPr>
          <w:i/>
          <w:iCs/>
        </w:rPr>
      </w:pPr>
      <w:r>
        <w:rPr>
          <w:noProof/>
        </w:rPr>
        <w:drawing>
          <wp:inline distT="0" distB="0" distL="0" distR="0" wp14:anchorId="049CD595" wp14:editId="735C7B06">
            <wp:extent cx="4583875" cy="2172970"/>
            <wp:effectExtent l="0" t="0" r="7620" b="17780"/>
            <wp:docPr id="885166734" name="Chart 1">
              <a:extLst xmlns:a="http://schemas.openxmlformats.org/drawingml/2006/main">
                <a:ext uri="{FF2B5EF4-FFF2-40B4-BE49-F238E27FC236}">
                  <a16:creationId xmlns:a16="http://schemas.microsoft.com/office/drawing/2014/main" id="{13F5B88C-A584-978D-D7AA-3861280796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8FD7D97" w14:textId="77777777" w:rsidR="00055A44" w:rsidRDefault="00055A44" w:rsidP="00055A44">
      <w:pPr>
        <w:rPr>
          <w:b/>
          <w:bCs/>
        </w:rPr>
      </w:pPr>
      <w:r w:rsidRPr="001B095C">
        <w:rPr>
          <w:b/>
          <w:bCs/>
        </w:rPr>
        <w:lastRenderedPageBreak/>
        <w:t>Interpretation:</w:t>
      </w:r>
    </w:p>
    <w:p w14:paraId="0B479512" w14:textId="39E53026" w:rsidR="00642170" w:rsidRDefault="001515F8" w:rsidP="00FF51C7">
      <w:pPr>
        <w:rPr>
          <w:sz w:val="22"/>
          <w:szCs w:val="22"/>
        </w:rPr>
      </w:pPr>
      <w:r w:rsidRPr="001515F8">
        <w:rPr>
          <w:sz w:val="22"/>
          <w:szCs w:val="22"/>
        </w:rPr>
        <w:t>Dewan Farooque Motors Limited (DFML) has consistently reported very low gross profit margins throughout the years, suggesting that the production costs significantly surpass its sales revenue, leading to substantial operational losses. Conversely, Indus Motor Company Limited (IMCL) sustained a favorable margin of 4.46% in 2023, indicating it is effectively controlling production expenses and generating profit from its primary activities.</w:t>
      </w:r>
    </w:p>
    <w:p w14:paraId="29C7478C" w14:textId="77777777" w:rsidR="00FF51C7" w:rsidRPr="00642170" w:rsidRDefault="00FF51C7" w:rsidP="00FF51C7">
      <w:pPr>
        <w:rPr>
          <w:sz w:val="22"/>
          <w:szCs w:val="22"/>
        </w:rPr>
      </w:pPr>
    </w:p>
    <w:p w14:paraId="3B43B7FC" w14:textId="446D826B" w:rsidR="00257B2A" w:rsidRPr="00257B2A" w:rsidRDefault="00257B2A" w:rsidP="00257B2A">
      <w:pPr>
        <w:rPr>
          <w:i/>
          <w:iCs/>
        </w:rPr>
      </w:pPr>
      <w:r w:rsidRPr="00642170">
        <w:rPr>
          <w:i/>
          <w:iCs/>
        </w:rPr>
        <w:t>2.6.</w:t>
      </w:r>
      <w:r>
        <w:rPr>
          <w:i/>
          <w:iCs/>
        </w:rPr>
        <w:t xml:space="preserve">2 </w:t>
      </w:r>
      <w:r w:rsidRPr="00642170">
        <w:rPr>
          <w:i/>
          <w:iCs/>
        </w:rPr>
        <w:t xml:space="preserve">   </w:t>
      </w:r>
      <w:bookmarkStart w:id="14" w:name="_Toc185265750"/>
      <w:r w:rsidRPr="00257B2A">
        <w:rPr>
          <w:i/>
          <w:iCs/>
        </w:rPr>
        <w:t>Net Profit Margin</w:t>
      </w:r>
      <w:bookmarkEnd w:id="14"/>
      <w:r w:rsidRPr="00257B2A">
        <w:rPr>
          <w:i/>
          <w:iCs/>
        </w:rPr>
        <w:t xml:space="preserve"> </w:t>
      </w:r>
    </w:p>
    <w:p w14:paraId="65473D4C" w14:textId="7C0C037A" w:rsidR="001E717D" w:rsidRPr="00055A44" w:rsidRDefault="00055A44" w:rsidP="00055A44">
      <w:pPr>
        <w:tabs>
          <w:tab w:val="left" w:pos="4113"/>
        </w:tabs>
        <w:jc w:val="center"/>
        <w:rPr>
          <w:i/>
          <w:iCs/>
          <w:color w:val="215E99" w:themeColor="text2" w:themeTint="BF"/>
          <w:sz w:val="32"/>
          <w:szCs w:val="32"/>
        </w:rPr>
      </w:pPr>
      <w:r>
        <w:rPr>
          <w:i/>
          <w:iCs/>
          <w:color w:val="215E99" w:themeColor="text2" w:themeTint="BF"/>
          <w:sz w:val="16"/>
          <w:szCs w:val="16"/>
        </w:rPr>
        <w:t>Table 17</w:t>
      </w:r>
      <w:r w:rsidRPr="00D10E1C">
        <w:rPr>
          <w:i/>
          <w:iCs/>
          <w:color w:val="215E99" w:themeColor="text2" w:themeTint="BF"/>
          <w:sz w:val="16"/>
          <w:szCs w:val="16"/>
        </w:rPr>
        <w:t xml:space="preserve">: </w:t>
      </w:r>
      <w:r>
        <w:rPr>
          <w:i/>
          <w:iCs/>
          <w:color w:val="215E99" w:themeColor="text2" w:themeTint="BF"/>
          <w:sz w:val="16"/>
          <w:szCs w:val="16"/>
        </w:rPr>
        <w:t>Net Profit Margin</w:t>
      </w:r>
    </w:p>
    <w:tbl>
      <w:tblPr>
        <w:tblW w:w="9535" w:type="dxa"/>
        <w:tblLook w:val="04A0" w:firstRow="1" w:lastRow="0" w:firstColumn="1" w:lastColumn="0" w:noHBand="0" w:noVBand="1"/>
      </w:tblPr>
      <w:tblGrid>
        <w:gridCol w:w="2515"/>
        <w:gridCol w:w="1260"/>
        <w:gridCol w:w="1350"/>
        <w:gridCol w:w="1333"/>
        <w:gridCol w:w="3077"/>
      </w:tblGrid>
      <w:tr w:rsidR="00257B2A" w:rsidRPr="00257B2A" w14:paraId="40489CB9" w14:textId="77777777" w:rsidTr="00055A44">
        <w:trPr>
          <w:trHeight w:val="300"/>
        </w:trPr>
        <w:tc>
          <w:tcPr>
            <w:tcW w:w="251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5F190D3A" w14:textId="77777777" w:rsidR="00257B2A" w:rsidRPr="00257B2A" w:rsidRDefault="00257B2A" w:rsidP="00257B2A">
            <w:pPr>
              <w:spacing w:after="0" w:line="240" w:lineRule="auto"/>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 </w:t>
            </w:r>
          </w:p>
        </w:tc>
        <w:tc>
          <w:tcPr>
            <w:tcW w:w="3943"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5F1D658D" w14:textId="77777777" w:rsidR="00257B2A" w:rsidRPr="00257B2A" w:rsidRDefault="00257B2A" w:rsidP="00257B2A">
            <w:pPr>
              <w:spacing w:after="0" w:line="240" w:lineRule="auto"/>
              <w:jc w:val="center"/>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Dewan Farooque Motors Limited</w:t>
            </w:r>
          </w:p>
        </w:tc>
        <w:tc>
          <w:tcPr>
            <w:tcW w:w="3077" w:type="dxa"/>
            <w:tcBorders>
              <w:top w:val="single" w:sz="4" w:space="0" w:color="auto"/>
              <w:left w:val="nil"/>
              <w:bottom w:val="single" w:sz="4" w:space="0" w:color="auto"/>
              <w:right w:val="single" w:sz="4" w:space="0" w:color="auto"/>
            </w:tcBorders>
            <w:shd w:val="clear" w:color="000000" w:fill="808080"/>
            <w:noWrap/>
            <w:vAlign w:val="bottom"/>
            <w:hideMark/>
          </w:tcPr>
          <w:p w14:paraId="05CDB941" w14:textId="77777777" w:rsidR="00257B2A" w:rsidRPr="00257B2A" w:rsidRDefault="00257B2A" w:rsidP="00257B2A">
            <w:pPr>
              <w:spacing w:after="0" w:line="240" w:lineRule="auto"/>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 xml:space="preserve">     Indus Motor Company Limited </w:t>
            </w:r>
          </w:p>
        </w:tc>
      </w:tr>
      <w:tr w:rsidR="00055A44" w:rsidRPr="00257B2A" w14:paraId="6CF58713" w14:textId="77777777" w:rsidTr="00055A44">
        <w:trPr>
          <w:trHeight w:val="375"/>
        </w:trPr>
        <w:tc>
          <w:tcPr>
            <w:tcW w:w="2515" w:type="dxa"/>
            <w:tcBorders>
              <w:top w:val="nil"/>
              <w:left w:val="single" w:sz="4" w:space="0" w:color="auto"/>
              <w:bottom w:val="single" w:sz="4" w:space="0" w:color="auto"/>
              <w:right w:val="single" w:sz="4" w:space="0" w:color="auto"/>
            </w:tcBorders>
            <w:shd w:val="clear" w:color="D9D9D9" w:fill="D9D9D9"/>
            <w:noWrap/>
            <w:vAlign w:val="bottom"/>
            <w:hideMark/>
          </w:tcPr>
          <w:p w14:paraId="3CB14232" w14:textId="77777777" w:rsidR="00257B2A" w:rsidRPr="00257B2A" w:rsidRDefault="00257B2A" w:rsidP="00257B2A">
            <w:pPr>
              <w:spacing w:after="0" w:line="240" w:lineRule="auto"/>
              <w:rPr>
                <w:rFonts w:ascii="Aptos Narrow" w:eastAsia="Times New Roman" w:hAnsi="Aptos Narrow" w:cs="Times New Roman"/>
                <w:b/>
                <w:bCs/>
                <w:color w:val="000000"/>
                <w:kern w:val="0"/>
                <w:sz w:val="28"/>
                <w:szCs w:val="28"/>
                <w14:ligatures w14:val="none"/>
              </w:rPr>
            </w:pPr>
            <w:r w:rsidRPr="00257B2A">
              <w:rPr>
                <w:rFonts w:ascii="Aptos Narrow" w:eastAsia="Times New Roman" w:hAnsi="Aptos Narrow" w:cs="Times New Roman"/>
                <w:b/>
                <w:bCs/>
                <w:color w:val="000000"/>
                <w:kern w:val="0"/>
                <w:sz w:val="28"/>
                <w:szCs w:val="28"/>
                <w14:ligatures w14:val="none"/>
              </w:rPr>
              <w:t>Ratios</w:t>
            </w:r>
          </w:p>
        </w:tc>
        <w:tc>
          <w:tcPr>
            <w:tcW w:w="1260" w:type="dxa"/>
            <w:tcBorders>
              <w:top w:val="nil"/>
              <w:left w:val="nil"/>
              <w:bottom w:val="single" w:sz="4" w:space="0" w:color="auto"/>
              <w:right w:val="single" w:sz="4" w:space="0" w:color="auto"/>
            </w:tcBorders>
            <w:shd w:val="clear" w:color="D9D9D9" w:fill="D9D9D9"/>
            <w:noWrap/>
            <w:vAlign w:val="bottom"/>
            <w:hideMark/>
          </w:tcPr>
          <w:p w14:paraId="77453B99" w14:textId="77777777" w:rsidR="00257B2A" w:rsidRPr="00257B2A" w:rsidRDefault="00257B2A" w:rsidP="00257B2A">
            <w:pPr>
              <w:spacing w:after="0" w:line="240" w:lineRule="auto"/>
              <w:jc w:val="right"/>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2024</w:t>
            </w:r>
          </w:p>
        </w:tc>
        <w:tc>
          <w:tcPr>
            <w:tcW w:w="1350" w:type="dxa"/>
            <w:tcBorders>
              <w:top w:val="nil"/>
              <w:left w:val="nil"/>
              <w:bottom w:val="single" w:sz="4" w:space="0" w:color="auto"/>
              <w:right w:val="single" w:sz="4" w:space="0" w:color="auto"/>
            </w:tcBorders>
            <w:shd w:val="clear" w:color="D9D9D9" w:fill="D9D9D9"/>
            <w:noWrap/>
            <w:vAlign w:val="bottom"/>
            <w:hideMark/>
          </w:tcPr>
          <w:p w14:paraId="360C48B4" w14:textId="77777777" w:rsidR="00257B2A" w:rsidRPr="00257B2A" w:rsidRDefault="00257B2A" w:rsidP="00257B2A">
            <w:pPr>
              <w:spacing w:after="0" w:line="240" w:lineRule="auto"/>
              <w:jc w:val="right"/>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2023</w:t>
            </w:r>
          </w:p>
        </w:tc>
        <w:tc>
          <w:tcPr>
            <w:tcW w:w="1333" w:type="dxa"/>
            <w:tcBorders>
              <w:top w:val="nil"/>
              <w:left w:val="nil"/>
              <w:bottom w:val="single" w:sz="4" w:space="0" w:color="auto"/>
              <w:right w:val="single" w:sz="4" w:space="0" w:color="auto"/>
            </w:tcBorders>
            <w:shd w:val="clear" w:color="D9D9D9" w:fill="D9D9D9"/>
            <w:noWrap/>
            <w:vAlign w:val="bottom"/>
            <w:hideMark/>
          </w:tcPr>
          <w:p w14:paraId="104DFF6E" w14:textId="77777777" w:rsidR="00257B2A" w:rsidRPr="00257B2A" w:rsidRDefault="00257B2A" w:rsidP="00257B2A">
            <w:pPr>
              <w:spacing w:after="0" w:line="240" w:lineRule="auto"/>
              <w:jc w:val="right"/>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2022</w:t>
            </w:r>
          </w:p>
        </w:tc>
        <w:tc>
          <w:tcPr>
            <w:tcW w:w="3077" w:type="dxa"/>
            <w:tcBorders>
              <w:top w:val="nil"/>
              <w:left w:val="nil"/>
              <w:bottom w:val="single" w:sz="4" w:space="0" w:color="auto"/>
              <w:right w:val="single" w:sz="4" w:space="0" w:color="auto"/>
            </w:tcBorders>
            <w:shd w:val="clear" w:color="D9D9D9" w:fill="D9D9D9"/>
            <w:noWrap/>
            <w:vAlign w:val="bottom"/>
            <w:hideMark/>
          </w:tcPr>
          <w:p w14:paraId="1B4CD0DE" w14:textId="77777777" w:rsidR="00257B2A" w:rsidRPr="00257B2A" w:rsidRDefault="00257B2A" w:rsidP="00257B2A">
            <w:pPr>
              <w:spacing w:after="0" w:line="240" w:lineRule="auto"/>
              <w:jc w:val="right"/>
              <w:rPr>
                <w:rFonts w:ascii="Aptos Narrow" w:eastAsia="Times New Roman" w:hAnsi="Aptos Narrow" w:cs="Times New Roman"/>
                <w:b/>
                <w:bCs/>
                <w:color w:val="000000"/>
                <w:kern w:val="0"/>
                <w:sz w:val="22"/>
                <w:szCs w:val="22"/>
                <w14:ligatures w14:val="none"/>
              </w:rPr>
            </w:pPr>
            <w:r w:rsidRPr="00257B2A">
              <w:rPr>
                <w:rFonts w:ascii="Aptos Narrow" w:eastAsia="Times New Roman" w:hAnsi="Aptos Narrow" w:cs="Times New Roman"/>
                <w:b/>
                <w:bCs/>
                <w:color w:val="000000"/>
                <w:kern w:val="0"/>
                <w:sz w:val="22"/>
                <w:szCs w:val="22"/>
                <w14:ligatures w14:val="none"/>
              </w:rPr>
              <w:t>2023</w:t>
            </w:r>
          </w:p>
        </w:tc>
      </w:tr>
      <w:tr w:rsidR="00055A44" w:rsidRPr="00257B2A" w14:paraId="4BE4D135" w14:textId="77777777" w:rsidTr="00055A44">
        <w:trPr>
          <w:trHeight w:val="300"/>
        </w:trPr>
        <w:tc>
          <w:tcPr>
            <w:tcW w:w="2515" w:type="dxa"/>
            <w:tcBorders>
              <w:top w:val="nil"/>
              <w:left w:val="single" w:sz="4" w:space="0" w:color="auto"/>
              <w:bottom w:val="single" w:sz="4" w:space="0" w:color="auto"/>
              <w:right w:val="single" w:sz="4" w:space="0" w:color="auto"/>
            </w:tcBorders>
            <w:shd w:val="clear" w:color="D9D9D9" w:fill="D9D9D9"/>
            <w:noWrap/>
            <w:vAlign w:val="bottom"/>
            <w:hideMark/>
          </w:tcPr>
          <w:p w14:paraId="224BC71C" w14:textId="3E2D26A6" w:rsidR="00257B2A" w:rsidRPr="00257B2A" w:rsidRDefault="00257B2A" w:rsidP="00257B2A">
            <w:pPr>
              <w:spacing w:after="0" w:line="240" w:lineRule="auto"/>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Net Profit Margin (</w:t>
            </w:r>
            <w:proofErr w:type="spellStart"/>
            <w:r w:rsidRPr="00257B2A">
              <w:rPr>
                <w:rFonts w:ascii="Aptos Narrow" w:eastAsia="Times New Roman" w:hAnsi="Aptos Narrow" w:cs="Times New Roman"/>
                <w:color w:val="000000"/>
                <w:kern w:val="0"/>
                <w:sz w:val="22"/>
                <w:szCs w:val="22"/>
                <w14:ligatures w14:val="none"/>
              </w:rPr>
              <w:t>Nprf</w:t>
            </w:r>
            <w:proofErr w:type="spellEnd"/>
            <w:r w:rsidRPr="00257B2A">
              <w:rPr>
                <w:rFonts w:ascii="Aptos Narrow" w:eastAsia="Times New Roman" w:hAnsi="Aptos Narrow" w:cs="Times New Roman"/>
                <w:color w:val="000000"/>
                <w:kern w:val="0"/>
                <w:sz w:val="22"/>
                <w:szCs w:val="22"/>
                <w14:ligatures w14:val="none"/>
              </w:rPr>
              <w:t>/N sale*100)</w:t>
            </w:r>
          </w:p>
        </w:tc>
        <w:tc>
          <w:tcPr>
            <w:tcW w:w="1260" w:type="dxa"/>
            <w:tcBorders>
              <w:top w:val="nil"/>
              <w:left w:val="nil"/>
              <w:bottom w:val="single" w:sz="4" w:space="0" w:color="auto"/>
              <w:right w:val="single" w:sz="4" w:space="0" w:color="auto"/>
            </w:tcBorders>
            <w:shd w:val="clear" w:color="D9D9D9" w:fill="D9D9D9"/>
            <w:noWrap/>
            <w:vAlign w:val="bottom"/>
            <w:hideMark/>
          </w:tcPr>
          <w:p w14:paraId="50224387" w14:textId="77777777" w:rsidR="00257B2A" w:rsidRPr="00257B2A" w:rsidRDefault="00257B2A" w:rsidP="00257B2A">
            <w:pPr>
              <w:spacing w:after="0" w:line="240" w:lineRule="auto"/>
              <w:jc w:val="right"/>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-4600.09%</w:t>
            </w:r>
          </w:p>
        </w:tc>
        <w:tc>
          <w:tcPr>
            <w:tcW w:w="1350" w:type="dxa"/>
            <w:tcBorders>
              <w:top w:val="nil"/>
              <w:left w:val="nil"/>
              <w:bottom w:val="single" w:sz="4" w:space="0" w:color="auto"/>
              <w:right w:val="single" w:sz="4" w:space="0" w:color="auto"/>
            </w:tcBorders>
            <w:shd w:val="clear" w:color="D9D9D9" w:fill="D9D9D9"/>
            <w:noWrap/>
            <w:vAlign w:val="bottom"/>
            <w:hideMark/>
          </w:tcPr>
          <w:p w14:paraId="4D858163" w14:textId="77777777" w:rsidR="00257B2A" w:rsidRPr="00257B2A" w:rsidRDefault="00257B2A" w:rsidP="00257B2A">
            <w:pPr>
              <w:spacing w:after="0" w:line="240" w:lineRule="auto"/>
              <w:jc w:val="right"/>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-128225.00%</w:t>
            </w:r>
          </w:p>
        </w:tc>
        <w:tc>
          <w:tcPr>
            <w:tcW w:w="1333" w:type="dxa"/>
            <w:tcBorders>
              <w:top w:val="nil"/>
              <w:left w:val="nil"/>
              <w:bottom w:val="single" w:sz="4" w:space="0" w:color="auto"/>
              <w:right w:val="single" w:sz="4" w:space="0" w:color="auto"/>
            </w:tcBorders>
            <w:shd w:val="clear" w:color="D9D9D9" w:fill="D9D9D9"/>
            <w:noWrap/>
            <w:vAlign w:val="bottom"/>
            <w:hideMark/>
          </w:tcPr>
          <w:p w14:paraId="15C189A9" w14:textId="77777777" w:rsidR="00257B2A" w:rsidRPr="00257B2A" w:rsidRDefault="00257B2A" w:rsidP="00257B2A">
            <w:pPr>
              <w:spacing w:after="0" w:line="240" w:lineRule="auto"/>
              <w:jc w:val="right"/>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-122798.61%</w:t>
            </w:r>
          </w:p>
        </w:tc>
        <w:tc>
          <w:tcPr>
            <w:tcW w:w="3077" w:type="dxa"/>
            <w:tcBorders>
              <w:top w:val="nil"/>
              <w:left w:val="nil"/>
              <w:bottom w:val="single" w:sz="4" w:space="0" w:color="auto"/>
              <w:right w:val="single" w:sz="4" w:space="0" w:color="auto"/>
            </w:tcBorders>
            <w:shd w:val="clear" w:color="D9D9D9" w:fill="D9D9D9"/>
            <w:noWrap/>
            <w:vAlign w:val="bottom"/>
            <w:hideMark/>
          </w:tcPr>
          <w:p w14:paraId="3CCAD1F1" w14:textId="77777777" w:rsidR="00257B2A" w:rsidRPr="00257B2A" w:rsidRDefault="00257B2A" w:rsidP="00257B2A">
            <w:pPr>
              <w:spacing w:after="0" w:line="240" w:lineRule="auto"/>
              <w:jc w:val="right"/>
              <w:rPr>
                <w:rFonts w:ascii="Aptos Narrow" w:eastAsia="Times New Roman" w:hAnsi="Aptos Narrow" w:cs="Times New Roman"/>
                <w:color w:val="000000"/>
                <w:kern w:val="0"/>
                <w:sz w:val="22"/>
                <w:szCs w:val="22"/>
                <w14:ligatures w14:val="none"/>
              </w:rPr>
            </w:pPr>
            <w:r w:rsidRPr="00257B2A">
              <w:rPr>
                <w:rFonts w:ascii="Aptos Narrow" w:eastAsia="Times New Roman" w:hAnsi="Aptos Narrow" w:cs="Times New Roman"/>
                <w:color w:val="000000"/>
                <w:kern w:val="0"/>
                <w:sz w:val="22"/>
                <w:szCs w:val="22"/>
                <w14:ligatures w14:val="none"/>
              </w:rPr>
              <w:t>5.44%</w:t>
            </w:r>
          </w:p>
        </w:tc>
      </w:tr>
    </w:tbl>
    <w:p w14:paraId="3ED7E083" w14:textId="77777777" w:rsidR="00257B2A" w:rsidRDefault="00257B2A" w:rsidP="00642170">
      <w:pPr>
        <w:rPr>
          <w:i/>
          <w:iCs/>
        </w:rPr>
      </w:pPr>
    </w:p>
    <w:p w14:paraId="1AFE8790" w14:textId="4083D9CB" w:rsidR="00055A44" w:rsidRPr="00055A44" w:rsidRDefault="00055A44" w:rsidP="00055A44">
      <w:pPr>
        <w:tabs>
          <w:tab w:val="left" w:pos="4113"/>
        </w:tabs>
        <w:jc w:val="center"/>
        <w:rPr>
          <w:i/>
          <w:iCs/>
          <w:color w:val="215E99" w:themeColor="text2" w:themeTint="BF"/>
          <w:sz w:val="32"/>
          <w:szCs w:val="32"/>
        </w:rPr>
      </w:pPr>
      <w:r>
        <w:rPr>
          <w:i/>
          <w:iCs/>
          <w:color w:val="215E99" w:themeColor="text2" w:themeTint="BF"/>
          <w:sz w:val="16"/>
          <w:szCs w:val="16"/>
        </w:rPr>
        <w:t>Figure 17</w:t>
      </w:r>
      <w:r w:rsidRPr="00D10E1C">
        <w:rPr>
          <w:i/>
          <w:iCs/>
          <w:color w:val="215E99" w:themeColor="text2" w:themeTint="BF"/>
          <w:sz w:val="16"/>
          <w:szCs w:val="16"/>
        </w:rPr>
        <w:t xml:space="preserve">: </w:t>
      </w:r>
      <w:r>
        <w:rPr>
          <w:i/>
          <w:iCs/>
          <w:color w:val="215E99" w:themeColor="text2" w:themeTint="BF"/>
          <w:sz w:val="16"/>
          <w:szCs w:val="16"/>
        </w:rPr>
        <w:t>Net Profit Margin</w:t>
      </w:r>
    </w:p>
    <w:p w14:paraId="0C8E1D60" w14:textId="4AECA908" w:rsidR="00257B2A" w:rsidRPr="00642170" w:rsidRDefault="00257B2A" w:rsidP="00055A44">
      <w:pPr>
        <w:jc w:val="center"/>
        <w:rPr>
          <w:i/>
          <w:iCs/>
        </w:rPr>
      </w:pPr>
      <w:r>
        <w:rPr>
          <w:noProof/>
        </w:rPr>
        <w:drawing>
          <wp:inline distT="0" distB="0" distL="0" distR="0" wp14:anchorId="741D8500" wp14:editId="3DE88CFE">
            <wp:extent cx="4928235" cy="2600696"/>
            <wp:effectExtent l="0" t="0" r="5715" b="9525"/>
            <wp:docPr id="1295750711" name="Chart 1">
              <a:extLst xmlns:a="http://schemas.openxmlformats.org/drawingml/2006/main">
                <a:ext uri="{FF2B5EF4-FFF2-40B4-BE49-F238E27FC236}">
                  <a16:creationId xmlns:a16="http://schemas.microsoft.com/office/drawing/2014/main" id="{52BCC548-4754-6A30-2C49-3C69CAC2AB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4FC7CFC3" w14:textId="77777777" w:rsidR="00055A44" w:rsidRDefault="00055A44" w:rsidP="00055A44">
      <w:pPr>
        <w:rPr>
          <w:b/>
          <w:bCs/>
        </w:rPr>
      </w:pPr>
      <w:r w:rsidRPr="001B095C">
        <w:rPr>
          <w:b/>
          <w:bCs/>
        </w:rPr>
        <w:t>Interpretation:</w:t>
      </w:r>
    </w:p>
    <w:p w14:paraId="614465A5" w14:textId="77777777" w:rsidR="001515F8" w:rsidRDefault="001515F8" w:rsidP="001515F8">
      <w:pPr>
        <w:rPr>
          <w:sz w:val="22"/>
          <w:szCs w:val="22"/>
        </w:rPr>
      </w:pPr>
      <w:r w:rsidRPr="001515F8">
        <w:rPr>
          <w:sz w:val="22"/>
          <w:szCs w:val="22"/>
        </w:rPr>
        <w:t>DFML's net profit margins are worryingly negative, indicating substantial overall losses once all expenses, taxes, and costs are considered. In 2023, IMCL recorded a net profit margin of 5.44%, indicating it keeps a satisfactory share of its revenue as profit. This emphasizes IMCL’s general financial solidity and robust profitability, in contrast to DFML, which is facing challenges.</w:t>
      </w:r>
    </w:p>
    <w:p w14:paraId="1B20720C" w14:textId="77777777" w:rsidR="00642170" w:rsidRPr="00642170" w:rsidRDefault="00642170" w:rsidP="00642170">
      <w:pPr>
        <w:rPr>
          <w:i/>
          <w:iCs/>
        </w:rPr>
      </w:pPr>
    </w:p>
    <w:p w14:paraId="07B6C7D0" w14:textId="7FFD2A04" w:rsidR="00257B2A" w:rsidRDefault="00257B2A" w:rsidP="00257B2A">
      <w:pPr>
        <w:rPr>
          <w:i/>
          <w:iCs/>
        </w:rPr>
      </w:pPr>
      <w:r w:rsidRPr="00642170">
        <w:rPr>
          <w:i/>
          <w:iCs/>
        </w:rPr>
        <w:lastRenderedPageBreak/>
        <w:t>2.6.</w:t>
      </w:r>
      <w:r>
        <w:rPr>
          <w:i/>
          <w:iCs/>
        </w:rPr>
        <w:t>3</w:t>
      </w:r>
      <w:r w:rsidRPr="00642170">
        <w:rPr>
          <w:i/>
          <w:iCs/>
        </w:rPr>
        <w:t xml:space="preserve">      </w:t>
      </w:r>
      <w:r w:rsidRPr="00257B2A">
        <w:rPr>
          <w:i/>
          <w:iCs/>
        </w:rPr>
        <w:t>Return On Investment:</w:t>
      </w:r>
    </w:p>
    <w:p w14:paraId="603E5E75" w14:textId="66C9661F" w:rsidR="00055A44" w:rsidRPr="00055A44" w:rsidRDefault="00055A44" w:rsidP="00055A44">
      <w:pPr>
        <w:tabs>
          <w:tab w:val="left" w:pos="4113"/>
        </w:tabs>
        <w:jc w:val="center"/>
        <w:rPr>
          <w:i/>
          <w:iCs/>
          <w:color w:val="215E99" w:themeColor="text2" w:themeTint="BF"/>
          <w:sz w:val="32"/>
          <w:szCs w:val="32"/>
        </w:rPr>
      </w:pPr>
      <w:r>
        <w:rPr>
          <w:i/>
          <w:iCs/>
          <w:color w:val="215E99" w:themeColor="text2" w:themeTint="BF"/>
          <w:sz w:val="16"/>
          <w:szCs w:val="16"/>
        </w:rPr>
        <w:t>Table 18</w:t>
      </w:r>
      <w:r w:rsidRPr="00D10E1C">
        <w:rPr>
          <w:i/>
          <w:iCs/>
          <w:color w:val="215E99" w:themeColor="text2" w:themeTint="BF"/>
          <w:sz w:val="16"/>
          <w:szCs w:val="16"/>
        </w:rPr>
        <w:t>:</w:t>
      </w:r>
      <w:r>
        <w:rPr>
          <w:i/>
          <w:iCs/>
          <w:color w:val="215E99" w:themeColor="text2" w:themeTint="BF"/>
          <w:sz w:val="16"/>
          <w:szCs w:val="16"/>
        </w:rPr>
        <w:t xml:space="preserve"> Return on Investment</w:t>
      </w:r>
    </w:p>
    <w:tbl>
      <w:tblPr>
        <w:tblW w:w="9715" w:type="dxa"/>
        <w:tblLook w:val="04A0" w:firstRow="1" w:lastRow="0" w:firstColumn="1" w:lastColumn="0" w:noHBand="0" w:noVBand="1"/>
      </w:tblPr>
      <w:tblGrid>
        <w:gridCol w:w="2515"/>
        <w:gridCol w:w="1350"/>
        <w:gridCol w:w="1260"/>
        <w:gridCol w:w="1350"/>
        <w:gridCol w:w="3240"/>
      </w:tblGrid>
      <w:tr w:rsidR="00055A44" w:rsidRPr="00055A44" w14:paraId="69CE9B13" w14:textId="77777777" w:rsidTr="00055A44">
        <w:trPr>
          <w:trHeight w:val="300"/>
        </w:trPr>
        <w:tc>
          <w:tcPr>
            <w:tcW w:w="251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344D56AB" w14:textId="77777777" w:rsidR="00055A44" w:rsidRPr="00055A44" w:rsidRDefault="00055A44" w:rsidP="00055A44">
            <w:pPr>
              <w:spacing w:after="0" w:line="240" w:lineRule="auto"/>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 </w:t>
            </w:r>
          </w:p>
        </w:tc>
        <w:tc>
          <w:tcPr>
            <w:tcW w:w="396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1602A77B" w14:textId="77777777" w:rsidR="00055A44" w:rsidRPr="00055A44" w:rsidRDefault="00055A44" w:rsidP="00055A44">
            <w:pPr>
              <w:spacing w:after="0" w:line="240" w:lineRule="auto"/>
              <w:jc w:val="center"/>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Dewan Farooque Motors Limited</w:t>
            </w:r>
          </w:p>
        </w:tc>
        <w:tc>
          <w:tcPr>
            <w:tcW w:w="3240" w:type="dxa"/>
            <w:tcBorders>
              <w:top w:val="single" w:sz="4" w:space="0" w:color="auto"/>
              <w:left w:val="nil"/>
              <w:bottom w:val="single" w:sz="4" w:space="0" w:color="auto"/>
              <w:right w:val="single" w:sz="4" w:space="0" w:color="auto"/>
            </w:tcBorders>
            <w:shd w:val="clear" w:color="000000" w:fill="808080"/>
            <w:noWrap/>
            <w:vAlign w:val="bottom"/>
            <w:hideMark/>
          </w:tcPr>
          <w:p w14:paraId="7EDFC67D" w14:textId="77777777" w:rsidR="00055A44" w:rsidRPr="00055A44" w:rsidRDefault="00055A44" w:rsidP="00055A44">
            <w:pPr>
              <w:spacing w:after="0" w:line="240" w:lineRule="auto"/>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 xml:space="preserve">     Indus Motor Company Limited </w:t>
            </w:r>
          </w:p>
        </w:tc>
      </w:tr>
      <w:tr w:rsidR="00055A44" w:rsidRPr="00055A44" w14:paraId="28148D43" w14:textId="77777777" w:rsidTr="00055A44">
        <w:trPr>
          <w:trHeight w:val="375"/>
        </w:trPr>
        <w:tc>
          <w:tcPr>
            <w:tcW w:w="2515" w:type="dxa"/>
            <w:tcBorders>
              <w:top w:val="nil"/>
              <w:left w:val="single" w:sz="4" w:space="0" w:color="auto"/>
              <w:bottom w:val="single" w:sz="4" w:space="0" w:color="auto"/>
              <w:right w:val="single" w:sz="4" w:space="0" w:color="auto"/>
            </w:tcBorders>
            <w:shd w:val="clear" w:color="D9D9D9" w:fill="D9D9D9"/>
            <w:noWrap/>
            <w:vAlign w:val="bottom"/>
            <w:hideMark/>
          </w:tcPr>
          <w:p w14:paraId="362016DF" w14:textId="77777777" w:rsidR="00055A44" w:rsidRPr="00055A44" w:rsidRDefault="00055A44" w:rsidP="00055A44">
            <w:pPr>
              <w:spacing w:after="0" w:line="240" w:lineRule="auto"/>
              <w:rPr>
                <w:rFonts w:ascii="Aptos Narrow" w:eastAsia="Times New Roman" w:hAnsi="Aptos Narrow" w:cs="Times New Roman"/>
                <w:b/>
                <w:bCs/>
                <w:color w:val="000000"/>
                <w:kern w:val="0"/>
                <w:sz w:val="28"/>
                <w:szCs w:val="28"/>
                <w14:ligatures w14:val="none"/>
              </w:rPr>
            </w:pPr>
            <w:r w:rsidRPr="00055A44">
              <w:rPr>
                <w:rFonts w:ascii="Aptos Narrow" w:eastAsia="Times New Roman" w:hAnsi="Aptos Narrow" w:cs="Times New Roman"/>
                <w:b/>
                <w:bCs/>
                <w:color w:val="000000"/>
                <w:kern w:val="0"/>
                <w:sz w:val="28"/>
                <w:szCs w:val="28"/>
                <w14:ligatures w14:val="none"/>
              </w:rPr>
              <w:t>Ratios</w:t>
            </w:r>
          </w:p>
        </w:tc>
        <w:tc>
          <w:tcPr>
            <w:tcW w:w="1350" w:type="dxa"/>
            <w:tcBorders>
              <w:top w:val="nil"/>
              <w:left w:val="nil"/>
              <w:bottom w:val="single" w:sz="4" w:space="0" w:color="auto"/>
              <w:right w:val="single" w:sz="4" w:space="0" w:color="auto"/>
            </w:tcBorders>
            <w:shd w:val="clear" w:color="D9D9D9" w:fill="D9D9D9"/>
            <w:noWrap/>
            <w:vAlign w:val="bottom"/>
            <w:hideMark/>
          </w:tcPr>
          <w:p w14:paraId="081A433B" w14:textId="77777777" w:rsidR="00055A44" w:rsidRPr="00055A44" w:rsidRDefault="00055A44" w:rsidP="00055A44">
            <w:pPr>
              <w:spacing w:after="0" w:line="240" w:lineRule="auto"/>
              <w:jc w:val="right"/>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2024</w:t>
            </w:r>
          </w:p>
        </w:tc>
        <w:tc>
          <w:tcPr>
            <w:tcW w:w="1260" w:type="dxa"/>
            <w:tcBorders>
              <w:top w:val="nil"/>
              <w:left w:val="nil"/>
              <w:bottom w:val="single" w:sz="4" w:space="0" w:color="auto"/>
              <w:right w:val="single" w:sz="4" w:space="0" w:color="auto"/>
            </w:tcBorders>
            <w:shd w:val="clear" w:color="D9D9D9" w:fill="D9D9D9"/>
            <w:noWrap/>
            <w:vAlign w:val="bottom"/>
            <w:hideMark/>
          </w:tcPr>
          <w:p w14:paraId="7291D638" w14:textId="77777777" w:rsidR="00055A44" w:rsidRPr="00055A44" w:rsidRDefault="00055A44" w:rsidP="00055A44">
            <w:pPr>
              <w:spacing w:after="0" w:line="240" w:lineRule="auto"/>
              <w:jc w:val="right"/>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2023</w:t>
            </w:r>
          </w:p>
        </w:tc>
        <w:tc>
          <w:tcPr>
            <w:tcW w:w="1350" w:type="dxa"/>
            <w:tcBorders>
              <w:top w:val="nil"/>
              <w:left w:val="nil"/>
              <w:bottom w:val="single" w:sz="4" w:space="0" w:color="auto"/>
              <w:right w:val="single" w:sz="4" w:space="0" w:color="auto"/>
            </w:tcBorders>
            <w:shd w:val="clear" w:color="D9D9D9" w:fill="D9D9D9"/>
            <w:noWrap/>
            <w:vAlign w:val="bottom"/>
            <w:hideMark/>
          </w:tcPr>
          <w:p w14:paraId="5FD40D7D" w14:textId="77777777" w:rsidR="00055A44" w:rsidRPr="00055A44" w:rsidRDefault="00055A44" w:rsidP="00055A44">
            <w:pPr>
              <w:spacing w:after="0" w:line="240" w:lineRule="auto"/>
              <w:jc w:val="right"/>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2022</w:t>
            </w:r>
          </w:p>
        </w:tc>
        <w:tc>
          <w:tcPr>
            <w:tcW w:w="3240" w:type="dxa"/>
            <w:tcBorders>
              <w:top w:val="nil"/>
              <w:left w:val="nil"/>
              <w:bottom w:val="single" w:sz="4" w:space="0" w:color="auto"/>
              <w:right w:val="single" w:sz="4" w:space="0" w:color="auto"/>
            </w:tcBorders>
            <w:shd w:val="clear" w:color="D9D9D9" w:fill="D9D9D9"/>
            <w:noWrap/>
            <w:vAlign w:val="bottom"/>
            <w:hideMark/>
          </w:tcPr>
          <w:p w14:paraId="65166B05" w14:textId="77777777" w:rsidR="00055A44" w:rsidRPr="00055A44" w:rsidRDefault="00055A44" w:rsidP="00055A44">
            <w:pPr>
              <w:spacing w:after="0" w:line="240" w:lineRule="auto"/>
              <w:jc w:val="right"/>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2023</w:t>
            </w:r>
          </w:p>
        </w:tc>
      </w:tr>
      <w:tr w:rsidR="00055A44" w:rsidRPr="00055A44" w14:paraId="7E737ADE" w14:textId="77777777" w:rsidTr="00055A44">
        <w:trPr>
          <w:trHeight w:val="300"/>
        </w:trPr>
        <w:tc>
          <w:tcPr>
            <w:tcW w:w="2515" w:type="dxa"/>
            <w:tcBorders>
              <w:top w:val="nil"/>
              <w:left w:val="single" w:sz="4" w:space="0" w:color="auto"/>
              <w:bottom w:val="single" w:sz="4" w:space="0" w:color="auto"/>
              <w:right w:val="single" w:sz="4" w:space="0" w:color="auto"/>
            </w:tcBorders>
            <w:shd w:val="clear" w:color="D9D9D9" w:fill="D9D9D9"/>
            <w:noWrap/>
            <w:vAlign w:val="bottom"/>
            <w:hideMark/>
          </w:tcPr>
          <w:p w14:paraId="377C1324" w14:textId="060EA6E9" w:rsidR="00055A44" w:rsidRPr="00055A44" w:rsidRDefault="00055A44" w:rsidP="00055A44">
            <w:pPr>
              <w:spacing w:after="0" w:line="240" w:lineRule="auto"/>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Return on Investment (</w:t>
            </w:r>
            <w:proofErr w:type="spellStart"/>
            <w:r w:rsidRPr="00055A44">
              <w:rPr>
                <w:rFonts w:ascii="Aptos Narrow" w:eastAsia="Times New Roman" w:hAnsi="Aptos Narrow" w:cs="Times New Roman"/>
                <w:color w:val="000000"/>
                <w:kern w:val="0"/>
                <w:sz w:val="22"/>
                <w:szCs w:val="22"/>
                <w14:ligatures w14:val="none"/>
              </w:rPr>
              <w:t>Nprf</w:t>
            </w:r>
            <w:proofErr w:type="spellEnd"/>
            <w:r w:rsidRPr="00055A44">
              <w:rPr>
                <w:rFonts w:ascii="Aptos Narrow" w:eastAsia="Times New Roman" w:hAnsi="Aptos Narrow" w:cs="Times New Roman"/>
                <w:color w:val="000000"/>
                <w:kern w:val="0"/>
                <w:sz w:val="22"/>
                <w:szCs w:val="22"/>
                <w14:ligatures w14:val="none"/>
              </w:rPr>
              <w:t>/E)</w:t>
            </w:r>
          </w:p>
        </w:tc>
        <w:tc>
          <w:tcPr>
            <w:tcW w:w="1350" w:type="dxa"/>
            <w:tcBorders>
              <w:top w:val="nil"/>
              <w:left w:val="nil"/>
              <w:bottom w:val="single" w:sz="4" w:space="0" w:color="auto"/>
              <w:right w:val="single" w:sz="4" w:space="0" w:color="auto"/>
            </w:tcBorders>
            <w:shd w:val="clear" w:color="D9D9D9" w:fill="D9D9D9"/>
            <w:noWrap/>
            <w:vAlign w:val="bottom"/>
            <w:hideMark/>
          </w:tcPr>
          <w:p w14:paraId="2DF710B7" w14:textId="77777777" w:rsidR="00055A44" w:rsidRPr="00055A44" w:rsidRDefault="00055A44" w:rsidP="00055A44">
            <w:pPr>
              <w:spacing w:after="0" w:line="240" w:lineRule="auto"/>
              <w:jc w:val="right"/>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12.37%</w:t>
            </w:r>
          </w:p>
        </w:tc>
        <w:tc>
          <w:tcPr>
            <w:tcW w:w="1260" w:type="dxa"/>
            <w:tcBorders>
              <w:top w:val="nil"/>
              <w:left w:val="nil"/>
              <w:bottom w:val="single" w:sz="4" w:space="0" w:color="auto"/>
              <w:right w:val="single" w:sz="4" w:space="0" w:color="auto"/>
            </w:tcBorders>
            <w:shd w:val="clear" w:color="D9D9D9" w:fill="D9D9D9"/>
            <w:noWrap/>
            <w:vAlign w:val="bottom"/>
            <w:hideMark/>
          </w:tcPr>
          <w:p w14:paraId="7A48FEA4" w14:textId="77777777" w:rsidR="00055A44" w:rsidRPr="00055A44" w:rsidRDefault="00055A44" w:rsidP="00055A44">
            <w:pPr>
              <w:spacing w:after="0" w:line="240" w:lineRule="auto"/>
              <w:jc w:val="right"/>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7.12%</w:t>
            </w:r>
          </w:p>
        </w:tc>
        <w:tc>
          <w:tcPr>
            <w:tcW w:w="1350" w:type="dxa"/>
            <w:tcBorders>
              <w:top w:val="nil"/>
              <w:left w:val="nil"/>
              <w:bottom w:val="single" w:sz="4" w:space="0" w:color="auto"/>
              <w:right w:val="single" w:sz="4" w:space="0" w:color="auto"/>
            </w:tcBorders>
            <w:shd w:val="clear" w:color="D9D9D9" w:fill="D9D9D9"/>
            <w:noWrap/>
            <w:vAlign w:val="bottom"/>
            <w:hideMark/>
          </w:tcPr>
          <w:p w14:paraId="5D5DC254" w14:textId="77777777" w:rsidR="00055A44" w:rsidRPr="00055A44" w:rsidRDefault="00055A44" w:rsidP="00055A44">
            <w:pPr>
              <w:spacing w:after="0" w:line="240" w:lineRule="auto"/>
              <w:jc w:val="right"/>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5.87%</w:t>
            </w:r>
          </w:p>
        </w:tc>
        <w:tc>
          <w:tcPr>
            <w:tcW w:w="3240" w:type="dxa"/>
            <w:tcBorders>
              <w:top w:val="nil"/>
              <w:left w:val="nil"/>
              <w:bottom w:val="single" w:sz="4" w:space="0" w:color="auto"/>
              <w:right w:val="single" w:sz="4" w:space="0" w:color="auto"/>
            </w:tcBorders>
            <w:shd w:val="clear" w:color="D9D9D9" w:fill="D9D9D9"/>
            <w:noWrap/>
            <w:vAlign w:val="bottom"/>
            <w:hideMark/>
          </w:tcPr>
          <w:p w14:paraId="70F4E7F4" w14:textId="77777777" w:rsidR="00055A44" w:rsidRPr="00055A44" w:rsidRDefault="00055A44" w:rsidP="00055A44">
            <w:pPr>
              <w:spacing w:after="0" w:line="240" w:lineRule="auto"/>
              <w:jc w:val="right"/>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16.09%</w:t>
            </w:r>
          </w:p>
        </w:tc>
      </w:tr>
    </w:tbl>
    <w:p w14:paraId="69B31F9F" w14:textId="0A1C2061" w:rsidR="00257B2A" w:rsidRDefault="00257B2A" w:rsidP="00257B2A">
      <w:pPr>
        <w:rPr>
          <w:i/>
          <w:iCs/>
        </w:rPr>
      </w:pPr>
    </w:p>
    <w:p w14:paraId="0A0AD539" w14:textId="1CAE243B" w:rsidR="00055A44" w:rsidRPr="00055A44" w:rsidRDefault="00055A44" w:rsidP="00055A44">
      <w:pPr>
        <w:tabs>
          <w:tab w:val="left" w:pos="4113"/>
        </w:tabs>
        <w:jc w:val="center"/>
        <w:rPr>
          <w:i/>
          <w:iCs/>
          <w:color w:val="215E99" w:themeColor="text2" w:themeTint="BF"/>
          <w:sz w:val="32"/>
          <w:szCs w:val="32"/>
        </w:rPr>
      </w:pPr>
      <w:r>
        <w:rPr>
          <w:i/>
          <w:iCs/>
          <w:color w:val="215E99" w:themeColor="text2" w:themeTint="BF"/>
          <w:sz w:val="16"/>
          <w:szCs w:val="16"/>
        </w:rPr>
        <w:t>Figure 18</w:t>
      </w:r>
      <w:r w:rsidRPr="00D10E1C">
        <w:rPr>
          <w:i/>
          <w:iCs/>
          <w:color w:val="215E99" w:themeColor="text2" w:themeTint="BF"/>
          <w:sz w:val="16"/>
          <w:szCs w:val="16"/>
        </w:rPr>
        <w:t>:</w:t>
      </w:r>
      <w:r>
        <w:rPr>
          <w:i/>
          <w:iCs/>
          <w:color w:val="215E99" w:themeColor="text2" w:themeTint="BF"/>
          <w:sz w:val="16"/>
          <w:szCs w:val="16"/>
        </w:rPr>
        <w:t xml:space="preserve"> Return on Investment</w:t>
      </w:r>
    </w:p>
    <w:p w14:paraId="05C96A61" w14:textId="24CBA4C2" w:rsidR="00055A44" w:rsidRDefault="00055A44" w:rsidP="00055A44">
      <w:pPr>
        <w:jc w:val="center"/>
        <w:rPr>
          <w:i/>
          <w:iCs/>
        </w:rPr>
      </w:pPr>
      <w:r>
        <w:rPr>
          <w:noProof/>
        </w:rPr>
        <w:drawing>
          <wp:inline distT="0" distB="0" distL="0" distR="0" wp14:anchorId="337C6ABD" wp14:editId="1D75B0D6">
            <wp:extent cx="4761865" cy="2220685"/>
            <wp:effectExtent l="0" t="0" r="635" b="8255"/>
            <wp:docPr id="1168831522" name="Chart 1">
              <a:extLst xmlns:a="http://schemas.openxmlformats.org/drawingml/2006/main">
                <a:ext uri="{FF2B5EF4-FFF2-40B4-BE49-F238E27FC236}">
                  <a16:creationId xmlns:a16="http://schemas.microsoft.com/office/drawing/2014/main" id="{3D235ECE-9D75-977E-A775-E22591905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25626825" w14:textId="77777777" w:rsidR="00055A44" w:rsidRDefault="00055A44" w:rsidP="00055A44">
      <w:pPr>
        <w:rPr>
          <w:b/>
          <w:bCs/>
        </w:rPr>
      </w:pPr>
      <w:r w:rsidRPr="001B095C">
        <w:rPr>
          <w:b/>
          <w:bCs/>
        </w:rPr>
        <w:t>Interpretation:</w:t>
      </w:r>
    </w:p>
    <w:p w14:paraId="4B0BDC75" w14:textId="77777777" w:rsidR="001515F8" w:rsidRPr="001515F8" w:rsidRDefault="001515F8" w:rsidP="001515F8">
      <w:pPr>
        <w:rPr>
          <w:sz w:val="22"/>
          <w:szCs w:val="22"/>
        </w:rPr>
      </w:pPr>
      <w:r w:rsidRPr="001515F8">
        <w:rPr>
          <w:sz w:val="22"/>
          <w:szCs w:val="22"/>
        </w:rPr>
        <w:t>Both firms indicated a positive ROI, suggesting a degree of profit from the capital invested. Nonetheless, IMCL recorded a significantly superior ROI of 16.09% in 2023, indicating it is more effective at producing returns for investors. DFML, despite demonstrating steady progress, continues to fall short in optimizing investment returns.</w:t>
      </w:r>
    </w:p>
    <w:p w14:paraId="5384B6B7" w14:textId="77777777" w:rsidR="00055A44" w:rsidRDefault="00055A44" w:rsidP="00055A44">
      <w:pPr>
        <w:jc w:val="center"/>
        <w:rPr>
          <w:i/>
          <w:iCs/>
        </w:rPr>
      </w:pPr>
    </w:p>
    <w:p w14:paraId="19498C63" w14:textId="77777777" w:rsidR="00257B2A" w:rsidRDefault="00257B2A" w:rsidP="00257B2A">
      <w:pPr>
        <w:rPr>
          <w:i/>
          <w:iCs/>
        </w:rPr>
      </w:pPr>
      <w:r w:rsidRPr="00642170">
        <w:rPr>
          <w:i/>
          <w:iCs/>
        </w:rPr>
        <w:t>2.6.4     Return on Equity:</w:t>
      </w:r>
    </w:p>
    <w:p w14:paraId="68AF4F9C" w14:textId="7BA5A4BF" w:rsidR="00055A44" w:rsidRPr="00055A44" w:rsidRDefault="00055A44" w:rsidP="00055A44">
      <w:pPr>
        <w:tabs>
          <w:tab w:val="left" w:pos="4113"/>
        </w:tabs>
        <w:jc w:val="center"/>
        <w:rPr>
          <w:i/>
          <w:iCs/>
          <w:color w:val="215E99" w:themeColor="text2" w:themeTint="BF"/>
          <w:sz w:val="32"/>
          <w:szCs w:val="32"/>
        </w:rPr>
      </w:pPr>
      <w:r>
        <w:rPr>
          <w:i/>
          <w:iCs/>
          <w:color w:val="215E99" w:themeColor="text2" w:themeTint="BF"/>
          <w:sz w:val="16"/>
          <w:szCs w:val="16"/>
        </w:rPr>
        <w:t>Table 19</w:t>
      </w:r>
      <w:r w:rsidRPr="00D10E1C">
        <w:rPr>
          <w:i/>
          <w:iCs/>
          <w:color w:val="215E99" w:themeColor="text2" w:themeTint="BF"/>
          <w:sz w:val="16"/>
          <w:szCs w:val="16"/>
        </w:rPr>
        <w:t xml:space="preserve">: </w:t>
      </w:r>
      <w:r>
        <w:rPr>
          <w:i/>
          <w:iCs/>
          <w:color w:val="215E99" w:themeColor="text2" w:themeTint="BF"/>
          <w:sz w:val="16"/>
          <w:szCs w:val="16"/>
        </w:rPr>
        <w:t>Return on Equity</w:t>
      </w:r>
    </w:p>
    <w:tbl>
      <w:tblPr>
        <w:tblW w:w="9715" w:type="dxa"/>
        <w:tblLook w:val="04A0" w:firstRow="1" w:lastRow="0" w:firstColumn="1" w:lastColumn="0" w:noHBand="0" w:noVBand="1"/>
      </w:tblPr>
      <w:tblGrid>
        <w:gridCol w:w="2515"/>
        <w:gridCol w:w="1350"/>
        <w:gridCol w:w="1260"/>
        <w:gridCol w:w="1350"/>
        <w:gridCol w:w="3240"/>
      </w:tblGrid>
      <w:tr w:rsidR="00055A44" w:rsidRPr="00055A44" w14:paraId="4BD63676" w14:textId="77777777" w:rsidTr="00055A44">
        <w:trPr>
          <w:trHeight w:val="300"/>
        </w:trPr>
        <w:tc>
          <w:tcPr>
            <w:tcW w:w="251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1A134D97" w14:textId="77777777" w:rsidR="00055A44" w:rsidRPr="00055A44" w:rsidRDefault="00055A44" w:rsidP="00055A44">
            <w:pPr>
              <w:spacing w:after="0" w:line="240" w:lineRule="auto"/>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 </w:t>
            </w:r>
          </w:p>
        </w:tc>
        <w:tc>
          <w:tcPr>
            <w:tcW w:w="3960" w:type="dxa"/>
            <w:gridSpan w:val="3"/>
            <w:tcBorders>
              <w:top w:val="single" w:sz="4" w:space="0" w:color="auto"/>
              <w:left w:val="nil"/>
              <w:bottom w:val="single" w:sz="4" w:space="0" w:color="auto"/>
              <w:right w:val="single" w:sz="4" w:space="0" w:color="auto"/>
            </w:tcBorders>
            <w:shd w:val="clear" w:color="000000" w:fill="808080"/>
            <w:noWrap/>
            <w:vAlign w:val="bottom"/>
            <w:hideMark/>
          </w:tcPr>
          <w:p w14:paraId="719454F9" w14:textId="77777777" w:rsidR="00055A44" w:rsidRPr="00055A44" w:rsidRDefault="00055A44" w:rsidP="00055A44">
            <w:pPr>
              <w:spacing w:after="0" w:line="240" w:lineRule="auto"/>
              <w:jc w:val="center"/>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Dewan Farooque Motors Limited</w:t>
            </w:r>
          </w:p>
        </w:tc>
        <w:tc>
          <w:tcPr>
            <w:tcW w:w="3240" w:type="dxa"/>
            <w:tcBorders>
              <w:top w:val="single" w:sz="4" w:space="0" w:color="auto"/>
              <w:left w:val="nil"/>
              <w:bottom w:val="single" w:sz="4" w:space="0" w:color="auto"/>
              <w:right w:val="single" w:sz="4" w:space="0" w:color="auto"/>
            </w:tcBorders>
            <w:shd w:val="clear" w:color="000000" w:fill="808080"/>
            <w:noWrap/>
            <w:vAlign w:val="bottom"/>
            <w:hideMark/>
          </w:tcPr>
          <w:p w14:paraId="628CBA5C" w14:textId="77777777" w:rsidR="00055A44" w:rsidRPr="00055A44" w:rsidRDefault="00055A44" w:rsidP="00055A44">
            <w:pPr>
              <w:spacing w:after="0" w:line="240" w:lineRule="auto"/>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 xml:space="preserve">     Indus Motor Company Limited </w:t>
            </w:r>
          </w:p>
        </w:tc>
      </w:tr>
      <w:tr w:rsidR="00055A44" w:rsidRPr="00055A44" w14:paraId="51B2685A" w14:textId="77777777" w:rsidTr="00055A44">
        <w:trPr>
          <w:trHeight w:val="375"/>
        </w:trPr>
        <w:tc>
          <w:tcPr>
            <w:tcW w:w="2515" w:type="dxa"/>
            <w:tcBorders>
              <w:top w:val="nil"/>
              <w:left w:val="single" w:sz="4" w:space="0" w:color="auto"/>
              <w:bottom w:val="single" w:sz="4" w:space="0" w:color="auto"/>
              <w:right w:val="single" w:sz="4" w:space="0" w:color="auto"/>
            </w:tcBorders>
            <w:shd w:val="clear" w:color="D9D9D9" w:fill="D9D9D9"/>
            <w:noWrap/>
            <w:vAlign w:val="bottom"/>
            <w:hideMark/>
          </w:tcPr>
          <w:p w14:paraId="73F41AF1" w14:textId="77777777" w:rsidR="00055A44" w:rsidRPr="00055A44" w:rsidRDefault="00055A44" w:rsidP="00055A44">
            <w:pPr>
              <w:spacing w:after="0" w:line="240" w:lineRule="auto"/>
              <w:rPr>
                <w:rFonts w:ascii="Aptos Narrow" w:eastAsia="Times New Roman" w:hAnsi="Aptos Narrow" w:cs="Times New Roman"/>
                <w:b/>
                <w:bCs/>
                <w:color w:val="000000"/>
                <w:kern w:val="0"/>
                <w:sz w:val="28"/>
                <w:szCs w:val="28"/>
                <w14:ligatures w14:val="none"/>
              </w:rPr>
            </w:pPr>
            <w:r w:rsidRPr="00055A44">
              <w:rPr>
                <w:rFonts w:ascii="Aptos Narrow" w:eastAsia="Times New Roman" w:hAnsi="Aptos Narrow" w:cs="Times New Roman"/>
                <w:b/>
                <w:bCs/>
                <w:color w:val="000000"/>
                <w:kern w:val="0"/>
                <w:sz w:val="28"/>
                <w:szCs w:val="28"/>
                <w14:ligatures w14:val="none"/>
              </w:rPr>
              <w:t>Ratios</w:t>
            </w:r>
          </w:p>
        </w:tc>
        <w:tc>
          <w:tcPr>
            <w:tcW w:w="1350" w:type="dxa"/>
            <w:tcBorders>
              <w:top w:val="nil"/>
              <w:left w:val="nil"/>
              <w:bottom w:val="single" w:sz="4" w:space="0" w:color="auto"/>
              <w:right w:val="single" w:sz="4" w:space="0" w:color="auto"/>
            </w:tcBorders>
            <w:shd w:val="clear" w:color="D9D9D9" w:fill="D9D9D9"/>
            <w:noWrap/>
            <w:vAlign w:val="bottom"/>
            <w:hideMark/>
          </w:tcPr>
          <w:p w14:paraId="76BA73BA" w14:textId="77777777" w:rsidR="00055A44" w:rsidRPr="00055A44" w:rsidRDefault="00055A44" w:rsidP="00055A44">
            <w:pPr>
              <w:spacing w:after="0" w:line="240" w:lineRule="auto"/>
              <w:jc w:val="right"/>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2024</w:t>
            </w:r>
          </w:p>
        </w:tc>
        <w:tc>
          <w:tcPr>
            <w:tcW w:w="1260" w:type="dxa"/>
            <w:tcBorders>
              <w:top w:val="nil"/>
              <w:left w:val="nil"/>
              <w:bottom w:val="single" w:sz="4" w:space="0" w:color="auto"/>
              <w:right w:val="single" w:sz="4" w:space="0" w:color="auto"/>
            </w:tcBorders>
            <w:shd w:val="clear" w:color="D9D9D9" w:fill="D9D9D9"/>
            <w:noWrap/>
            <w:vAlign w:val="bottom"/>
            <w:hideMark/>
          </w:tcPr>
          <w:p w14:paraId="69F6A13A" w14:textId="77777777" w:rsidR="00055A44" w:rsidRPr="00055A44" w:rsidRDefault="00055A44" w:rsidP="00055A44">
            <w:pPr>
              <w:spacing w:after="0" w:line="240" w:lineRule="auto"/>
              <w:jc w:val="right"/>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2023</w:t>
            </w:r>
          </w:p>
        </w:tc>
        <w:tc>
          <w:tcPr>
            <w:tcW w:w="1350" w:type="dxa"/>
            <w:tcBorders>
              <w:top w:val="nil"/>
              <w:left w:val="nil"/>
              <w:bottom w:val="single" w:sz="4" w:space="0" w:color="auto"/>
              <w:right w:val="single" w:sz="4" w:space="0" w:color="auto"/>
            </w:tcBorders>
            <w:shd w:val="clear" w:color="D9D9D9" w:fill="D9D9D9"/>
            <w:noWrap/>
            <w:vAlign w:val="bottom"/>
            <w:hideMark/>
          </w:tcPr>
          <w:p w14:paraId="3594153F" w14:textId="77777777" w:rsidR="00055A44" w:rsidRPr="00055A44" w:rsidRDefault="00055A44" w:rsidP="00055A44">
            <w:pPr>
              <w:spacing w:after="0" w:line="240" w:lineRule="auto"/>
              <w:jc w:val="right"/>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2022</w:t>
            </w:r>
          </w:p>
        </w:tc>
        <w:tc>
          <w:tcPr>
            <w:tcW w:w="3240" w:type="dxa"/>
            <w:tcBorders>
              <w:top w:val="nil"/>
              <w:left w:val="nil"/>
              <w:bottom w:val="single" w:sz="4" w:space="0" w:color="auto"/>
              <w:right w:val="single" w:sz="4" w:space="0" w:color="auto"/>
            </w:tcBorders>
            <w:shd w:val="clear" w:color="D9D9D9" w:fill="D9D9D9"/>
            <w:noWrap/>
            <w:vAlign w:val="bottom"/>
            <w:hideMark/>
          </w:tcPr>
          <w:p w14:paraId="0CFFF04D" w14:textId="77777777" w:rsidR="00055A44" w:rsidRPr="00055A44" w:rsidRDefault="00055A44" w:rsidP="00055A44">
            <w:pPr>
              <w:spacing w:after="0" w:line="240" w:lineRule="auto"/>
              <w:jc w:val="right"/>
              <w:rPr>
                <w:rFonts w:ascii="Aptos Narrow" w:eastAsia="Times New Roman" w:hAnsi="Aptos Narrow" w:cs="Times New Roman"/>
                <w:b/>
                <w:bCs/>
                <w:color w:val="000000"/>
                <w:kern w:val="0"/>
                <w:sz w:val="22"/>
                <w:szCs w:val="22"/>
                <w14:ligatures w14:val="none"/>
              </w:rPr>
            </w:pPr>
            <w:r w:rsidRPr="00055A44">
              <w:rPr>
                <w:rFonts w:ascii="Aptos Narrow" w:eastAsia="Times New Roman" w:hAnsi="Aptos Narrow" w:cs="Times New Roman"/>
                <w:b/>
                <w:bCs/>
                <w:color w:val="000000"/>
                <w:kern w:val="0"/>
                <w:sz w:val="22"/>
                <w:szCs w:val="22"/>
                <w14:ligatures w14:val="none"/>
              </w:rPr>
              <w:t>2023</w:t>
            </w:r>
          </w:p>
        </w:tc>
      </w:tr>
      <w:tr w:rsidR="00055A44" w:rsidRPr="00055A44" w14:paraId="6E691DF8" w14:textId="77777777" w:rsidTr="00055A44">
        <w:trPr>
          <w:trHeight w:val="300"/>
        </w:trPr>
        <w:tc>
          <w:tcPr>
            <w:tcW w:w="2515" w:type="dxa"/>
            <w:tcBorders>
              <w:top w:val="nil"/>
              <w:left w:val="single" w:sz="4" w:space="0" w:color="auto"/>
              <w:bottom w:val="single" w:sz="4" w:space="0" w:color="auto"/>
              <w:right w:val="single" w:sz="4" w:space="0" w:color="auto"/>
            </w:tcBorders>
            <w:shd w:val="clear" w:color="D9D9D9" w:fill="D9D9D9"/>
            <w:noWrap/>
            <w:vAlign w:val="bottom"/>
            <w:hideMark/>
          </w:tcPr>
          <w:p w14:paraId="445A2F3E" w14:textId="2E43081D" w:rsidR="00055A44" w:rsidRPr="00055A44" w:rsidRDefault="00055A44" w:rsidP="00055A44">
            <w:pPr>
              <w:spacing w:after="0" w:line="240" w:lineRule="auto"/>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Return on Equity (NPRF/TAS)</w:t>
            </w:r>
          </w:p>
        </w:tc>
        <w:tc>
          <w:tcPr>
            <w:tcW w:w="1350" w:type="dxa"/>
            <w:tcBorders>
              <w:top w:val="nil"/>
              <w:left w:val="nil"/>
              <w:bottom w:val="single" w:sz="4" w:space="0" w:color="auto"/>
              <w:right w:val="single" w:sz="4" w:space="0" w:color="auto"/>
            </w:tcBorders>
            <w:shd w:val="clear" w:color="D9D9D9" w:fill="D9D9D9"/>
            <w:noWrap/>
            <w:vAlign w:val="bottom"/>
            <w:hideMark/>
          </w:tcPr>
          <w:p w14:paraId="52D3429A" w14:textId="77777777" w:rsidR="00055A44" w:rsidRPr="00055A44" w:rsidRDefault="00055A44" w:rsidP="00055A44">
            <w:pPr>
              <w:spacing w:after="0" w:line="240" w:lineRule="auto"/>
              <w:jc w:val="right"/>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-11.55%</w:t>
            </w:r>
          </w:p>
        </w:tc>
        <w:tc>
          <w:tcPr>
            <w:tcW w:w="1260" w:type="dxa"/>
            <w:tcBorders>
              <w:top w:val="nil"/>
              <w:left w:val="nil"/>
              <w:bottom w:val="single" w:sz="4" w:space="0" w:color="auto"/>
              <w:right w:val="single" w:sz="4" w:space="0" w:color="auto"/>
            </w:tcBorders>
            <w:shd w:val="clear" w:color="D9D9D9" w:fill="D9D9D9"/>
            <w:noWrap/>
            <w:vAlign w:val="bottom"/>
            <w:hideMark/>
          </w:tcPr>
          <w:p w14:paraId="0DAEE910" w14:textId="77777777" w:rsidR="00055A44" w:rsidRPr="00055A44" w:rsidRDefault="00055A44" w:rsidP="00055A44">
            <w:pPr>
              <w:spacing w:after="0" w:line="240" w:lineRule="auto"/>
              <w:jc w:val="right"/>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-8.02%</w:t>
            </w:r>
          </w:p>
        </w:tc>
        <w:tc>
          <w:tcPr>
            <w:tcW w:w="1350" w:type="dxa"/>
            <w:tcBorders>
              <w:top w:val="nil"/>
              <w:left w:val="nil"/>
              <w:bottom w:val="single" w:sz="4" w:space="0" w:color="auto"/>
              <w:right w:val="single" w:sz="4" w:space="0" w:color="auto"/>
            </w:tcBorders>
            <w:shd w:val="clear" w:color="D9D9D9" w:fill="D9D9D9"/>
            <w:noWrap/>
            <w:vAlign w:val="bottom"/>
            <w:hideMark/>
          </w:tcPr>
          <w:p w14:paraId="0A2FB97F" w14:textId="77777777" w:rsidR="00055A44" w:rsidRPr="00055A44" w:rsidRDefault="00055A44" w:rsidP="00055A44">
            <w:pPr>
              <w:spacing w:after="0" w:line="240" w:lineRule="auto"/>
              <w:jc w:val="right"/>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-6.12%</w:t>
            </w:r>
          </w:p>
        </w:tc>
        <w:tc>
          <w:tcPr>
            <w:tcW w:w="3240" w:type="dxa"/>
            <w:tcBorders>
              <w:top w:val="nil"/>
              <w:left w:val="nil"/>
              <w:bottom w:val="single" w:sz="4" w:space="0" w:color="auto"/>
              <w:right w:val="single" w:sz="4" w:space="0" w:color="auto"/>
            </w:tcBorders>
            <w:shd w:val="clear" w:color="D9D9D9" w:fill="D9D9D9"/>
            <w:noWrap/>
            <w:vAlign w:val="bottom"/>
            <w:hideMark/>
          </w:tcPr>
          <w:p w14:paraId="63EBF6D4" w14:textId="77777777" w:rsidR="00055A44" w:rsidRPr="00055A44" w:rsidRDefault="00055A44" w:rsidP="00055A44">
            <w:pPr>
              <w:spacing w:after="0" w:line="240" w:lineRule="auto"/>
              <w:jc w:val="right"/>
              <w:rPr>
                <w:rFonts w:ascii="Aptos Narrow" w:eastAsia="Times New Roman" w:hAnsi="Aptos Narrow" w:cs="Times New Roman"/>
                <w:color w:val="000000"/>
                <w:kern w:val="0"/>
                <w:sz w:val="22"/>
                <w:szCs w:val="22"/>
                <w14:ligatures w14:val="none"/>
              </w:rPr>
            </w:pPr>
            <w:r w:rsidRPr="00055A44">
              <w:rPr>
                <w:rFonts w:ascii="Aptos Narrow" w:eastAsia="Times New Roman" w:hAnsi="Aptos Narrow" w:cs="Times New Roman"/>
                <w:color w:val="000000"/>
                <w:kern w:val="0"/>
                <w:sz w:val="22"/>
                <w:szCs w:val="22"/>
                <w14:ligatures w14:val="none"/>
              </w:rPr>
              <w:t>7.87%</w:t>
            </w:r>
          </w:p>
        </w:tc>
      </w:tr>
    </w:tbl>
    <w:p w14:paraId="2A0C3B85" w14:textId="6116F1F1" w:rsidR="00642170" w:rsidRDefault="00642170" w:rsidP="00642170">
      <w:pPr>
        <w:rPr>
          <w:i/>
          <w:iCs/>
        </w:rPr>
      </w:pPr>
    </w:p>
    <w:p w14:paraId="492E1F18" w14:textId="77777777" w:rsidR="00FF51C7" w:rsidRDefault="00FF51C7" w:rsidP="00642170">
      <w:pPr>
        <w:rPr>
          <w:i/>
          <w:iCs/>
        </w:rPr>
      </w:pPr>
    </w:p>
    <w:p w14:paraId="0596AFD0" w14:textId="77777777" w:rsidR="00FF51C7" w:rsidRDefault="00FF51C7" w:rsidP="00642170">
      <w:pPr>
        <w:rPr>
          <w:i/>
          <w:iCs/>
        </w:rPr>
      </w:pPr>
    </w:p>
    <w:p w14:paraId="0AF89199" w14:textId="0B73FC60" w:rsidR="00055A44" w:rsidRPr="00055A44" w:rsidRDefault="00055A44" w:rsidP="00055A44">
      <w:pPr>
        <w:tabs>
          <w:tab w:val="left" w:pos="4113"/>
        </w:tabs>
        <w:jc w:val="center"/>
        <w:rPr>
          <w:i/>
          <w:iCs/>
          <w:color w:val="215E99" w:themeColor="text2" w:themeTint="BF"/>
          <w:sz w:val="32"/>
          <w:szCs w:val="32"/>
        </w:rPr>
      </w:pPr>
      <w:r>
        <w:rPr>
          <w:i/>
          <w:iCs/>
          <w:color w:val="215E99" w:themeColor="text2" w:themeTint="BF"/>
          <w:sz w:val="16"/>
          <w:szCs w:val="16"/>
        </w:rPr>
        <w:lastRenderedPageBreak/>
        <w:t>Figure 19</w:t>
      </w:r>
      <w:r w:rsidRPr="00D10E1C">
        <w:rPr>
          <w:i/>
          <w:iCs/>
          <w:color w:val="215E99" w:themeColor="text2" w:themeTint="BF"/>
          <w:sz w:val="16"/>
          <w:szCs w:val="16"/>
        </w:rPr>
        <w:t xml:space="preserve">: </w:t>
      </w:r>
      <w:r>
        <w:rPr>
          <w:i/>
          <w:iCs/>
          <w:color w:val="215E99" w:themeColor="text2" w:themeTint="BF"/>
          <w:sz w:val="16"/>
          <w:szCs w:val="16"/>
        </w:rPr>
        <w:t>Return on Equity</w:t>
      </w:r>
    </w:p>
    <w:p w14:paraId="5D65F15A" w14:textId="4063CFE7" w:rsidR="00055A44" w:rsidRDefault="00055A44" w:rsidP="00055A44">
      <w:pPr>
        <w:jc w:val="center"/>
        <w:rPr>
          <w:i/>
          <w:iCs/>
        </w:rPr>
      </w:pPr>
      <w:r>
        <w:rPr>
          <w:noProof/>
        </w:rPr>
        <w:drawing>
          <wp:inline distT="0" distB="0" distL="0" distR="0" wp14:anchorId="502BB71F" wp14:editId="140DE024">
            <wp:extent cx="4010025" cy="2085975"/>
            <wp:effectExtent l="0" t="0" r="9525" b="9525"/>
            <wp:docPr id="1576257835" name="Chart 1">
              <a:extLst xmlns:a="http://schemas.openxmlformats.org/drawingml/2006/main">
                <a:ext uri="{FF2B5EF4-FFF2-40B4-BE49-F238E27FC236}">
                  <a16:creationId xmlns:a16="http://schemas.microsoft.com/office/drawing/2014/main" id="{45319798-01BC-EDF7-D06C-CF401C585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1F433B8C" w14:textId="77777777" w:rsidR="00055A44" w:rsidRDefault="00055A44" w:rsidP="00055A44">
      <w:pPr>
        <w:rPr>
          <w:b/>
          <w:bCs/>
        </w:rPr>
      </w:pPr>
      <w:r w:rsidRPr="001B095C">
        <w:rPr>
          <w:b/>
          <w:bCs/>
        </w:rPr>
        <w:t>Interpretation:</w:t>
      </w:r>
    </w:p>
    <w:p w14:paraId="3F69EBB1" w14:textId="77777777" w:rsidR="001515F8" w:rsidRDefault="001515F8" w:rsidP="001515F8">
      <w:pPr>
        <w:rPr>
          <w:sz w:val="22"/>
          <w:szCs w:val="22"/>
        </w:rPr>
      </w:pPr>
      <w:r w:rsidRPr="001515F8">
        <w:rPr>
          <w:sz w:val="22"/>
          <w:szCs w:val="22"/>
        </w:rPr>
        <w:t>DFML has recorded a negative ROE across all years, indicating it is unable to produce returns for its shareholders and is, in fact, diminishing shareholder value. In comparison, IMCL achieved a robust ROE of 7.87% in 2023, showcasing its capacity to efficiently utilize shareholders' equity to produce profits and provide value to its investors.</w:t>
      </w:r>
    </w:p>
    <w:p w14:paraId="394E05A5" w14:textId="77777777" w:rsidR="00FF51C7" w:rsidRPr="001515F8" w:rsidRDefault="00FF51C7" w:rsidP="001515F8"/>
    <w:p w14:paraId="3F5AF3AE" w14:textId="33419D6B" w:rsidR="00055A44" w:rsidRDefault="00FF51C7" w:rsidP="00FF51C7">
      <w:pPr>
        <w:jc w:val="both"/>
        <w:rPr>
          <w:b/>
          <w:bCs/>
        </w:rPr>
      </w:pPr>
      <w:bookmarkStart w:id="15" w:name="_Toc185265753"/>
      <w:r>
        <w:rPr>
          <w:b/>
          <w:bCs/>
        </w:rPr>
        <w:t>2.6.</w:t>
      </w:r>
      <w:r w:rsidR="002E3BA3">
        <w:rPr>
          <w:b/>
          <w:bCs/>
        </w:rPr>
        <w:t>5</w:t>
      </w:r>
      <w:r>
        <w:rPr>
          <w:b/>
          <w:bCs/>
        </w:rPr>
        <w:t xml:space="preserve">   </w:t>
      </w:r>
      <w:r w:rsidRPr="00FF51C7">
        <w:rPr>
          <w:b/>
          <w:bCs/>
        </w:rPr>
        <w:t>Discussion and Conclusion:</w:t>
      </w:r>
      <w:bookmarkEnd w:id="15"/>
    </w:p>
    <w:p w14:paraId="64B546AD" w14:textId="1CEC9DEF" w:rsidR="00FF51C7" w:rsidRPr="00FF51C7" w:rsidRDefault="00FF51C7" w:rsidP="00FF51C7">
      <w:pPr>
        <w:jc w:val="both"/>
        <w:rPr>
          <w:sz w:val="22"/>
          <w:szCs w:val="22"/>
        </w:rPr>
      </w:pPr>
      <w:r w:rsidRPr="00FF51C7">
        <w:rPr>
          <w:color w:val="156082" w:themeColor="accent1"/>
          <w:sz w:val="22"/>
          <w:szCs w:val="22"/>
        </w:rPr>
        <w:t xml:space="preserve">Dewan Farooque Motors Limited (DFML) </w:t>
      </w:r>
      <w:r w:rsidRPr="00FF51C7">
        <w:rPr>
          <w:sz w:val="22"/>
          <w:szCs w:val="22"/>
        </w:rPr>
        <w:t xml:space="preserve">is experiencing significant financial difficulties. Its liquidity is poor (low current and acid-test ratios), it has extremely high debt, and substantial losses in both gross and net profit margins. The interest coverage is zero, indicating it cannot cover interest payments from its operations. Activity ratios indicate sluggish inventory turnover, postponed receivables, and extended operating cycles, negatively impacting cash flow. Even with some returns, the overall performance remains weak and presents risks for investors. </w:t>
      </w:r>
      <w:r w:rsidRPr="00FF51C7">
        <w:rPr>
          <w:sz w:val="22"/>
          <w:szCs w:val="22"/>
        </w:rPr>
        <w:br/>
      </w:r>
      <w:r w:rsidRPr="00FF51C7">
        <w:rPr>
          <w:sz w:val="22"/>
          <w:szCs w:val="22"/>
        </w:rPr>
        <w:br/>
      </w:r>
      <w:r w:rsidRPr="00FF51C7">
        <w:rPr>
          <w:color w:val="156082" w:themeColor="accent1"/>
          <w:sz w:val="22"/>
          <w:szCs w:val="22"/>
        </w:rPr>
        <w:t xml:space="preserve">Indus Motor Company Limited (IMCL) </w:t>
      </w:r>
      <w:r w:rsidRPr="00FF51C7">
        <w:rPr>
          <w:sz w:val="22"/>
          <w:szCs w:val="22"/>
        </w:rPr>
        <w:t xml:space="preserve">conversely, demonstrates robust financial stability. It possesses high liquidity, no liabilities, and steady profitability. Its processes are effective — it sells and collects quickly, maintains minimal inventory, and features a brief cash cycle. This positions IMCL as a reliable and effective organization in comparison to DFML. </w:t>
      </w:r>
      <w:r w:rsidRPr="00FF51C7">
        <w:rPr>
          <w:sz w:val="22"/>
          <w:szCs w:val="22"/>
        </w:rPr>
        <w:br/>
      </w:r>
      <w:r w:rsidRPr="00FF51C7">
        <w:rPr>
          <w:sz w:val="22"/>
          <w:szCs w:val="22"/>
        </w:rPr>
        <w:br/>
      </w:r>
      <w:r w:rsidRPr="00FF51C7">
        <w:rPr>
          <w:b/>
          <w:bCs/>
          <w:sz w:val="22"/>
          <w:szCs w:val="22"/>
        </w:rPr>
        <w:t>Conclusion:</w:t>
      </w:r>
      <w:r w:rsidRPr="00FF51C7">
        <w:rPr>
          <w:sz w:val="22"/>
          <w:szCs w:val="22"/>
        </w:rPr>
        <w:t xml:space="preserve"> IMCL maintains a solid financial position and exhibits operational effectiveness. DFML is not meeting expectations and is in a precarious financial situation.</w:t>
      </w:r>
    </w:p>
    <w:p w14:paraId="1EC90880" w14:textId="77777777" w:rsidR="00FF51C7" w:rsidRDefault="00FF51C7" w:rsidP="00FF51C7">
      <w:pPr>
        <w:jc w:val="both"/>
      </w:pPr>
    </w:p>
    <w:p w14:paraId="5BDE7DA0" w14:textId="77777777" w:rsidR="00FF51C7" w:rsidRDefault="00FF51C7" w:rsidP="00FF51C7">
      <w:pPr>
        <w:jc w:val="both"/>
      </w:pPr>
    </w:p>
    <w:p w14:paraId="6921E592" w14:textId="77777777" w:rsidR="00FF51C7" w:rsidRDefault="00FF51C7" w:rsidP="00FF51C7">
      <w:pPr>
        <w:jc w:val="both"/>
      </w:pPr>
    </w:p>
    <w:p w14:paraId="2DA7289D" w14:textId="77777777" w:rsidR="00FF51C7" w:rsidRPr="00FF51C7" w:rsidRDefault="00FF51C7" w:rsidP="00FF51C7">
      <w:pPr>
        <w:jc w:val="both"/>
      </w:pPr>
    </w:p>
    <w:p w14:paraId="00CDC92F" w14:textId="77777777" w:rsidR="00FF51C7" w:rsidRPr="00FF51C7" w:rsidRDefault="00FF51C7" w:rsidP="00FF51C7">
      <w:pPr>
        <w:jc w:val="center"/>
        <w:rPr>
          <w:b/>
          <w:bCs/>
        </w:rPr>
      </w:pPr>
      <w:bookmarkStart w:id="16" w:name="_Toc185265754"/>
      <w:r w:rsidRPr="00FF51C7">
        <w:rPr>
          <w:b/>
          <w:bCs/>
        </w:rPr>
        <w:t>Chapter 3:</w:t>
      </w:r>
      <w:bookmarkEnd w:id="16"/>
    </w:p>
    <w:p w14:paraId="71ABC1C0" w14:textId="6F9B5322" w:rsidR="00FF51C7" w:rsidRDefault="00FF51C7" w:rsidP="00FF51C7">
      <w:pPr>
        <w:jc w:val="both"/>
        <w:rPr>
          <w:b/>
          <w:bCs/>
        </w:rPr>
      </w:pPr>
      <w:bookmarkStart w:id="17" w:name="_Toc185265755"/>
      <w:proofErr w:type="gramStart"/>
      <w:r>
        <w:rPr>
          <w:b/>
          <w:bCs/>
        </w:rPr>
        <w:t xml:space="preserve">3.1  </w:t>
      </w:r>
      <w:r w:rsidRPr="00FF51C7">
        <w:rPr>
          <w:b/>
          <w:bCs/>
        </w:rPr>
        <w:t>Common</w:t>
      </w:r>
      <w:proofErr w:type="gramEnd"/>
      <w:r w:rsidRPr="00FF51C7">
        <w:rPr>
          <w:b/>
          <w:bCs/>
        </w:rPr>
        <w:t xml:space="preserve"> Size Analysis</w:t>
      </w:r>
      <w:bookmarkEnd w:id="17"/>
      <w:r w:rsidRPr="00FF51C7">
        <w:rPr>
          <w:b/>
          <w:bCs/>
        </w:rPr>
        <w:t>:</w:t>
      </w:r>
    </w:p>
    <w:p w14:paraId="0DF5C74E" w14:textId="515A6A44" w:rsidR="00FF51C7" w:rsidRPr="00AF031E" w:rsidRDefault="00F212A6" w:rsidP="0084480D">
      <w:pPr>
        <w:tabs>
          <w:tab w:val="left" w:pos="4113"/>
        </w:tabs>
        <w:jc w:val="center"/>
        <w:rPr>
          <w:i/>
          <w:iCs/>
          <w:color w:val="215E99" w:themeColor="text2" w:themeTint="BF"/>
          <w:sz w:val="36"/>
          <w:szCs w:val="36"/>
        </w:rPr>
      </w:pPr>
      <w:r w:rsidRPr="00AF031E">
        <w:rPr>
          <w:i/>
          <w:iCs/>
          <w:color w:val="215E99" w:themeColor="text2" w:themeTint="BF"/>
          <w:sz w:val="18"/>
          <w:szCs w:val="18"/>
        </w:rPr>
        <w:t>Table 20: Common size</w:t>
      </w:r>
    </w:p>
    <w:tbl>
      <w:tblPr>
        <w:tblW w:w="9980" w:type="dxa"/>
        <w:tblLook w:val="04A0" w:firstRow="1" w:lastRow="0" w:firstColumn="1" w:lastColumn="0" w:noHBand="0" w:noVBand="1"/>
      </w:tblPr>
      <w:tblGrid>
        <w:gridCol w:w="3680"/>
        <w:gridCol w:w="936"/>
        <w:gridCol w:w="1096"/>
        <w:gridCol w:w="1096"/>
        <w:gridCol w:w="1005"/>
        <w:gridCol w:w="1005"/>
        <w:gridCol w:w="1162"/>
      </w:tblGrid>
      <w:tr w:rsidR="0084480D" w:rsidRPr="0084480D" w14:paraId="031812F6" w14:textId="77777777" w:rsidTr="00E905F1">
        <w:trPr>
          <w:trHeight w:val="375"/>
        </w:trPr>
        <w:tc>
          <w:tcPr>
            <w:tcW w:w="6808" w:type="dxa"/>
            <w:gridSpan w:val="4"/>
            <w:tcBorders>
              <w:top w:val="single" w:sz="8" w:space="0" w:color="auto"/>
              <w:left w:val="single" w:sz="8" w:space="0" w:color="auto"/>
              <w:bottom w:val="single" w:sz="8" w:space="0" w:color="auto"/>
              <w:right w:val="single" w:sz="8" w:space="0" w:color="000000"/>
            </w:tcBorders>
            <w:shd w:val="clear" w:color="000000" w:fill="C1F0C8"/>
            <w:noWrap/>
            <w:vAlign w:val="bottom"/>
            <w:hideMark/>
          </w:tcPr>
          <w:p w14:paraId="356E5BAC" w14:textId="77777777" w:rsidR="0084480D" w:rsidRPr="0084480D" w:rsidRDefault="0084480D" w:rsidP="0084480D">
            <w:pPr>
              <w:spacing w:after="0" w:line="240" w:lineRule="auto"/>
              <w:jc w:val="center"/>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Statement of Financial Position</w:t>
            </w:r>
          </w:p>
        </w:tc>
        <w:tc>
          <w:tcPr>
            <w:tcW w:w="3172" w:type="dxa"/>
            <w:gridSpan w:val="3"/>
            <w:tcBorders>
              <w:top w:val="single" w:sz="8" w:space="0" w:color="auto"/>
              <w:left w:val="nil"/>
              <w:bottom w:val="single" w:sz="8" w:space="0" w:color="auto"/>
              <w:right w:val="single" w:sz="8" w:space="0" w:color="000000"/>
            </w:tcBorders>
            <w:shd w:val="clear" w:color="000000" w:fill="000000"/>
            <w:noWrap/>
            <w:vAlign w:val="bottom"/>
            <w:hideMark/>
          </w:tcPr>
          <w:p w14:paraId="65BF9DDD" w14:textId="73505D2B" w:rsidR="0084480D" w:rsidRPr="0084480D" w:rsidRDefault="0084480D" w:rsidP="0084480D">
            <w:pPr>
              <w:spacing w:after="0" w:line="240" w:lineRule="auto"/>
              <w:jc w:val="center"/>
              <w:rPr>
                <w:rFonts w:ascii="Times New Roman" w:eastAsia="Times New Roman" w:hAnsi="Times New Roman" w:cs="Times New Roman"/>
                <w:b/>
                <w:bCs/>
                <w:color w:val="FFFFFF"/>
                <w:kern w:val="0"/>
                <w:sz w:val="18"/>
                <w:szCs w:val="18"/>
                <w14:ligatures w14:val="none"/>
              </w:rPr>
            </w:pPr>
            <w:r w:rsidRPr="0084480D">
              <w:rPr>
                <w:rFonts w:ascii="Times New Roman" w:eastAsia="Times New Roman" w:hAnsi="Times New Roman" w:cs="Times New Roman"/>
                <w:b/>
                <w:bCs/>
                <w:color w:val="FFFFFF"/>
                <w:kern w:val="0"/>
                <w:sz w:val="18"/>
                <w:szCs w:val="18"/>
                <w14:ligatures w14:val="none"/>
              </w:rPr>
              <w:t xml:space="preserve">COMMON SIZE </w:t>
            </w:r>
          </w:p>
        </w:tc>
      </w:tr>
      <w:tr w:rsidR="0084480D" w:rsidRPr="0084480D" w14:paraId="64D73114" w14:textId="77777777" w:rsidTr="00E905F1">
        <w:trPr>
          <w:trHeight w:val="300"/>
        </w:trPr>
        <w:tc>
          <w:tcPr>
            <w:tcW w:w="3680" w:type="dxa"/>
            <w:tcBorders>
              <w:top w:val="single" w:sz="8" w:space="0" w:color="auto"/>
              <w:left w:val="nil"/>
              <w:bottom w:val="nil"/>
              <w:right w:val="single" w:sz="8" w:space="0" w:color="auto"/>
            </w:tcBorders>
            <w:shd w:val="clear" w:color="auto" w:fill="auto"/>
            <w:noWrap/>
            <w:vAlign w:val="bottom"/>
            <w:hideMark/>
          </w:tcPr>
          <w:p w14:paraId="4D9C1B84" w14:textId="77777777" w:rsidR="0084480D" w:rsidRPr="0084480D" w:rsidRDefault="0084480D" w:rsidP="0084480D">
            <w:pPr>
              <w:spacing w:after="0" w:line="240" w:lineRule="auto"/>
              <w:jc w:val="center"/>
              <w:rPr>
                <w:rFonts w:ascii="Times New Roman" w:eastAsia="Times New Roman" w:hAnsi="Times New Roman" w:cs="Times New Roman"/>
                <w:b/>
                <w:bCs/>
                <w:color w:val="FFFFFF"/>
                <w:kern w:val="0"/>
                <w:sz w:val="18"/>
                <w:szCs w:val="18"/>
                <w14:ligatures w14:val="none"/>
              </w:rPr>
            </w:pPr>
          </w:p>
        </w:tc>
        <w:tc>
          <w:tcPr>
            <w:tcW w:w="936" w:type="dxa"/>
            <w:tcBorders>
              <w:top w:val="single" w:sz="8" w:space="0" w:color="auto"/>
              <w:left w:val="single" w:sz="8" w:space="0" w:color="auto"/>
              <w:bottom w:val="single" w:sz="4" w:space="0" w:color="8ED973"/>
              <w:right w:val="single" w:sz="8" w:space="0" w:color="auto"/>
            </w:tcBorders>
            <w:shd w:val="clear" w:color="4EA72E" w:fill="3C7D22"/>
            <w:noWrap/>
            <w:vAlign w:val="bottom"/>
            <w:hideMark/>
          </w:tcPr>
          <w:p w14:paraId="78D880FA" w14:textId="77777777" w:rsidR="0084480D" w:rsidRPr="0084480D" w:rsidRDefault="0084480D" w:rsidP="0084480D">
            <w:pPr>
              <w:spacing w:after="0" w:line="240" w:lineRule="auto"/>
              <w:jc w:val="right"/>
              <w:rPr>
                <w:rFonts w:ascii="Times New Roman" w:eastAsia="Times New Roman" w:hAnsi="Times New Roman" w:cs="Times New Roman"/>
                <w:b/>
                <w:bCs/>
                <w:color w:val="FFFFFF"/>
                <w:kern w:val="0"/>
                <w:sz w:val="18"/>
                <w:szCs w:val="18"/>
                <w14:ligatures w14:val="none"/>
              </w:rPr>
            </w:pPr>
            <w:r w:rsidRPr="0084480D">
              <w:rPr>
                <w:rFonts w:ascii="Times New Roman" w:eastAsia="Times New Roman" w:hAnsi="Times New Roman" w:cs="Times New Roman"/>
                <w:b/>
                <w:bCs/>
                <w:color w:val="FFFFFF"/>
                <w:kern w:val="0"/>
                <w:sz w:val="18"/>
                <w:szCs w:val="18"/>
                <w14:ligatures w14:val="none"/>
              </w:rPr>
              <w:t>2024</w:t>
            </w:r>
          </w:p>
        </w:tc>
        <w:tc>
          <w:tcPr>
            <w:tcW w:w="1096" w:type="dxa"/>
            <w:tcBorders>
              <w:top w:val="single" w:sz="8" w:space="0" w:color="auto"/>
              <w:left w:val="single" w:sz="8" w:space="0" w:color="auto"/>
              <w:bottom w:val="single" w:sz="4" w:space="0" w:color="8ED973"/>
              <w:right w:val="single" w:sz="8" w:space="0" w:color="auto"/>
            </w:tcBorders>
            <w:shd w:val="clear" w:color="4EA72E" w:fill="3C7D22"/>
            <w:noWrap/>
            <w:vAlign w:val="bottom"/>
            <w:hideMark/>
          </w:tcPr>
          <w:p w14:paraId="24D8E87D" w14:textId="77777777" w:rsidR="0084480D" w:rsidRPr="0084480D" w:rsidRDefault="0084480D" w:rsidP="0084480D">
            <w:pPr>
              <w:spacing w:after="0" w:line="240" w:lineRule="auto"/>
              <w:jc w:val="right"/>
              <w:rPr>
                <w:rFonts w:ascii="Times New Roman" w:eastAsia="Times New Roman" w:hAnsi="Times New Roman" w:cs="Times New Roman"/>
                <w:b/>
                <w:bCs/>
                <w:color w:val="FFFFFF"/>
                <w:kern w:val="0"/>
                <w:sz w:val="18"/>
                <w:szCs w:val="18"/>
                <w14:ligatures w14:val="none"/>
              </w:rPr>
            </w:pPr>
            <w:r w:rsidRPr="0084480D">
              <w:rPr>
                <w:rFonts w:ascii="Times New Roman" w:eastAsia="Times New Roman" w:hAnsi="Times New Roman" w:cs="Times New Roman"/>
                <w:b/>
                <w:bCs/>
                <w:color w:val="FFFFFF"/>
                <w:kern w:val="0"/>
                <w:sz w:val="18"/>
                <w:szCs w:val="18"/>
                <w14:ligatures w14:val="none"/>
              </w:rPr>
              <w:t>2023</w:t>
            </w:r>
          </w:p>
        </w:tc>
        <w:tc>
          <w:tcPr>
            <w:tcW w:w="1096" w:type="dxa"/>
            <w:tcBorders>
              <w:top w:val="single" w:sz="8" w:space="0" w:color="auto"/>
              <w:left w:val="single" w:sz="8" w:space="0" w:color="auto"/>
              <w:bottom w:val="single" w:sz="4" w:space="0" w:color="8ED973"/>
              <w:right w:val="single" w:sz="4" w:space="0" w:color="8ED973"/>
            </w:tcBorders>
            <w:shd w:val="clear" w:color="4EA72E" w:fill="3C7D22"/>
            <w:noWrap/>
            <w:vAlign w:val="bottom"/>
            <w:hideMark/>
          </w:tcPr>
          <w:p w14:paraId="305BCC04" w14:textId="77777777" w:rsidR="0084480D" w:rsidRPr="0084480D" w:rsidRDefault="0084480D" w:rsidP="0084480D">
            <w:pPr>
              <w:spacing w:after="0" w:line="240" w:lineRule="auto"/>
              <w:jc w:val="right"/>
              <w:rPr>
                <w:rFonts w:ascii="Times New Roman" w:eastAsia="Times New Roman" w:hAnsi="Times New Roman" w:cs="Times New Roman"/>
                <w:b/>
                <w:bCs/>
                <w:color w:val="FFFFFF"/>
                <w:kern w:val="0"/>
                <w:sz w:val="18"/>
                <w:szCs w:val="18"/>
                <w14:ligatures w14:val="none"/>
              </w:rPr>
            </w:pPr>
            <w:r w:rsidRPr="0084480D">
              <w:rPr>
                <w:rFonts w:ascii="Times New Roman" w:eastAsia="Times New Roman" w:hAnsi="Times New Roman" w:cs="Times New Roman"/>
                <w:b/>
                <w:bCs/>
                <w:color w:val="FFFFFF"/>
                <w:kern w:val="0"/>
                <w:sz w:val="18"/>
                <w:szCs w:val="18"/>
                <w14:ligatures w14:val="none"/>
              </w:rPr>
              <w:t>2022</w:t>
            </w:r>
          </w:p>
        </w:tc>
        <w:tc>
          <w:tcPr>
            <w:tcW w:w="1005" w:type="dxa"/>
            <w:tcBorders>
              <w:top w:val="single" w:sz="8" w:space="0" w:color="auto"/>
              <w:left w:val="single" w:sz="8" w:space="0" w:color="auto"/>
              <w:bottom w:val="nil"/>
              <w:right w:val="nil"/>
            </w:tcBorders>
            <w:shd w:val="clear" w:color="000000" w:fill="3C7D22"/>
            <w:noWrap/>
            <w:vAlign w:val="bottom"/>
            <w:hideMark/>
          </w:tcPr>
          <w:p w14:paraId="4CAE8FAB" w14:textId="77777777" w:rsidR="0084480D" w:rsidRPr="0084480D" w:rsidRDefault="0084480D" w:rsidP="0084480D">
            <w:pPr>
              <w:spacing w:after="0" w:line="240" w:lineRule="auto"/>
              <w:jc w:val="right"/>
              <w:rPr>
                <w:rFonts w:ascii="Times New Roman" w:eastAsia="Times New Roman" w:hAnsi="Times New Roman" w:cs="Times New Roman"/>
                <w:b/>
                <w:bCs/>
                <w:color w:val="FFFFFF"/>
                <w:kern w:val="0"/>
                <w:sz w:val="18"/>
                <w:szCs w:val="18"/>
                <w14:ligatures w14:val="none"/>
              </w:rPr>
            </w:pPr>
            <w:r w:rsidRPr="0084480D">
              <w:rPr>
                <w:rFonts w:ascii="Times New Roman" w:eastAsia="Times New Roman" w:hAnsi="Times New Roman" w:cs="Times New Roman"/>
                <w:b/>
                <w:bCs/>
                <w:color w:val="FFFFFF"/>
                <w:kern w:val="0"/>
                <w:sz w:val="18"/>
                <w:szCs w:val="18"/>
                <w14:ligatures w14:val="none"/>
              </w:rPr>
              <w:t>2024</w:t>
            </w:r>
          </w:p>
        </w:tc>
        <w:tc>
          <w:tcPr>
            <w:tcW w:w="1005" w:type="dxa"/>
            <w:tcBorders>
              <w:top w:val="single" w:sz="8" w:space="0" w:color="auto"/>
              <w:left w:val="nil"/>
              <w:bottom w:val="nil"/>
              <w:right w:val="nil"/>
            </w:tcBorders>
            <w:shd w:val="clear" w:color="000000" w:fill="3C7D22"/>
            <w:noWrap/>
            <w:vAlign w:val="bottom"/>
            <w:hideMark/>
          </w:tcPr>
          <w:p w14:paraId="5FCA6145" w14:textId="77777777" w:rsidR="0084480D" w:rsidRPr="0084480D" w:rsidRDefault="0084480D" w:rsidP="0084480D">
            <w:pPr>
              <w:spacing w:after="0" w:line="240" w:lineRule="auto"/>
              <w:jc w:val="right"/>
              <w:rPr>
                <w:rFonts w:ascii="Times New Roman" w:eastAsia="Times New Roman" w:hAnsi="Times New Roman" w:cs="Times New Roman"/>
                <w:b/>
                <w:bCs/>
                <w:color w:val="FFFFFF"/>
                <w:kern w:val="0"/>
                <w:sz w:val="18"/>
                <w:szCs w:val="18"/>
                <w14:ligatures w14:val="none"/>
              </w:rPr>
            </w:pPr>
            <w:r w:rsidRPr="0084480D">
              <w:rPr>
                <w:rFonts w:ascii="Times New Roman" w:eastAsia="Times New Roman" w:hAnsi="Times New Roman" w:cs="Times New Roman"/>
                <w:b/>
                <w:bCs/>
                <w:color w:val="FFFFFF"/>
                <w:kern w:val="0"/>
                <w:sz w:val="18"/>
                <w:szCs w:val="18"/>
                <w14:ligatures w14:val="none"/>
              </w:rPr>
              <w:t>2023</w:t>
            </w:r>
          </w:p>
        </w:tc>
        <w:tc>
          <w:tcPr>
            <w:tcW w:w="1162" w:type="dxa"/>
            <w:tcBorders>
              <w:top w:val="single" w:sz="8" w:space="0" w:color="auto"/>
              <w:left w:val="nil"/>
              <w:bottom w:val="nil"/>
              <w:right w:val="single" w:sz="8" w:space="0" w:color="auto"/>
            </w:tcBorders>
            <w:shd w:val="clear" w:color="000000" w:fill="3C7D22"/>
            <w:noWrap/>
            <w:vAlign w:val="bottom"/>
            <w:hideMark/>
          </w:tcPr>
          <w:p w14:paraId="72027F36" w14:textId="77777777" w:rsidR="0084480D" w:rsidRPr="0084480D" w:rsidRDefault="0084480D" w:rsidP="0084480D">
            <w:pPr>
              <w:spacing w:after="0" w:line="240" w:lineRule="auto"/>
              <w:jc w:val="right"/>
              <w:rPr>
                <w:rFonts w:ascii="Times New Roman" w:eastAsia="Times New Roman" w:hAnsi="Times New Roman" w:cs="Times New Roman"/>
                <w:b/>
                <w:bCs/>
                <w:color w:val="FFFFFF"/>
                <w:kern w:val="0"/>
                <w:sz w:val="18"/>
                <w:szCs w:val="18"/>
                <w14:ligatures w14:val="none"/>
              </w:rPr>
            </w:pPr>
            <w:r w:rsidRPr="0084480D">
              <w:rPr>
                <w:rFonts w:ascii="Times New Roman" w:eastAsia="Times New Roman" w:hAnsi="Times New Roman" w:cs="Times New Roman"/>
                <w:b/>
                <w:bCs/>
                <w:color w:val="FFFFFF"/>
                <w:kern w:val="0"/>
                <w:sz w:val="18"/>
                <w:szCs w:val="18"/>
                <w14:ligatures w14:val="none"/>
              </w:rPr>
              <w:t>2022</w:t>
            </w:r>
          </w:p>
        </w:tc>
      </w:tr>
      <w:tr w:rsidR="0084480D" w:rsidRPr="0084480D" w14:paraId="3FECEDB3"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2E82ACD9"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ASSETS</w:t>
            </w:r>
          </w:p>
        </w:tc>
        <w:tc>
          <w:tcPr>
            <w:tcW w:w="936" w:type="dxa"/>
            <w:tcBorders>
              <w:top w:val="nil"/>
              <w:left w:val="single" w:sz="8" w:space="0" w:color="auto"/>
              <w:bottom w:val="nil"/>
              <w:right w:val="single" w:sz="8" w:space="0" w:color="auto"/>
            </w:tcBorders>
            <w:shd w:val="clear" w:color="auto" w:fill="auto"/>
            <w:noWrap/>
            <w:vAlign w:val="bottom"/>
            <w:hideMark/>
          </w:tcPr>
          <w:p w14:paraId="662DDFD7"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08F1213D"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2594C461"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nil"/>
              <w:left w:val="single" w:sz="8" w:space="0" w:color="auto"/>
              <w:bottom w:val="nil"/>
              <w:right w:val="nil"/>
            </w:tcBorders>
            <w:shd w:val="clear" w:color="000000" w:fill="FFFFFF"/>
            <w:noWrap/>
            <w:vAlign w:val="bottom"/>
            <w:hideMark/>
          </w:tcPr>
          <w:p w14:paraId="573E7EF3" w14:textId="77777777" w:rsidR="0084480D" w:rsidRPr="0084480D" w:rsidRDefault="0084480D" w:rsidP="0084480D">
            <w:pPr>
              <w:spacing w:after="0" w:line="240" w:lineRule="auto"/>
              <w:rPr>
                <w:rFonts w:ascii="Times New Roman" w:eastAsia="Times New Roman" w:hAnsi="Times New Roman" w:cs="Times New Roman"/>
                <w:b/>
                <w:bCs/>
                <w:color w:val="FFFFFF"/>
                <w:kern w:val="0"/>
                <w:sz w:val="18"/>
                <w:szCs w:val="18"/>
                <w14:ligatures w14:val="none"/>
              </w:rPr>
            </w:pPr>
            <w:r w:rsidRPr="0084480D">
              <w:rPr>
                <w:rFonts w:ascii="Times New Roman" w:eastAsia="Times New Roman" w:hAnsi="Times New Roman" w:cs="Times New Roman"/>
                <w:b/>
                <w:bCs/>
                <w:color w:val="FFFFFF"/>
                <w:kern w:val="0"/>
                <w:sz w:val="18"/>
                <w:szCs w:val="18"/>
                <w14:ligatures w14:val="none"/>
              </w:rPr>
              <w:t> </w:t>
            </w:r>
          </w:p>
        </w:tc>
        <w:tc>
          <w:tcPr>
            <w:tcW w:w="1005" w:type="dxa"/>
            <w:tcBorders>
              <w:top w:val="nil"/>
              <w:left w:val="nil"/>
              <w:bottom w:val="nil"/>
              <w:right w:val="nil"/>
            </w:tcBorders>
            <w:shd w:val="clear" w:color="000000" w:fill="FFFFFF"/>
            <w:noWrap/>
            <w:vAlign w:val="bottom"/>
            <w:hideMark/>
          </w:tcPr>
          <w:p w14:paraId="13991595" w14:textId="77777777" w:rsidR="0084480D" w:rsidRPr="0084480D" w:rsidRDefault="0084480D" w:rsidP="0084480D">
            <w:pPr>
              <w:spacing w:after="0" w:line="240" w:lineRule="auto"/>
              <w:rPr>
                <w:rFonts w:ascii="Times New Roman" w:eastAsia="Times New Roman" w:hAnsi="Times New Roman" w:cs="Times New Roman"/>
                <w:b/>
                <w:bCs/>
                <w:color w:val="FFFFFF"/>
                <w:kern w:val="0"/>
                <w:sz w:val="18"/>
                <w:szCs w:val="18"/>
                <w14:ligatures w14:val="none"/>
              </w:rPr>
            </w:pPr>
            <w:r w:rsidRPr="0084480D">
              <w:rPr>
                <w:rFonts w:ascii="Times New Roman" w:eastAsia="Times New Roman" w:hAnsi="Times New Roman" w:cs="Times New Roman"/>
                <w:b/>
                <w:bCs/>
                <w:color w:val="FFFFFF"/>
                <w:kern w:val="0"/>
                <w:sz w:val="18"/>
                <w:szCs w:val="18"/>
                <w14:ligatures w14:val="none"/>
              </w:rPr>
              <w:t> </w:t>
            </w:r>
          </w:p>
        </w:tc>
        <w:tc>
          <w:tcPr>
            <w:tcW w:w="1162" w:type="dxa"/>
            <w:tcBorders>
              <w:top w:val="nil"/>
              <w:left w:val="nil"/>
              <w:bottom w:val="nil"/>
              <w:right w:val="single" w:sz="8" w:space="0" w:color="auto"/>
            </w:tcBorders>
            <w:shd w:val="clear" w:color="000000" w:fill="FFFFFF"/>
            <w:noWrap/>
            <w:vAlign w:val="bottom"/>
            <w:hideMark/>
          </w:tcPr>
          <w:p w14:paraId="72DDBEC8" w14:textId="77777777" w:rsidR="0084480D" w:rsidRPr="0084480D" w:rsidRDefault="0084480D" w:rsidP="0084480D">
            <w:pPr>
              <w:spacing w:after="0" w:line="240" w:lineRule="auto"/>
              <w:rPr>
                <w:rFonts w:ascii="Times New Roman" w:eastAsia="Times New Roman" w:hAnsi="Times New Roman" w:cs="Times New Roman"/>
                <w:b/>
                <w:bCs/>
                <w:color w:val="FFFFFF"/>
                <w:kern w:val="0"/>
                <w:sz w:val="18"/>
                <w:szCs w:val="18"/>
                <w14:ligatures w14:val="none"/>
              </w:rPr>
            </w:pPr>
            <w:r w:rsidRPr="0084480D">
              <w:rPr>
                <w:rFonts w:ascii="Times New Roman" w:eastAsia="Times New Roman" w:hAnsi="Times New Roman" w:cs="Times New Roman"/>
                <w:b/>
                <w:bCs/>
                <w:color w:val="FFFFFF"/>
                <w:kern w:val="0"/>
                <w:sz w:val="18"/>
                <w:szCs w:val="18"/>
                <w14:ligatures w14:val="none"/>
              </w:rPr>
              <w:t> </w:t>
            </w:r>
          </w:p>
        </w:tc>
      </w:tr>
      <w:tr w:rsidR="0084480D" w:rsidRPr="0084480D" w14:paraId="336EFCBE"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7F67CD5B"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NON-CURRENT ASSETS</w:t>
            </w:r>
          </w:p>
        </w:tc>
        <w:tc>
          <w:tcPr>
            <w:tcW w:w="936" w:type="dxa"/>
            <w:tcBorders>
              <w:top w:val="nil"/>
              <w:left w:val="single" w:sz="8" w:space="0" w:color="auto"/>
              <w:bottom w:val="nil"/>
              <w:right w:val="single" w:sz="8" w:space="0" w:color="auto"/>
            </w:tcBorders>
            <w:shd w:val="clear" w:color="auto" w:fill="auto"/>
            <w:noWrap/>
            <w:vAlign w:val="bottom"/>
            <w:hideMark/>
          </w:tcPr>
          <w:p w14:paraId="4C3E1A63"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05872B66"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2D989CF5"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single" w:sz="4" w:space="0" w:color="4EA72E"/>
              <w:left w:val="single" w:sz="8" w:space="0" w:color="auto"/>
              <w:bottom w:val="nil"/>
              <w:right w:val="nil"/>
            </w:tcBorders>
            <w:shd w:val="clear" w:color="DAF2D0" w:fill="FFFFFF"/>
            <w:noWrap/>
            <w:vAlign w:val="bottom"/>
            <w:hideMark/>
          </w:tcPr>
          <w:p w14:paraId="52CA1F9F"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 </w:t>
            </w:r>
          </w:p>
        </w:tc>
        <w:tc>
          <w:tcPr>
            <w:tcW w:w="1005" w:type="dxa"/>
            <w:tcBorders>
              <w:top w:val="single" w:sz="4" w:space="0" w:color="4EA72E"/>
              <w:left w:val="single" w:sz="4" w:space="0" w:color="4EA72E"/>
              <w:bottom w:val="nil"/>
              <w:right w:val="nil"/>
            </w:tcBorders>
            <w:shd w:val="clear" w:color="DAF2D0" w:fill="FFFFFF"/>
            <w:noWrap/>
            <w:vAlign w:val="bottom"/>
            <w:hideMark/>
          </w:tcPr>
          <w:p w14:paraId="2F2BEE94"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 </w:t>
            </w:r>
          </w:p>
        </w:tc>
        <w:tc>
          <w:tcPr>
            <w:tcW w:w="1162" w:type="dxa"/>
            <w:tcBorders>
              <w:top w:val="single" w:sz="4" w:space="0" w:color="4EA72E"/>
              <w:left w:val="single" w:sz="4" w:space="0" w:color="4EA72E"/>
              <w:bottom w:val="nil"/>
              <w:right w:val="single" w:sz="8" w:space="0" w:color="auto"/>
            </w:tcBorders>
            <w:shd w:val="clear" w:color="DAF2D0" w:fill="FFFFFF"/>
            <w:noWrap/>
            <w:vAlign w:val="bottom"/>
            <w:hideMark/>
          </w:tcPr>
          <w:p w14:paraId="436C791C"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 </w:t>
            </w:r>
          </w:p>
        </w:tc>
      </w:tr>
      <w:tr w:rsidR="0084480D" w:rsidRPr="0084480D" w14:paraId="40B19C34"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43E2C922"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Property, Plant and Equipment</w:t>
            </w:r>
          </w:p>
        </w:tc>
        <w:tc>
          <w:tcPr>
            <w:tcW w:w="936" w:type="dxa"/>
            <w:tcBorders>
              <w:top w:val="nil"/>
              <w:left w:val="single" w:sz="8" w:space="0" w:color="auto"/>
              <w:bottom w:val="nil"/>
              <w:right w:val="single" w:sz="8" w:space="0" w:color="auto"/>
            </w:tcBorders>
            <w:shd w:val="clear" w:color="auto" w:fill="auto"/>
            <w:noWrap/>
            <w:vAlign w:val="bottom"/>
            <w:hideMark/>
          </w:tcPr>
          <w:p w14:paraId="6E4AFB7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1,034,455</w:t>
            </w:r>
          </w:p>
        </w:tc>
        <w:tc>
          <w:tcPr>
            <w:tcW w:w="1096" w:type="dxa"/>
            <w:tcBorders>
              <w:top w:val="nil"/>
              <w:left w:val="single" w:sz="8" w:space="0" w:color="auto"/>
              <w:bottom w:val="nil"/>
              <w:right w:val="single" w:sz="8" w:space="0" w:color="auto"/>
            </w:tcBorders>
            <w:shd w:val="clear" w:color="auto" w:fill="auto"/>
            <w:noWrap/>
            <w:vAlign w:val="bottom"/>
            <w:hideMark/>
          </w:tcPr>
          <w:p w14:paraId="4D9DBD1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744,984</w:t>
            </w:r>
          </w:p>
        </w:tc>
        <w:tc>
          <w:tcPr>
            <w:tcW w:w="1096" w:type="dxa"/>
            <w:tcBorders>
              <w:top w:val="nil"/>
              <w:left w:val="single" w:sz="8" w:space="0" w:color="auto"/>
              <w:bottom w:val="nil"/>
              <w:right w:val="nil"/>
            </w:tcBorders>
            <w:shd w:val="clear" w:color="auto" w:fill="auto"/>
            <w:noWrap/>
            <w:vAlign w:val="bottom"/>
            <w:hideMark/>
          </w:tcPr>
          <w:p w14:paraId="376C6331"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765,959</w:t>
            </w:r>
          </w:p>
        </w:tc>
        <w:tc>
          <w:tcPr>
            <w:tcW w:w="1005" w:type="dxa"/>
            <w:tcBorders>
              <w:top w:val="single" w:sz="4" w:space="0" w:color="4EA72E"/>
              <w:left w:val="single" w:sz="8" w:space="0" w:color="auto"/>
              <w:bottom w:val="nil"/>
              <w:right w:val="nil"/>
            </w:tcBorders>
            <w:shd w:val="clear" w:color="auto" w:fill="auto"/>
            <w:noWrap/>
            <w:vAlign w:val="bottom"/>
            <w:hideMark/>
          </w:tcPr>
          <w:p w14:paraId="542612FC"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26.11%</w:t>
            </w:r>
          </w:p>
        </w:tc>
        <w:tc>
          <w:tcPr>
            <w:tcW w:w="1005" w:type="dxa"/>
            <w:tcBorders>
              <w:top w:val="single" w:sz="4" w:space="0" w:color="4EA72E"/>
              <w:left w:val="single" w:sz="4" w:space="0" w:color="4EA72E"/>
              <w:bottom w:val="nil"/>
              <w:right w:val="nil"/>
            </w:tcBorders>
            <w:shd w:val="clear" w:color="auto" w:fill="auto"/>
            <w:noWrap/>
            <w:vAlign w:val="bottom"/>
            <w:hideMark/>
          </w:tcPr>
          <w:p w14:paraId="53B332A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25.87%</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1CA9FF3E"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26.49%</w:t>
            </w:r>
          </w:p>
        </w:tc>
      </w:tr>
      <w:tr w:rsidR="0084480D" w:rsidRPr="0084480D" w14:paraId="27CB9503"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78C256F2"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Investment</w:t>
            </w:r>
          </w:p>
        </w:tc>
        <w:tc>
          <w:tcPr>
            <w:tcW w:w="936" w:type="dxa"/>
            <w:tcBorders>
              <w:top w:val="nil"/>
              <w:left w:val="single" w:sz="8" w:space="0" w:color="auto"/>
              <w:bottom w:val="nil"/>
              <w:right w:val="single" w:sz="8" w:space="0" w:color="auto"/>
            </w:tcBorders>
            <w:shd w:val="clear" w:color="auto" w:fill="auto"/>
            <w:noWrap/>
            <w:vAlign w:val="bottom"/>
            <w:hideMark/>
          </w:tcPr>
          <w:p w14:paraId="528E7CD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761,521</w:t>
            </w:r>
          </w:p>
        </w:tc>
        <w:tc>
          <w:tcPr>
            <w:tcW w:w="1096" w:type="dxa"/>
            <w:tcBorders>
              <w:top w:val="nil"/>
              <w:left w:val="single" w:sz="8" w:space="0" w:color="auto"/>
              <w:bottom w:val="nil"/>
              <w:right w:val="single" w:sz="8" w:space="0" w:color="auto"/>
            </w:tcBorders>
            <w:shd w:val="clear" w:color="auto" w:fill="auto"/>
            <w:noWrap/>
            <w:vAlign w:val="bottom"/>
            <w:hideMark/>
          </w:tcPr>
          <w:p w14:paraId="3F5953B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830,332</w:t>
            </w:r>
          </w:p>
        </w:tc>
        <w:tc>
          <w:tcPr>
            <w:tcW w:w="1096" w:type="dxa"/>
            <w:tcBorders>
              <w:top w:val="nil"/>
              <w:left w:val="single" w:sz="8" w:space="0" w:color="auto"/>
              <w:bottom w:val="nil"/>
              <w:right w:val="nil"/>
            </w:tcBorders>
            <w:shd w:val="clear" w:color="auto" w:fill="auto"/>
            <w:noWrap/>
            <w:vAlign w:val="bottom"/>
            <w:hideMark/>
          </w:tcPr>
          <w:p w14:paraId="60ECC7F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909,483</w:t>
            </w:r>
          </w:p>
        </w:tc>
        <w:tc>
          <w:tcPr>
            <w:tcW w:w="1005" w:type="dxa"/>
            <w:tcBorders>
              <w:top w:val="single" w:sz="4" w:space="0" w:color="4EA72E"/>
              <w:left w:val="single" w:sz="8" w:space="0" w:color="auto"/>
              <w:bottom w:val="nil"/>
              <w:right w:val="nil"/>
            </w:tcBorders>
            <w:shd w:val="clear" w:color="auto" w:fill="auto"/>
            <w:noWrap/>
            <w:vAlign w:val="bottom"/>
            <w:hideMark/>
          </w:tcPr>
          <w:p w14:paraId="76BFB1E1"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19.22%</w:t>
            </w:r>
          </w:p>
        </w:tc>
        <w:tc>
          <w:tcPr>
            <w:tcW w:w="1005" w:type="dxa"/>
            <w:tcBorders>
              <w:top w:val="single" w:sz="4" w:space="0" w:color="4EA72E"/>
              <w:left w:val="single" w:sz="4" w:space="0" w:color="4EA72E"/>
              <w:bottom w:val="nil"/>
              <w:right w:val="nil"/>
            </w:tcBorders>
            <w:shd w:val="clear" w:color="auto" w:fill="auto"/>
            <w:noWrap/>
            <w:vAlign w:val="bottom"/>
            <w:hideMark/>
          </w:tcPr>
          <w:p w14:paraId="3318079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28.84%</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3BE6FED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31.45%</w:t>
            </w:r>
          </w:p>
        </w:tc>
      </w:tr>
      <w:tr w:rsidR="0084480D" w:rsidRPr="0084480D" w14:paraId="7802D8D9"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4820672F"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CURRENT ASSETS</w:t>
            </w:r>
          </w:p>
        </w:tc>
        <w:tc>
          <w:tcPr>
            <w:tcW w:w="936" w:type="dxa"/>
            <w:tcBorders>
              <w:top w:val="nil"/>
              <w:left w:val="single" w:sz="8" w:space="0" w:color="auto"/>
              <w:bottom w:val="nil"/>
              <w:right w:val="single" w:sz="8" w:space="0" w:color="auto"/>
            </w:tcBorders>
            <w:shd w:val="clear" w:color="auto" w:fill="auto"/>
            <w:noWrap/>
            <w:vAlign w:val="bottom"/>
            <w:hideMark/>
          </w:tcPr>
          <w:p w14:paraId="1E2360C6"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4E445895"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2F071F00"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single" w:sz="4" w:space="0" w:color="4EA72E"/>
              <w:left w:val="single" w:sz="8" w:space="0" w:color="auto"/>
              <w:bottom w:val="nil"/>
              <w:right w:val="nil"/>
            </w:tcBorders>
            <w:shd w:val="clear" w:color="auto" w:fill="auto"/>
            <w:noWrap/>
            <w:vAlign w:val="bottom"/>
            <w:hideMark/>
          </w:tcPr>
          <w:p w14:paraId="3F3D18C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005" w:type="dxa"/>
            <w:tcBorders>
              <w:top w:val="single" w:sz="4" w:space="0" w:color="4EA72E"/>
              <w:left w:val="single" w:sz="4" w:space="0" w:color="4EA72E"/>
              <w:bottom w:val="nil"/>
              <w:right w:val="nil"/>
            </w:tcBorders>
            <w:shd w:val="clear" w:color="auto" w:fill="auto"/>
            <w:noWrap/>
            <w:vAlign w:val="bottom"/>
            <w:hideMark/>
          </w:tcPr>
          <w:p w14:paraId="25ECFCC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0FA99697"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r>
      <w:tr w:rsidR="0084480D" w:rsidRPr="0084480D" w14:paraId="767C9C72"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2045ED4D"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Stores and spares</w:t>
            </w:r>
          </w:p>
        </w:tc>
        <w:tc>
          <w:tcPr>
            <w:tcW w:w="936" w:type="dxa"/>
            <w:tcBorders>
              <w:top w:val="nil"/>
              <w:left w:val="single" w:sz="8" w:space="0" w:color="auto"/>
              <w:bottom w:val="nil"/>
              <w:right w:val="single" w:sz="8" w:space="0" w:color="auto"/>
            </w:tcBorders>
            <w:shd w:val="clear" w:color="auto" w:fill="auto"/>
            <w:noWrap/>
            <w:vAlign w:val="bottom"/>
            <w:hideMark/>
          </w:tcPr>
          <w:p w14:paraId="35AD6F2D"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68,176</w:t>
            </w:r>
          </w:p>
        </w:tc>
        <w:tc>
          <w:tcPr>
            <w:tcW w:w="1096" w:type="dxa"/>
            <w:tcBorders>
              <w:top w:val="nil"/>
              <w:left w:val="single" w:sz="8" w:space="0" w:color="auto"/>
              <w:bottom w:val="nil"/>
              <w:right w:val="single" w:sz="8" w:space="0" w:color="auto"/>
            </w:tcBorders>
            <w:shd w:val="clear" w:color="auto" w:fill="auto"/>
            <w:noWrap/>
            <w:vAlign w:val="bottom"/>
            <w:hideMark/>
          </w:tcPr>
          <w:p w14:paraId="598EE0C5"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55,093</w:t>
            </w:r>
          </w:p>
        </w:tc>
        <w:tc>
          <w:tcPr>
            <w:tcW w:w="1096" w:type="dxa"/>
            <w:tcBorders>
              <w:top w:val="nil"/>
              <w:left w:val="single" w:sz="8" w:space="0" w:color="auto"/>
              <w:bottom w:val="nil"/>
              <w:right w:val="nil"/>
            </w:tcBorders>
            <w:shd w:val="clear" w:color="auto" w:fill="auto"/>
            <w:noWrap/>
            <w:vAlign w:val="bottom"/>
            <w:hideMark/>
          </w:tcPr>
          <w:p w14:paraId="5951D41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46,557</w:t>
            </w:r>
          </w:p>
        </w:tc>
        <w:tc>
          <w:tcPr>
            <w:tcW w:w="1005" w:type="dxa"/>
            <w:tcBorders>
              <w:top w:val="single" w:sz="4" w:space="0" w:color="4EA72E"/>
              <w:left w:val="single" w:sz="8" w:space="0" w:color="auto"/>
              <w:bottom w:val="nil"/>
              <w:right w:val="nil"/>
            </w:tcBorders>
            <w:shd w:val="clear" w:color="auto" w:fill="auto"/>
            <w:noWrap/>
            <w:vAlign w:val="bottom"/>
            <w:hideMark/>
          </w:tcPr>
          <w:p w14:paraId="334226C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1.72%</w:t>
            </w:r>
          </w:p>
        </w:tc>
        <w:tc>
          <w:tcPr>
            <w:tcW w:w="1005" w:type="dxa"/>
            <w:tcBorders>
              <w:top w:val="single" w:sz="4" w:space="0" w:color="4EA72E"/>
              <w:left w:val="single" w:sz="4" w:space="0" w:color="4EA72E"/>
              <w:bottom w:val="nil"/>
              <w:right w:val="nil"/>
            </w:tcBorders>
            <w:shd w:val="clear" w:color="auto" w:fill="auto"/>
            <w:noWrap/>
            <w:vAlign w:val="bottom"/>
            <w:hideMark/>
          </w:tcPr>
          <w:p w14:paraId="0BD5C75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1.91%</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234DB09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1.61%</w:t>
            </w:r>
          </w:p>
        </w:tc>
      </w:tr>
      <w:tr w:rsidR="0084480D" w:rsidRPr="0084480D" w14:paraId="3952784F"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258AAA77"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Stock-in-trade</w:t>
            </w:r>
          </w:p>
        </w:tc>
        <w:tc>
          <w:tcPr>
            <w:tcW w:w="936" w:type="dxa"/>
            <w:tcBorders>
              <w:top w:val="nil"/>
              <w:left w:val="single" w:sz="8" w:space="0" w:color="auto"/>
              <w:bottom w:val="nil"/>
              <w:right w:val="single" w:sz="8" w:space="0" w:color="auto"/>
            </w:tcBorders>
            <w:shd w:val="clear" w:color="auto" w:fill="auto"/>
            <w:noWrap/>
            <w:vAlign w:val="bottom"/>
            <w:hideMark/>
          </w:tcPr>
          <w:p w14:paraId="53BA642E"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889,279</w:t>
            </w:r>
          </w:p>
        </w:tc>
        <w:tc>
          <w:tcPr>
            <w:tcW w:w="1096" w:type="dxa"/>
            <w:tcBorders>
              <w:top w:val="nil"/>
              <w:left w:val="single" w:sz="8" w:space="0" w:color="auto"/>
              <w:bottom w:val="nil"/>
              <w:right w:val="single" w:sz="8" w:space="0" w:color="auto"/>
            </w:tcBorders>
            <w:shd w:val="clear" w:color="auto" w:fill="auto"/>
            <w:noWrap/>
            <w:vAlign w:val="bottom"/>
            <w:hideMark/>
          </w:tcPr>
          <w:p w14:paraId="30A22775"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22,972</w:t>
            </w:r>
          </w:p>
        </w:tc>
        <w:tc>
          <w:tcPr>
            <w:tcW w:w="1096" w:type="dxa"/>
            <w:tcBorders>
              <w:top w:val="nil"/>
              <w:left w:val="single" w:sz="8" w:space="0" w:color="auto"/>
              <w:bottom w:val="nil"/>
              <w:right w:val="nil"/>
            </w:tcBorders>
            <w:shd w:val="clear" w:color="auto" w:fill="auto"/>
            <w:noWrap/>
            <w:vAlign w:val="bottom"/>
            <w:hideMark/>
          </w:tcPr>
          <w:p w14:paraId="57D078D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14,856</w:t>
            </w:r>
          </w:p>
        </w:tc>
        <w:tc>
          <w:tcPr>
            <w:tcW w:w="1005" w:type="dxa"/>
            <w:tcBorders>
              <w:top w:val="single" w:sz="4" w:space="0" w:color="4EA72E"/>
              <w:left w:val="single" w:sz="8" w:space="0" w:color="auto"/>
              <w:bottom w:val="nil"/>
              <w:right w:val="nil"/>
            </w:tcBorders>
            <w:shd w:val="clear" w:color="auto" w:fill="auto"/>
            <w:noWrap/>
            <w:vAlign w:val="bottom"/>
            <w:hideMark/>
          </w:tcPr>
          <w:p w14:paraId="73B79E1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22.44%</w:t>
            </w:r>
          </w:p>
        </w:tc>
        <w:tc>
          <w:tcPr>
            <w:tcW w:w="1005" w:type="dxa"/>
            <w:tcBorders>
              <w:top w:val="single" w:sz="4" w:space="0" w:color="4EA72E"/>
              <w:left w:val="single" w:sz="4" w:space="0" w:color="4EA72E"/>
              <w:bottom w:val="nil"/>
              <w:right w:val="nil"/>
            </w:tcBorders>
            <w:shd w:val="clear" w:color="auto" w:fill="auto"/>
            <w:noWrap/>
            <w:vAlign w:val="bottom"/>
            <w:hideMark/>
          </w:tcPr>
          <w:p w14:paraId="663828ED"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0.80%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1386E6D7"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0.51%</w:t>
            </w:r>
          </w:p>
        </w:tc>
      </w:tr>
      <w:tr w:rsidR="0084480D" w:rsidRPr="0084480D" w14:paraId="4320B092"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2BDE3D00"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Trade debts - considered good</w:t>
            </w:r>
          </w:p>
        </w:tc>
        <w:tc>
          <w:tcPr>
            <w:tcW w:w="936" w:type="dxa"/>
            <w:tcBorders>
              <w:top w:val="nil"/>
              <w:left w:val="single" w:sz="8" w:space="0" w:color="auto"/>
              <w:bottom w:val="nil"/>
              <w:right w:val="single" w:sz="8" w:space="0" w:color="auto"/>
            </w:tcBorders>
            <w:shd w:val="clear" w:color="auto" w:fill="auto"/>
            <w:noWrap/>
            <w:vAlign w:val="bottom"/>
            <w:hideMark/>
          </w:tcPr>
          <w:p w14:paraId="07D6FBB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672</w:t>
            </w:r>
          </w:p>
        </w:tc>
        <w:tc>
          <w:tcPr>
            <w:tcW w:w="1096" w:type="dxa"/>
            <w:tcBorders>
              <w:top w:val="nil"/>
              <w:left w:val="single" w:sz="8" w:space="0" w:color="auto"/>
              <w:bottom w:val="nil"/>
              <w:right w:val="single" w:sz="8" w:space="0" w:color="auto"/>
            </w:tcBorders>
            <w:shd w:val="clear" w:color="auto" w:fill="auto"/>
            <w:noWrap/>
            <w:vAlign w:val="bottom"/>
            <w:hideMark/>
          </w:tcPr>
          <w:p w14:paraId="5D83B01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672</w:t>
            </w:r>
          </w:p>
        </w:tc>
        <w:tc>
          <w:tcPr>
            <w:tcW w:w="1096" w:type="dxa"/>
            <w:tcBorders>
              <w:top w:val="nil"/>
              <w:left w:val="single" w:sz="8" w:space="0" w:color="auto"/>
              <w:bottom w:val="nil"/>
              <w:right w:val="nil"/>
            </w:tcBorders>
            <w:shd w:val="clear" w:color="auto" w:fill="auto"/>
            <w:noWrap/>
            <w:vAlign w:val="bottom"/>
            <w:hideMark/>
          </w:tcPr>
          <w:p w14:paraId="20063712"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672</w:t>
            </w:r>
          </w:p>
        </w:tc>
        <w:tc>
          <w:tcPr>
            <w:tcW w:w="1005" w:type="dxa"/>
            <w:tcBorders>
              <w:top w:val="single" w:sz="4" w:space="0" w:color="4EA72E"/>
              <w:left w:val="single" w:sz="8" w:space="0" w:color="auto"/>
              <w:bottom w:val="nil"/>
              <w:right w:val="nil"/>
            </w:tcBorders>
            <w:shd w:val="clear" w:color="auto" w:fill="auto"/>
            <w:noWrap/>
            <w:vAlign w:val="bottom"/>
            <w:hideMark/>
          </w:tcPr>
          <w:p w14:paraId="297B7E8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0.02%</w:t>
            </w:r>
          </w:p>
        </w:tc>
        <w:tc>
          <w:tcPr>
            <w:tcW w:w="1005" w:type="dxa"/>
            <w:tcBorders>
              <w:top w:val="single" w:sz="4" w:space="0" w:color="4EA72E"/>
              <w:left w:val="single" w:sz="4" w:space="0" w:color="4EA72E"/>
              <w:bottom w:val="nil"/>
              <w:right w:val="nil"/>
            </w:tcBorders>
            <w:shd w:val="clear" w:color="auto" w:fill="auto"/>
            <w:noWrap/>
            <w:vAlign w:val="bottom"/>
            <w:hideMark/>
          </w:tcPr>
          <w:p w14:paraId="01B2352D"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0.02%</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2CAEA5F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0.02%</w:t>
            </w:r>
          </w:p>
        </w:tc>
      </w:tr>
      <w:tr w:rsidR="0084480D" w:rsidRPr="0084480D" w14:paraId="6E08EB53"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5822AD59"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Short term loans to associated undertakings - considered good</w:t>
            </w:r>
          </w:p>
        </w:tc>
        <w:tc>
          <w:tcPr>
            <w:tcW w:w="936" w:type="dxa"/>
            <w:tcBorders>
              <w:top w:val="nil"/>
              <w:left w:val="single" w:sz="8" w:space="0" w:color="auto"/>
              <w:bottom w:val="nil"/>
              <w:right w:val="single" w:sz="8" w:space="0" w:color="auto"/>
            </w:tcBorders>
            <w:shd w:val="clear" w:color="auto" w:fill="auto"/>
            <w:noWrap/>
            <w:vAlign w:val="bottom"/>
            <w:hideMark/>
          </w:tcPr>
          <w:p w14:paraId="45612724"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w:t>
            </w:r>
          </w:p>
        </w:tc>
        <w:tc>
          <w:tcPr>
            <w:tcW w:w="1096" w:type="dxa"/>
            <w:tcBorders>
              <w:top w:val="nil"/>
              <w:left w:val="single" w:sz="8" w:space="0" w:color="auto"/>
              <w:bottom w:val="nil"/>
              <w:right w:val="single" w:sz="8" w:space="0" w:color="auto"/>
            </w:tcBorders>
            <w:shd w:val="clear" w:color="auto" w:fill="auto"/>
            <w:noWrap/>
            <w:vAlign w:val="bottom"/>
            <w:hideMark/>
          </w:tcPr>
          <w:p w14:paraId="3B277AED"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154,879</w:t>
            </w:r>
          </w:p>
        </w:tc>
        <w:tc>
          <w:tcPr>
            <w:tcW w:w="1096" w:type="dxa"/>
            <w:tcBorders>
              <w:top w:val="nil"/>
              <w:left w:val="single" w:sz="8" w:space="0" w:color="auto"/>
              <w:bottom w:val="nil"/>
              <w:right w:val="nil"/>
            </w:tcBorders>
            <w:shd w:val="clear" w:color="auto" w:fill="auto"/>
            <w:noWrap/>
            <w:vAlign w:val="bottom"/>
            <w:hideMark/>
          </w:tcPr>
          <w:p w14:paraId="74A3B0A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154,879</w:t>
            </w:r>
          </w:p>
        </w:tc>
        <w:tc>
          <w:tcPr>
            <w:tcW w:w="1005" w:type="dxa"/>
            <w:tcBorders>
              <w:top w:val="single" w:sz="4" w:space="0" w:color="4EA72E"/>
              <w:left w:val="single" w:sz="8" w:space="0" w:color="auto"/>
              <w:bottom w:val="nil"/>
              <w:right w:val="nil"/>
            </w:tcBorders>
            <w:shd w:val="clear" w:color="auto" w:fill="auto"/>
            <w:noWrap/>
            <w:vAlign w:val="bottom"/>
            <w:hideMark/>
          </w:tcPr>
          <w:p w14:paraId="46BE1A91"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 </w:t>
            </w:r>
          </w:p>
        </w:tc>
        <w:tc>
          <w:tcPr>
            <w:tcW w:w="1005" w:type="dxa"/>
            <w:tcBorders>
              <w:top w:val="single" w:sz="4" w:space="0" w:color="4EA72E"/>
              <w:left w:val="single" w:sz="4" w:space="0" w:color="4EA72E"/>
              <w:bottom w:val="nil"/>
              <w:right w:val="nil"/>
            </w:tcBorders>
            <w:shd w:val="clear" w:color="auto" w:fill="auto"/>
            <w:noWrap/>
            <w:vAlign w:val="bottom"/>
            <w:hideMark/>
          </w:tcPr>
          <w:p w14:paraId="060E033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5.38%</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629E4D5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5.36%</w:t>
            </w:r>
          </w:p>
        </w:tc>
      </w:tr>
      <w:tr w:rsidR="0084480D" w:rsidRPr="0084480D" w14:paraId="261FF6B5"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6738B341"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Advances, deposits, prepayments and other receivables - considered good</w:t>
            </w:r>
          </w:p>
        </w:tc>
        <w:tc>
          <w:tcPr>
            <w:tcW w:w="936" w:type="dxa"/>
            <w:tcBorders>
              <w:top w:val="nil"/>
              <w:left w:val="single" w:sz="8" w:space="0" w:color="auto"/>
              <w:bottom w:val="nil"/>
              <w:right w:val="single" w:sz="8" w:space="0" w:color="auto"/>
            </w:tcBorders>
            <w:shd w:val="clear" w:color="auto" w:fill="auto"/>
            <w:noWrap/>
            <w:vAlign w:val="bottom"/>
            <w:hideMark/>
          </w:tcPr>
          <w:p w14:paraId="0541B83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1,036,725</w:t>
            </w:r>
          </w:p>
        </w:tc>
        <w:tc>
          <w:tcPr>
            <w:tcW w:w="1096" w:type="dxa"/>
            <w:tcBorders>
              <w:top w:val="nil"/>
              <w:left w:val="single" w:sz="8" w:space="0" w:color="auto"/>
              <w:bottom w:val="nil"/>
              <w:right w:val="single" w:sz="8" w:space="0" w:color="auto"/>
            </w:tcBorders>
            <w:shd w:val="clear" w:color="auto" w:fill="auto"/>
            <w:noWrap/>
            <w:vAlign w:val="bottom"/>
            <w:hideMark/>
          </w:tcPr>
          <w:p w14:paraId="45456D5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907,744</w:t>
            </w:r>
          </w:p>
        </w:tc>
        <w:tc>
          <w:tcPr>
            <w:tcW w:w="1096" w:type="dxa"/>
            <w:tcBorders>
              <w:top w:val="nil"/>
              <w:left w:val="single" w:sz="8" w:space="0" w:color="auto"/>
              <w:bottom w:val="nil"/>
              <w:right w:val="nil"/>
            </w:tcBorders>
            <w:shd w:val="clear" w:color="auto" w:fill="auto"/>
            <w:noWrap/>
            <w:vAlign w:val="bottom"/>
            <w:hideMark/>
          </w:tcPr>
          <w:p w14:paraId="137FE458"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846,659</w:t>
            </w:r>
          </w:p>
        </w:tc>
        <w:tc>
          <w:tcPr>
            <w:tcW w:w="1005" w:type="dxa"/>
            <w:tcBorders>
              <w:top w:val="single" w:sz="4" w:space="0" w:color="4EA72E"/>
              <w:left w:val="single" w:sz="8" w:space="0" w:color="auto"/>
              <w:bottom w:val="nil"/>
              <w:right w:val="nil"/>
            </w:tcBorders>
            <w:shd w:val="clear" w:color="auto" w:fill="auto"/>
            <w:noWrap/>
            <w:vAlign w:val="bottom"/>
            <w:hideMark/>
          </w:tcPr>
          <w:p w14:paraId="2C67B99E"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26.16%</w:t>
            </w:r>
          </w:p>
        </w:tc>
        <w:tc>
          <w:tcPr>
            <w:tcW w:w="1005" w:type="dxa"/>
            <w:tcBorders>
              <w:top w:val="single" w:sz="4" w:space="0" w:color="4EA72E"/>
              <w:left w:val="single" w:sz="4" w:space="0" w:color="4EA72E"/>
              <w:bottom w:val="nil"/>
              <w:right w:val="nil"/>
            </w:tcBorders>
            <w:shd w:val="clear" w:color="auto" w:fill="auto"/>
            <w:noWrap/>
            <w:vAlign w:val="bottom"/>
            <w:hideMark/>
          </w:tcPr>
          <w:p w14:paraId="2248BE5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31.53%</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5BBABE3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29.28%</w:t>
            </w:r>
          </w:p>
        </w:tc>
      </w:tr>
      <w:tr w:rsidR="0084480D" w:rsidRPr="0084480D" w14:paraId="09CAA58D"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33485678"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Taxation - net</w:t>
            </w:r>
          </w:p>
        </w:tc>
        <w:tc>
          <w:tcPr>
            <w:tcW w:w="936" w:type="dxa"/>
            <w:tcBorders>
              <w:top w:val="nil"/>
              <w:left w:val="single" w:sz="8" w:space="0" w:color="auto"/>
              <w:bottom w:val="nil"/>
              <w:right w:val="single" w:sz="8" w:space="0" w:color="auto"/>
            </w:tcBorders>
            <w:shd w:val="clear" w:color="auto" w:fill="auto"/>
            <w:noWrap/>
            <w:vAlign w:val="bottom"/>
            <w:hideMark/>
          </w:tcPr>
          <w:p w14:paraId="792A15D4"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26,934</w:t>
            </w:r>
          </w:p>
        </w:tc>
        <w:tc>
          <w:tcPr>
            <w:tcW w:w="1096" w:type="dxa"/>
            <w:tcBorders>
              <w:top w:val="nil"/>
              <w:left w:val="single" w:sz="8" w:space="0" w:color="auto"/>
              <w:bottom w:val="nil"/>
              <w:right w:val="single" w:sz="8" w:space="0" w:color="auto"/>
            </w:tcBorders>
            <w:shd w:val="clear" w:color="auto" w:fill="auto"/>
            <w:noWrap/>
            <w:vAlign w:val="bottom"/>
            <w:hideMark/>
          </w:tcPr>
          <w:p w14:paraId="5E9456D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23,297</w:t>
            </w:r>
          </w:p>
        </w:tc>
        <w:tc>
          <w:tcPr>
            <w:tcW w:w="1096" w:type="dxa"/>
            <w:tcBorders>
              <w:top w:val="nil"/>
              <w:left w:val="single" w:sz="8" w:space="0" w:color="auto"/>
              <w:bottom w:val="nil"/>
              <w:right w:val="nil"/>
            </w:tcBorders>
            <w:shd w:val="clear" w:color="auto" w:fill="auto"/>
            <w:noWrap/>
            <w:vAlign w:val="bottom"/>
            <w:hideMark/>
          </w:tcPr>
          <w:p w14:paraId="7BD4FEAD"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23,720</w:t>
            </w:r>
          </w:p>
        </w:tc>
        <w:tc>
          <w:tcPr>
            <w:tcW w:w="1005" w:type="dxa"/>
            <w:tcBorders>
              <w:top w:val="single" w:sz="4" w:space="0" w:color="4EA72E"/>
              <w:left w:val="single" w:sz="8" w:space="0" w:color="auto"/>
              <w:bottom w:val="nil"/>
              <w:right w:val="nil"/>
            </w:tcBorders>
            <w:shd w:val="clear" w:color="auto" w:fill="auto"/>
            <w:noWrap/>
            <w:vAlign w:val="bottom"/>
            <w:hideMark/>
          </w:tcPr>
          <w:p w14:paraId="353B1B0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0.68%</w:t>
            </w:r>
          </w:p>
        </w:tc>
        <w:tc>
          <w:tcPr>
            <w:tcW w:w="1005" w:type="dxa"/>
            <w:tcBorders>
              <w:top w:val="single" w:sz="4" w:space="0" w:color="4EA72E"/>
              <w:left w:val="single" w:sz="4" w:space="0" w:color="4EA72E"/>
              <w:bottom w:val="nil"/>
              <w:right w:val="nil"/>
            </w:tcBorders>
            <w:shd w:val="clear" w:color="auto" w:fill="auto"/>
            <w:noWrap/>
            <w:vAlign w:val="bottom"/>
            <w:hideMark/>
          </w:tcPr>
          <w:p w14:paraId="3787950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0.81%</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676E33E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0.82%</w:t>
            </w:r>
          </w:p>
        </w:tc>
      </w:tr>
      <w:tr w:rsidR="0084480D" w:rsidRPr="0084480D" w14:paraId="6C3FD68C"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3E3DCA45"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Cash and bank balances</w:t>
            </w:r>
          </w:p>
        </w:tc>
        <w:tc>
          <w:tcPr>
            <w:tcW w:w="936" w:type="dxa"/>
            <w:tcBorders>
              <w:top w:val="nil"/>
              <w:left w:val="single" w:sz="8" w:space="0" w:color="auto"/>
              <w:bottom w:val="nil"/>
              <w:right w:val="single" w:sz="8" w:space="0" w:color="auto"/>
            </w:tcBorders>
            <w:shd w:val="clear" w:color="auto" w:fill="auto"/>
            <w:noWrap/>
            <w:vAlign w:val="bottom"/>
            <w:hideMark/>
          </w:tcPr>
          <w:p w14:paraId="63858DC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144,862</w:t>
            </w:r>
          </w:p>
        </w:tc>
        <w:tc>
          <w:tcPr>
            <w:tcW w:w="1096" w:type="dxa"/>
            <w:tcBorders>
              <w:top w:val="nil"/>
              <w:left w:val="single" w:sz="8" w:space="0" w:color="auto"/>
              <w:bottom w:val="nil"/>
              <w:right w:val="single" w:sz="8" w:space="0" w:color="auto"/>
            </w:tcBorders>
            <w:shd w:val="clear" w:color="auto" w:fill="auto"/>
            <w:noWrap/>
            <w:vAlign w:val="bottom"/>
            <w:hideMark/>
          </w:tcPr>
          <w:p w14:paraId="159E28C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138,710</w:t>
            </w:r>
          </w:p>
        </w:tc>
        <w:tc>
          <w:tcPr>
            <w:tcW w:w="1096" w:type="dxa"/>
            <w:tcBorders>
              <w:top w:val="nil"/>
              <w:left w:val="single" w:sz="8" w:space="0" w:color="auto"/>
              <w:bottom w:val="nil"/>
              <w:right w:val="nil"/>
            </w:tcBorders>
            <w:shd w:val="clear" w:color="auto" w:fill="auto"/>
            <w:noWrap/>
            <w:vAlign w:val="bottom"/>
            <w:hideMark/>
          </w:tcPr>
          <w:p w14:paraId="6F8E0C7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128,715</w:t>
            </w:r>
          </w:p>
        </w:tc>
        <w:tc>
          <w:tcPr>
            <w:tcW w:w="1005" w:type="dxa"/>
            <w:tcBorders>
              <w:top w:val="single" w:sz="4" w:space="0" w:color="4EA72E"/>
              <w:left w:val="single" w:sz="8" w:space="0" w:color="auto"/>
              <w:bottom w:val="nil"/>
              <w:right w:val="nil"/>
            </w:tcBorders>
            <w:shd w:val="clear" w:color="auto" w:fill="auto"/>
            <w:noWrap/>
            <w:vAlign w:val="bottom"/>
            <w:hideMark/>
          </w:tcPr>
          <w:p w14:paraId="37810C58"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3.66%</w:t>
            </w:r>
          </w:p>
        </w:tc>
        <w:tc>
          <w:tcPr>
            <w:tcW w:w="1005" w:type="dxa"/>
            <w:tcBorders>
              <w:top w:val="single" w:sz="4" w:space="0" w:color="4EA72E"/>
              <w:left w:val="single" w:sz="4" w:space="0" w:color="4EA72E"/>
              <w:bottom w:val="nil"/>
              <w:right w:val="nil"/>
            </w:tcBorders>
            <w:shd w:val="clear" w:color="auto" w:fill="auto"/>
            <w:noWrap/>
            <w:vAlign w:val="bottom"/>
            <w:hideMark/>
          </w:tcPr>
          <w:p w14:paraId="6CC3610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4.82%</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1E6D902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4.45%</w:t>
            </w:r>
          </w:p>
        </w:tc>
      </w:tr>
      <w:tr w:rsidR="0084480D" w:rsidRPr="0084480D" w14:paraId="3863751F"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6816A368"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TOTAL CURRENT Assets</w:t>
            </w:r>
          </w:p>
        </w:tc>
        <w:tc>
          <w:tcPr>
            <w:tcW w:w="936" w:type="dxa"/>
            <w:tcBorders>
              <w:top w:val="nil"/>
              <w:left w:val="single" w:sz="8" w:space="0" w:color="auto"/>
              <w:bottom w:val="nil"/>
              <w:right w:val="single" w:sz="8" w:space="0" w:color="auto"/>
            </w:tcBorders>
            <w:shd w:val="clear" w:color="auto" w:fill="auto"/>
            <w:noWrap/>
            <w:vAlign w:val="bottom"/>
            <w:hideMark/>
          </w:tcPr>
          <w:p w14:paraId="4787B202"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2,166,648</w:t>
            </w:r>
          </w:p>
        </w:tc>
        <w:tc>
          <w:tcPr>
            <w:tcW w:w="1096" w:type="dxa"/>
            <w:tcBorders>
              <w:top w:val="nil"/>
              <w:left w:val="single" w:sz="8" w:space="0" w:color="auto"/>
              <w:bottom w:val="nil"/>
              <w:right w:val="single" w:sz="8" w:space="0" w:color="auto"/>
            </w:tcBorders>
            <w:shd w:val="clear" w:color="auto" w:fill="auto"/>
            <w:noWrap/>
            <w:vAlign w:val="bottom"/>
            <w:hideMark/>
          </w:tcPr>
          <w:p w14:paraId="3BC4DFC7"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1,303,997</w:t>
            </w:r>
          </w:p>
        </w:tc>
        <w:tc>
          <w:tcPr>
            <w:tcW w:w="1096" w:type="dxa"/>
            <w:tcBorders>
              <w:top w:val="nil"/>
              <w:left w:val="single" w:sz="8" w:space="0" w:color="auto"/>
              <w:bottom w:val="nil"/>
              <w:right w:val="nil"/>
            </w:tcBorders>
            <w:shd w:val="clear" w:color="auto" w:fill="auto"/>
            <w:noWrap/>
            <w:vAlign w:val="bottom"/>
            <w:hideMark/>
          </w:tcPr>
          <w:p w14:paraId="0AC9A21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1,216,058</w:t>
            </w:r>
          </w:p>
        </w:tc>
        <w:tc>
          <w:tcPr>
            <w:tcW w:w="1005" w:type="dxa"/>
            <w:tcBorders>
              <w:top w:val="single" w:sz="4" w:space="0" w:color="4EA72E"/>
              <w:left w:val="single" w:sz="8" w:space="0" w:color="auto"/>
              <w:bottom w:val="nil"/>
              <w:right w:val="nil"/>
            </w:tcBorders>
            <w:shd w:val="clear" w:color="auto" w:fill="auto"/>
            <w:noWrap/>
            <w:vAlign w:val="bottom"/>
            <w:hideMark/>
          </w:tcPr>
          <w:p w14:paraId="745C538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54.68%</w:t>
            </w:r>
          </w:p>
        </w:tc>
        <w:tc>
          <w:tcPr>
            <w:tcW w:w="1005" w:type="dxa"/>
            <w:tcBorders>
              <w:top w:val="single" w:sz="4" w:space="0" w:color="4EA72E"/>
              <w:left w:val="single" w:sz="4" w:space="0" w:color="4EA72E"/>
              <w:bottom w:val="nil"/>
              <w:right w:val="nil"/>
            </w:tcBorders>
            <w:shd w:val="clear" w:color="auto" w:fill="auto"/>
            <w:noWrap/>
            <w:vAlign w:val="bottom"/>
            <w:hideMark/>
          </w:tcPr>
          <w:p w14:paraId="14FD2F9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45.29%</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5017B40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42.06%</w:t>
            </w:r>
          </w:p>
        </w:tc>
      </w:tr>
      <w:tr w:rsidR="0084480D" w:rsidRPr="0084480D" w14:paraId="0217C869"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5A90FFA6"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Total Assets</w:t>
            </w:r>
          </w:p>
        </w:tc>
        <w:tc>
          <w:tcPr>
            <w:tcW w:w="936" w:type="dxa"/>
            <w:tcBorders>
              <w:top w:val="nil"/>
              <w:left w:val="single" w:sz="8" w:space="0" w:color="auto"/>
              <w:bottom w:val="nil"/>
              <w:right w:val="single" w:sz="8" w:space="0" w:color="auto"/>
            </w:tcBorders>
            <w:shd w:val="clear" w:color="auto" w:fill="auto"/>
            <w:noWrap/>
            <w:vAlign w:val="bottom"/>
            <w:hideMark/>
          </w:tcPr>
          <w:p w14:paraId="07AC77E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3,962,624</w:t>
            </w:r>
          </w:p>
        </w:tc>
        <w:tc>
          <w:tcPr>
            <w:tcW w:w="1096" w:type="dxa"/>
            <w:tcBorders>
              <w:top w:val="nil"/>
              <w:left w:val="single" w:sz="8" w:space="0" w:color="auto"/>
              <w:bottom w:val="nil"/>
              <w:right w:val="single" w:sz="8" w:space="0" w:color="auto"/>
            </w:tcBorders>
            <w:shd w:val="clear" w:color="auto" w:fill="auto"/>
            <w:noWrap/>
            <w:vAlign w:val="bottom"/>
            <w:hideMark/>
          </w:tcPr>
          <w:p w14:paraId="7E8057F1"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2,879,313</w:t>
            </w:r>
          </w:p>
        </w:tc>
        <w:tc>
          <w:tcPr>
            <w:tcW w:w="1096" w:type="dxa"/>
            <w:tcBorders>
              <w:top w:val="nil"/>
              <w:left w:val="single" w:sz="8" w:space="0" w:color="auto"/>
              <w:bottom w:val="nil"/>
              <w:right w:val="nil"/>
            </w:tcBorders>
            <w:shd w:val="clear" w:color="auto" w:fill="auto"/>
            <w:noWrap/>
            <w:vAlign w:val="bottom"/>
            <w:hideMark/>
          </w:tcPr>
          <w:p w14:paraId="1CBAAAE5"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2,891,500</w:t>
            </w:r>
          </w:p>
        </w:tc>
        <w:tc>
          <w:tcPr>
            <w:tcW w:w="1005" w:type="dxa"/>
            <w:tcBorders>
              <w:top w:val="single" w:sz="4" w:space="0" w:color="4EA72E"/>
              <w:left w:val="single" w:sz="8" w:space="0" w:color="auto"/>
              <w:bottom w:val="nil"/>
              <w:right w:val="nil"/>
            </w:tcBorders>
            <w:shd w:val="clear" w:color="auto" w:fill="auto"/>
            <w:noWrap/>
            <w:vAlign w:val="bottom"/>
            <w:hideMark/>
          </w:tcPr>
          <w:p w14:paraId="403ACDDC"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100.00%</w:t>
            </w:r>
          </w:p>
        </w:tc>
        <w:tc>
          <w:tcPr>
            <w:tcW w:w="1005" w:type="dxa"/>
            <w:tcBorders>
              <w:top w:val="single" w:sz="4" w:space="0" w:color="4EA72E"/>
              <w:left w:val="single" w:sz="4" w:space="0" w:color="4EA72E"/>
              <w:bottom w:val="nil"/>
              <w:right w:val="nil"/>
            </w:tcBorders>
            <w:shd w:val="clear" w:color="auto" w:fill="auto"/>
            <w:noWrap/>
            <w:vAlign w:val="bottom"/>
            <w:hideMark/>
          </w:tcPr>
          <w:p w14:paraId="2AF85361"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13A37DA4"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100.00%</w:t>
            </w:r>
          </w:p>
        </w:tc>
      </w:tr>
      <w:tr w:rsidR="0084480D" w:rsidRPr="0084480D" w14:paraId="62EC45CC"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657010BA"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EQUITY AND LIABILITIES</w:t>
            </w:r>
          </w:p>
        </w:tc>
        <w:tc>
          <w:tcPr>
            <w:tcW w:w="936" w:type="dxa"/>
            <w:tcBorders>
              <w:top w:val="nil"/>
              <w:left w:val="single" w:sz="8" w:space="0" w:color="auto"/>
              <w:bottom w:val="nil"/>
              <w:right w:val="single" w:sz="8" w:space="0" w:color="auto"/>
            </w:tcBorders>
            <w:shd w:val="clear" w:color="auto" w:fill="auto"/>
            <w:noWrap/>
            <w:vAlign w:val="bottom"/>
            <w:hideMark/>
          </w:tcPr>
          <w:p w14:paraId="173E8C56"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559A84C6"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23E48F5A"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single" w:sz="4" w:space="0" w:color="4EA72E"/>
              <w:left w:val="single" w:sz="8" w:space="0" w:color="auto"/>
              <w:bottom w:val="nil"/>
              <w:right w:val="nil"/>
            </w:tcBorders>
            <w:shd w:val="clear" w:color="auto" w:fill="auto"/>
            <w:noWrap/>
            <w:vAlign w:val="bottom"/>
            <w:hideMark/>
          </w:tcPr>
          <w:p w14:paraId="125C26F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005" w:type="dxa"/>
            <w:tcBorders>
              <w:top w:val="single" w:sz="4" w:space="0" w:color="4EA72E"/>
              <w:left w:val="single" w:sz="4" w:space="0" w:color="4EA72E"/>
              <w:bottom w:val="nil"/>
              <w:right w:val="nil"/>
            </w:tcBorders>
            <w:shd w:val="clear" w:color="auto" w:fill="auto"/>
            <w:noWrap/>
            <w:vAlign w:val="bottom"/>
            <w:hideMark/>
          </w:tcPr>
          <w:p w14:paraId="7450BA0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57FEBED8"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r>
      <w:tr w:rsidR="0084480D" w:rsidRPr="0084480D" w14:paraId="37F15FE4"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1D3EA171"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SHARE CAPITAL AND RESERVES</w:t>
            </w:r>
          </w:p>
        </w:tc>
        <w:tc>
          <w:tcPr>
            <w:tcW w:w="936" w:type="dxa"/>
            <w:tcBorders>
              <w:top w:val="nil"/>
              <w:left w:val="single" w:sz="8" w:space="0" w:color="auto"/>
              <w:bottom w:val="nil"/>
              <w:right w:val="single" w:sz="8" w:space="0" w:color="auto"/>
            </w:tcBorders>
            <w:shd w:val="clear" w:color="auto" w:fill="auto"/>
            <w:noWrap/>
            <w:vAlign w:val="bottom"/>
            <w:hideMark/>
          </w:tcPr>
          <w:p w14:paraId="06C428F9"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2E647F6C"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60791718"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single" w:sz="4" w:space="0" w:color="4EA72E"/>
              <w:left w:val="single" w:sz="8" w:space="0" w:color="auto"/>
              <w:bottom w:val="nil"/>
              <w:right w:val="nil"/>
            </w:tcBorders>
            <w:shd w:val="clear" w:color="auto" w:fill="auto"/>
            <w:noWrap/>
            <w:vAlign w:val="bottom"/>
            <w:hideMark/>
          </w:tcPr>
          <w:p w14:paraId="2077CAC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005" w:type="dxa"/>
            <w:tcBorders>
              <w:top w:val="single" w:sz="4" w:space="0" w:color="4EA72E"/>
              <w:left w:val="single" w:sz="4" w:space="0" w:color="4EA72E"/>
              <w:bottom w:val="nil"/>
              <w:right w:val="nil"/>
            </w:tcBorders>
            <w:shd w:val="clear" w:color="auto" w:fill="auto"/>
            <w:noWrap/>
            <w:vAlign w:val="bottom"/>
            <w:hideMark/>
          </w:tcPr>
          <w:p w14:paraId="2EAB5D68"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7F2B3731"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r>
      <w:tr w:rsidR="0084480D" w:rsidRPr="0084480D" w14:paraId="654CB992"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41F888DE"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Share Capital</w:t>
            </w:r>
          </w:p>
        </w:tc>
        <w:tc>
          <w:tcPr>
            <w:tcW w:w="936" w:type="dxa"/>
            <w:tcBorders>
              <w:top w:val="nil"/>
              <w:left w:val="single" w:sz="8" w:space="0" w:color="auto"/>
              <w:bottom w:val="nil"/>
              <w:right w:val="single" w:sz="8" w:space="0" w:color="auto"/>
            </w:tcBorders>
            <w:shd w:val="clear" w:color="auto" w:fill="auto"/>
            <w:noWrap/>
            <w:vAlign w:val="bottom"/>
            <w:hideMark/>
          </w:tcPr>
          <w:p w14:paraId="76A77AB9"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121BEF64"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54BB7D42"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single" w:sz="4" w:space="0" w:color="4EA72E"/>
              <w:left w:val="single" w:sz="8" w:space="0" w:color="auto"/>
              <w:bottom w:val="nil"/>
              <w:right w:val="nil"/>
            </w:tcBorders>
            <w:shd w:val="clear" w:color="auto" w:fill="auto"/>
            <w:noWrap/>
            <w:vAlign w:val="bottom"/>
            <w:hideMark/>
          </w:tcPr>
          <w:p w14:paraId="37C13414"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005" w:type="dxa"/>
            <w:tcBorders>
              <w:top w:val="single" w:sz="4" w:space="0" w:color="4EA72E"/>
              <w:left w:val="single" w:sz="4" w:space="0" w:color="4EA72E"/>
              <w:bottom w:val="nil"/>
              <w:right w:val="nil"/>
            </w:tcBorders>
            <w:shd w:val="clear" w:color="auto" w:fill="auto"/>
            <w:noWrap/>
            <w:vAlign w:val="bottom"/>
            <w:hideMark/>
          </w:tcPr>
          <w:p w14:paraId="09F7BAB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7FC28A9E"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r>
      <w:tr w:rsidR="0084480D" w:rsidRPr="0084480D" w14:paraId="156D08B7"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4B77FEB7"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Authorized</w:t>
            </w:r>
          </w:p>
        </w:tc>
        <w:tc>
          <w:tcPr>
            <w:tcW w:w="936" w:type="dxa"/>
            <w:tcBorders>
              <w:top w:val="nil"/>
              <w:left w:val="single" w:sz="8" w:space="0" w:color="auto"/>
              <w:bottom w:val="nil"/>
              <w:right w:val="single" w:sz="8" w:space="0" w:color="auto"/>
            </w:tcBorders>
            <w:shd w:val="clear" w:color="auto" w:fill="auto"/>
            <w:noWrap/>
            <w:vAlign w:val="bottom"/>
            <w:hideMark/>
          </w:tcPr>
          <w:p w14:paraId="557382CD"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4B6DE7E3"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5265BB24"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single" w:sz="4" w:space="0" w:color="4EA72E"/>
              <w:left w:val="single" w:sz="8" w:space="0" w:color="auto"/>
              <w:bottom w:val="nil"/>
              <w:right w:val="nil"/>
            </w:tcBorders>
            <w:shd w:val="clear" w:color="auto" w:fill="auto"/>
            <w:noWrap/>
            <w:vAlign w:val="bottom"/>
            <w:hideMark/>
          </w:tcPr>
          <w:p w14:paraId="23C93F74"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005" w:type="dxa"/>
            <w:tcBorders>
              <w:top w:val="single" w:sz="4" w:space="0" w:color="4EA72E"/>
              <w:left w:val="single" w:sz="4" w:space="0" w:color="4EA72E"/>
              <w:bottom w:val="nil"/>
              <w:right w:val="nil"/>
            </w:tcBorders>
            <w:shd w:val="clear" w:color="auto" w:fill="auto"/>
            <w:noWrap/>
            <w:vAlign w:val="bottom"/>
            <w:hideMark/>
          </w:tcPr>
          <w:p w14:paraId="7A9403C7"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1B61E3CE"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r>
      <w:tr w:rsidR="0084480D" w:rsidRPr="0084480D" w14:paraId="1161F15B"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12F414C6"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150,000,000 (2023: 150,000,000) Ordinary shares of Rs. 10 each</w:t>
            </w:r>
          </w:p>
        </w:tc>
        <w:tc>
          <w:tcPr>
            <w:tcW w:w="936" w:type="dxa"/>
            <w:tcBorders>
              <w:top w:val="nil"/>
              <w:left w:val="single" w:sz="8" w:space="0" w:color="auto"/>
              <w:bottom w:val="nil"/>
              <w:right w:val="single" w:sz="8" w:space="0" w:color="auto"/>
            </w:tcBorders>
            <w:shd w:val="clear" w:color="auto" w:fill="auto"/>
            <w:noWrap/>
            <w:vAlign w:val="bottom"/>
            <w:hideMark/>
          </w:tcPr>
          <w:p w14:paraId="38CD9D9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1,500,000</w:t>
            </w:r>
          </w:p>
        </w:tc>
        <w:tc>
          <w:tcPr>
            <w:tcW w:w="1096" w:type="dxa"/>
            <w:tcBorders>
              <w:top w:val="nil"/>
              <w:left w:val="single" w:sz="8" w:space="0" w:color="auto"/>
              <w:bottom w:val="nil"/>
              <w:right w:val="single" w:sz="8" w:space="0" w:color="auto"/>
            </w:tcBorders>
            <w:shd w:val="clear" w:color="auto" w:fill="auto"/>
            <w:noWrap/>
            <w:vAlign w:val="bottom"/>
            <w:hideMark/>
          </w:tcPr>
          <w:p w14:paraId="4322688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1,500,000</w:t>
            </w:r>
          </w:p>
        </w:tc>
        <w:tc>
          <w:tcPr>
            <w:tcW w:w="1096" w:type="dxa"/>
            <w:tcBorders>
              <w:top w:val="nil"/>
              <w:left w:val="single" w:sz="8" w:space="0" w:color="auto"/>
              <w:bottom w:val="nil"/>
              <w:right w:val="nil"/>
            </w:tcBorders>
            <w:shd w:val="clear" w:color="auto" w:fill="auto"/>
            <w:noWrap/>
            <w:vAlign w:val="bottom"/>
            <w:hideMark/>
          </w:tcPr>
          <w:p w14:paraId="1A115E1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1,500,000</w:t>
            </w:r>
          </w:p>
        </w:tc>
        <w:tc>
          <w:tcPr>
            <w:tcW w:w="1005" w:type="dxa"/>
            <w:tcBorders>
              <w:top w:val="single" w:sz="4" w:space="0" w:color="4EA72E"/>
              <w:left w:val="single" w:sz="8" w:space="0" w:color="auto"/>
              <w:bottom w:val="nil"/>
              <w:right w:val="nil"/>
            </w:tcBorders>
            <w:shd w:val="clear" w:color="auto" w:fill="auto"/>
            <w:noWrap/>
            <w:vAlign w:val="bottom"/>
            <w:hideMark/>
          </w:tcPr>
          <w:p w14:paraId="27523CD1"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37.85%</w:t>
            </w:r>
          </w:p>
        </w:tc>
        <w:tc>
          <w:tcPr>
            <w:tcW w:w="1005" w:type="dxa"/>
            <w:tcBorders>
              <w:top w:val="single" w:sz="4" w:space="0" w:color="4EA72E"/>
              <w:left w:val="single" w:sz="4" w:space="0" w:color="4EA72E"/>
              <w:bottom w:val="nil"/>
              <w:right w:val="nil"/>
            </w:tcBorders>
            <w:shd w:val="clear" w:color="auto" w:fill="auto"/>
            <w:noWrap/>
            <w:vAlign w:val="bottom"/>
            <w:hideMark/>
          </w:tcPr>
          <w:p w14:paraId="18F3EFD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52.10%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61443995"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51.88%</w:t>
            </w:r>
          </w:p>
        </w:tc>
      </w:tr>
      <w:tr w:rsidR="0084480D" w:rsidRPr="0084480D" w14:paraId="72665E7B"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7574FCEF"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Issued, subscribed and paid-up</w:t>
            </w:r>
          </w:p>
        </w:tc>
        <w:tc>
          <w:tcPr>
            <w:tcW w:w="936" w:type="dxa"/>
            <w:tcBorders>
              <w:top w:val="nil"/>
              <w:left w:val="single" w:sz="8" w:space="0" w:color="auto"/>
              <w:bottom w:val="nil"/>
              <w:right w:val="single" w:sz="8" w:space="0" w:color="auto"/>
            </w:tcBorders>
            <w:shd w:val="clear" w:color="auto" w:fill="auto"/>
            <w:noWrap/>
            <w:vAlign w:val="bottom"/>
            <w:hideMark/>
          </w:tcPr>
          <w:p w14:paraId="2418449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1,387,353</w:t>
            </w:r>
          </w:p>
        </w:tc>
        <w:tc>
          <w:tcPr>
            <w:tcW w:w="1096" w:type="dxa"/>
            <w:tcBorders>
              <w:top w:val="nil"/>
              <w:left w:val="single" w:sz="8" w:space="0" w:color="auto"/>
              <w:bottom w:val="nil"/>
              <w:right w:val="single" w:sz="8" w:space="0" w:color="auto"/>
            </w:tcBorders>
            <w:shd w:val="clear" w:color="auto" w:fill="auto"/>
            <w:noWrap/>
            <w:vAlign w:val="bottom"/>
            <w:hideMark/>
          </w:tcPr>
          <w:p w14:paraId="520C917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1,387,353</w:t>
            </w:r>
          </w:p>
        </w:tc>
        <w:tc>
          <w:tcPr>
            <w:tcW w:w="1096" w:type="dxa"/>
            <w:tcBorders>
              <w:top w:val="nil"/>
              <w:left w:val="single" w:sz="8" w:space="0" w:color="auto"/>
              <w:bottom w:val="nil"/>
              <w:right w:val="nil"/>
            </w:tcBorders>
            <w:shd w:val="clear" w:color="auto" w:fill="auto"/>
            <w:noWrap/>
            <w:vAlign w:val="bottom"/>
            <w:hideMark/>
          </w:tcPr>
          <w:p w14:paraId="4734C9E2"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1,387,353</w:t>
            </w:r>
          </w:p>
        </w:tc>
        <w:tc>
          <w:tcPr>
            <w:tcW w:w="1005" w:type="dxa"/>
            <w:tcBorders>
              <w:top w:val="single" w:sz="4" w:space="0" w:color="4EA72E"/>
              <w:left w:val="single" w:sz="8" w:space="0" w:color="auto"/>
              <w:bottom w:val="nil"/>
              <w:right w:val="nil"/>
            </w:tcBorders>
            <w:shd w:val="clear" w:color="auto" w:fill="auto"/>
            <w:noWrap/>
            <w:vAlign w:val="bottom"/>
            <w:hideMark/>
          </w:tcPr>
          <w:p w14:paraId="4F31CC8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35.01%</w:t>
            </w:r>
          </w:p>
        </w:tc>
        <w:tc>
          <w:tcPr>
            <w:tcW w:w="1005" w:type="dxa"/>
            <w:tcBorders>
              <w:top w:val="single" w:sz="4" w:space="0" w:color="4EA72E"/>
              <w:left w:val="single" w:sz="4" w:space="0" w:color="4EA72E"/>
              <w:bottom w:val="nil"/>
              <w:right w:val="nil"/>
            </w:tcBorders>
            <w:shd w:val="clear" w:color="auto" w:fill="auto"/>
            <w:noWrap/>
            <w:vAlign w:val="bottom"/>
            <w:hideMark/>
          </w:tcPr>
          <w:p w14:paraId="4480205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48.18%</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0264DC5C"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47.98%</w:t>
            </w:r>
          </w:p>
        </w:tc>
      </w:tr>
      <w:tr w:rsidR="0084480D" w:rsidRPr="0084480D" w14:paraId="56E94A86"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5C438334"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Revenue Reserve</w:t>
            </w:r>
          </w:p>
        </w:tc>
        <w:tc>
          <w:tcPr>
            <w:tcW w:w="936" w:type="dxa"/>
            <w:tcBorders>
              <w:top w:val="nil"/>
              <w:left w:val="single" w:sz="8" w:space="0" w:color="auto"/>
              <w:bottom w:val="nil"/>
              <w:right w:val="single" w:sz="8" w:space="0" w:color="auto"/>
            </w:tcBorders>
            <w:shd w:val="clear" w:color="auto" w:fill="auto"/>
            <w:noWrap/>
            <w:vAlign w:val="bottom"/>
            <w:hideMark/>
          </w:tcPr>
          <w:p w14:paraId="250D4FAA"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0AB5E435"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7F00889C"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single" w:sz="4" w:space="0" w:color="4EA72E"/>
              <w:left w:val="single" w:sz="8" w:space="0" w:color="auto"/>
              <w:bottom w:val="nil"/>
              <w:right w:val="nil"/>
            </w:tcBorders>
            <w:shd w:val="clear" w:color="auto" w:fill="auto"/>
            <w:noWrap/>
            <w:vAlign w:val="bottom"/>
            <w:hideMark/>
          </w:tcPr>
          <w:p w14:paraId="5285D43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005" w:type="dxa"/>
            <w:tcBorders>
              <w:top w:val="single" w:sz="4" w:space="0" w:color="4EA72E"/>
              <w:left w:val="single" w:sz="4" w:space="0" w:color="4EA72E"/>
              <w:bottom w:val="nil"/>
              <w:right w:val="nil"/>
            </w:tcBorders>
            <w:shd w:val="clear" w:color="auto" w:fill="auto"/>
            <w:noWrap/>
            <w:vAlign w:val="bottom"/>
            <w:hideMark/>
          </w:tcPr>
          <w:p w14:paraId="732A17A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30DAD9F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r>
      <w:tr w:rsidR="0084480D" w:rsidRPr="0084480D" w14:paraId="34C23CA2"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4EDCD670"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Accumulated loss</w:t>
            </w:r>
          </w:p>
        </w:tc>
        <w:tc>
          <w:tcPr>
            <w:tcW w:w="936" w:type="dxa"/>
            <w:tcBorders>
              <w:top w:val="nil"/>
              <w:left w:val="single" w:sz="8" w:space="0" w:color="auto"/>
              <w:bottom w:val="nil"/>
              <w:right w:val="single" w:sz="8" w:space="0" w:color="auto"/>
            </w:tcBorders>
            <w:shd w:val="clear" w:color="auto" w:fill="auto"/>
            <w:noWrap/>
            <w:vAlign w:val="bottom"/>
            <w:hideMark/>
          </w:tcPr>
          <w:p w14:paraId="091B65C6" w14:textId="52956340" w:rsidR="0084480D" w:rsidRPr="0084480D" w:rsidRDefault="00B25962" w:rsidP="0084480D">
            <w:pPr>
              <w:spacing w:after="0" w:line="240" w:lineRule="auto"/>
              <w:jc w:val="cente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w:t>
            </w:r>
          </w:p>
        </w:tc>
        <w:tc>
          <w:tcPr>
            <w:tcW w:w="1096" w:type="dxa"/>
            <w:tcBorders>
              <w:top w:val="nil"/>
              <w:left w:val="single" w:sz="8" w:space="0" w:color="auto"/>
              <w:bottom w:val="nil"/>
              <w:right w:val="single" w:sz="8" w:space="0" w:color="auto"/>
            </w:tcBorders>
            <w:shd w:val="clear" w:color="auto" w:fill="auto"/>
            <w:noWrap/>
            <w:vAlign w:val="bottom"/>
            <w:hideMark/>
          </w:tcPr>
          <w:p w14:paraId="7B1C23A9" w14:textId="0BCAE9F0" w:rsidR="0084480D" w:rsidRPr="0084480D" w:rsidRDefault="00B25962" w:rsidP="0084480D">
            <w:pPr>
              <w:spacing w:after="0" w:line="240" w:lineRule="auto"/>
              <w:jc w:val="cente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w:t>
            </w:r>
          </w:p>
        </w:tc>
        <w:tc>
          <w:tcPr>
            <w:tcW w:w="1096" w:type="dxa"/>
            <w:tcBorders>
              <w:top w:val="nil"/>
              <w:left w:val="single" w:sz="8" w:space="0" w:color="auto"/>
              <w:bottom w:val="nil"/>
              <w:right w:val="nil"/>
            </w:tcBorders>
            <w:shd w:val="clear" w:color="auto" w:fill="auto"/>
            <w:noWrap/>
            <w:vAlign w:val="bottom"/>
            <w:hideMark/>
          </w:tcPr>
          <w:p w14:paraId="0190F638" w14:textId="38413D53" w:rsidR="0084480D" w:rsidRPr="0084480D" w:rsidRDefault="00B25962" w:rsidP="0084480D">
            <w:pPr>
              <w:spacing w:after="0" w:line="240" w:lineRule="auto"/>
              <w:jc w:val="cente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w:t>
            </w:r>
          </w:p>
        </w:tc>
        <w:tc>
          <w:tcPr>
            <w:tcW w:w="1005" w:type="dxa"/>
            <w:tcBorders>
              <w:top w:val="single" w:sz="4" w:space="0" w:color="4EA72E"/>
              <w:left w:val="single" w:sz="8" w:space="0" w:color="auto"/>
              <w:bottom w:val="nil"/>
              <w:right w:val="nil"/>
            </w:tcBorders>
            <w:shd w:val="clear" w:color="auto" w:fill="auto"/>
            <w:noWrap/>
            <w:vAlign w:val="bottom"/>
            <w:hideMark/>
          </w:tcPr>
          <w:p w14:paraId="31428482"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-128.38%</w:t>
            </w:r>
          </w:p>
        </w:tc>
        <w:tc>
          <w:tcPr>
            <w:tcW w:w="1005" w:type="dxa"/>
            <w:tcBorders>
              <w:top w:val="single" w:sz="4" w:space="0" w:color="4EA72E"/>
              <w:left w:val="single" w:sz="4" w:space="0" w:color="4EA72E"/>
              <w:bottom w:val="nil"/>
              <w:right w:val="nil"/>
            </w:tcBorders>
            <w:shd w:val="clear" w:color="auto" w:fill="auto"/>
            <w:noWrap/>
            <w:vAlign w:val="bottom"/>
            <w:hideMark/>
          </w:tcPr>
          <w:p w14:paraId="5FE2319D"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-160.78%</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039636D5"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-152.12%</w:t>
            </w:r>
          </w:p>
        </w:tc>
      </w:tr>
      <w:tr w:rsidR="0084480D" w:rsidRPr="0084480D" w14:paraId="186D4B83"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1A9CCF9F"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 xml:space="preserve">TOTAL EQUITY </w:t>
            </w:r>
          </w:p>
        </w:tc>
        <w:tc>
          <w:tcPr>
            <w:tcW w:w="936" w:type="dxa"/>
            <w:tcBorders>
              <w:top w:val="nil"/>
              <w:left w:val="single" w:sz="8" w:space="0" w:color="auto"/>
              <w:bottom w:val="nil"/>
              <w:right w:val="single" w:sz="8" w:space="0" w:color="auto"/>
            </w:tcBorders>
            <w:shd w:val="clear" w:color="auto" w:fill="auto"/>
            <w:noWrap/>
            <w:vAlign w:val="bottom"/>
            <w:hideMark/>
          </w:tcPr>
          <w:p w14:paraId="0CD5C628" w14:textId="0718C408" w:rsidR="0084480D" w:rsidRPr="0084480D" w:rsidRDefault="00B25962" w:rsidP="0084480D">
            <w:pPr>
              <w:spacing w:after="0" w:line="240" w:lineRule="auto"/>
              <w:jc w:val="cente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w:t>
            </w:r>
          </w:p>
        </w:tc>
        <w:tc>
          <w:tcPr>
            <w:tcW w:w="1096" w:type="dxa"/>
            <w:tcBorders>
              <w:top w:val="nil"/>
              <w:left w:val="single" w:sz="8" w:space="0" w:color="auto"/>
              <w:bottom w:val="nil"/>
              <w:right w:val="single" w:sz="8" w:space="0" w:color="auto"/>
            </w:tcBorders>
            <w:shd w:val="clear" w:color="auto" w:fill="auto"/>
            <w:noWrap/>
            <w:vAlign w:val="bottom"/>
            <w:hideMark/>
          </w:tcPr>
          <w:p w14:paraId="001F9346" w14:textId="14D1F98A" w:rsidR="0084480D" w:rsidRPr="0084480D" w:rsidRDefault="00B25962" w:rsidP="0084480D">
            <w:pPr>
              <w:spacing w:after="0" w:line="240" w:lineRule="auto"/>
              <w:jc w:val="cente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w:t>
            </w:r>
          </w:p>
        </w:tc>
        <w:tc>
          <w:tcPr>
            <w:tcW w:w="1096" w:type="dxa"/>
            <w:tcBorders>
              <w:top w:val="nil"/>
              <w:left w:val="single" w:sz="8" w:space="0" w:color="auto"/>
              <w:bottom w:val="nil"/>
              <w:right w:val="nil"/>
            </w:tcBorders>
            <w:shd w:val="clear" w:color="auto" w:fill="auto"/>
            <w:noWrap/>
            <w:vAlign w:val="bottom"/>
            <w:hideMark/>
          </w:tcPr>
          <w:p w14:paraId="56619462" w14:textId="3CF7E74A" w:rsidR="0084480D" w:rsidRPr="0084480D" w:rsidRDefault="00B25962" w:rsidP="00B25962">
            <w:pPr>
              <w:spacing w:after="0" w:line="240" w:lineRule="auto"/>
              <w:jc w:val="cente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w:t>
            </w:r>
          </w:p>
        </w:tc>
        <w:tc>
          <w:tcPr>
            <w:tcW w:w="1005" w:type="dxa"/>
            <w:tcBorders>
              <w:top w:val="single" w:sz="4" w:space="0" w:color="4EA72E"/>
              <w:left w:val="single" w:sz="8" w:space="0" w:color="auto"/>
              <w:bottom w:val="nil"/>
              <w:right w:val="nil"/>
            </w:tcBorders>
            <w:shd w:val="clear" w:color="auto" w:fill="auto"/>
            <w:noWrap/>
            <w:vAlign w:val="bottom"/>
            <w:hideMark/>
          </w:tcPr>
          <w:p w14:paraId="78865708"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-93.37%</w:t>
            </w:r>
          </w:p>
        </w:tc>
        <w:tc>
          <w:tcPr>
            <w:tcW w:w="1005" w:type="dxa"/>
            <w:tcBorders>
              <w:top w:val="single" w:sz="4" w:space="0" w:color="4EA72E"/>
              <w:left w:val="single" w:sz="4" w:space="0" w:color="4EA72E"/>
              <w:bottom w:val="nil"/>
              <w:right w:val="nil"/>
            </w:tcBorders>
            <w:shd w:val="clear" w:color="auto" w:fill="auto"/>
            <w:noWrap/>
            <w:vAlign w:val="bottom"/>
            <w:hideMark/>
          </w:tcPr>
          <w:p w14:paraId="54C5B78E"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-112.60%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401FA0EC"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-104.14%</w:t>
            </w:r>
          </w:p>
        </w:tc>
      </w:tr>
      <w:tr w:rsidR="0084480D" w:rsidRPr="0084480D" w14:paraId="79615A6B"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33F6A8E6"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NON-CURRENT LIABILITIES</w:t>
            </w:r>
          </w:p>
        </w:tc>
        <w:tc>
          <w:tcPr>
            <w:tcW w:w="936" w:type="dxa"/>
            <w:tcBorders>
              <w:top w:val="nil"/>
              <w:left w:val="single" w:sz="8" w:space="0" w:color="auto"/>
              <w:bottom w:val="nil"/>
              <w:right w:val="single" w:sz="8" w:space="0" w:color="auto"/>
            </w:tcBorders>
            <w:shd w:val="clear" w:color="auto" w:fill="auto"/>
            <w:noWrap/>
            <w:vAlign w:val="bottom"/>
            <w:hideMark/>
          </w:tcPr>
          <w:p w14:paraId="18BA3DE6"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3BE558D4"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688D804D"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single" w:sz="4" w:space="0" w:color="4EA72E"/>
              <w:left w:val="single" w:sz="8" w:space="0" w:color="auto"/>
              <w:bottom w:val="nil"/>
              <w:right w:val="nil"/>
            </w:tcBorders>
            <w:shd w:val="clear" w:color="auto" w:fill="auto"/>
            <w:noWrap/>
            <w:vAlign w:val="bottom"/>
            <w:hideMark/>
          </w:tcPr>
          <w:p w14:paraId="177FE82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005" w:type="dxa"/>
            <w:tcBorders>
              <w:top w:val="single" w:sz="4" w:space="0" w:color="4EA72E"/>
              <w:left w:val="single" w:sz="4" w:space="0" w:color="4EA72E"/>
              <w:bottom w:val="nil"/>
              <w:right w:val="nil"/>
            </w:tcBorders>
            <w:shd w:val="clear" w:color="auto" w:fill="auto"/>
            <w:noWrap/>
            <w:vAlign w:val="bottom"/>
            <w:hideMark/>
          </w:tcPr>
          <w:p w14:paraId="20FA2CBC"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3892F8D8"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r>
      <w:tr w:rsidR="0084480D" w:rsidRPr="0084480D" w14:paraId="3089DCF8"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26D6C6EA" w14:textId="14FB4B74"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Long-term loans - secured</w:t>
            </w:r>
          </w:p>
        </w:tc>
        <w:tc>
          <w:tcPr>
            <w:tcW w:w="936" w:type="dxa"/>
            <w:tcBorders>
              <w:top w:val="nil"/>
              <w:left w:val="single" w:sz="8" w:space="0" w:color="auto"/>
              <w:bottom w:val="nil"/>
              <w:right w:val="single" w:sz="8" w:space="0" w:color="auto"/>
            </w:tcBorders>
            <w:shd w:val="clear" w:color="auto" w:fill="auto"/>
            <w:noWrap/>
            <w:vAlign w:val="bottom"/>
            <w:hideMark/>
          </w:tcPr>
          <w:p w14:paraId="1899C538" w14:textId="77777777" w:rsidR="0084480D" w:rsidRPr="0084480D" w:rsidRDefault="0084480D" w:rsidP="00B25962">
            <w:pPr>
              <w:spacing w:after="0" w:line="240" w:lineRule="auto"/>
              <w:jc w:val="center"/>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w:t>
            </w:r>
          </w:p>
        </w:tc>
        <w:tc>
          <w:tcPr>
            <w:tcW w:w="1096" w:type="dxa"/>
            <w:tcBorders>
              <w:top w:val="nil"/>
              <w:left w:val="single" w:sz="8" w:space="0" w:color="auto"/>
              <w:bottom w:val="nil"/>
              <w:right w:val="single" w:sz="8" w:space="0" w:color="auto"/>
            </w:tcBorders>
            <w:shd w:val="clear" w:color="auto" w:fill="auto"/>
            <w:noWrap/>
            <w:vAlign w:val="bottom"/>
            <w:hideMark/>
          </w:tcPr>
          <w:p w14:paraId="5E2FB063" w14:textId="77777777" w:rsidR="0084480D" w:rsidRPr="0084480D" w:rsidRDefault="0084480D" w:rsidP="00B25962">
            <w:pPr>
              <w:spacing w:after="0" w:line="240" w:lineRule="auto"/>
              <w:jc w:val="center"/>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w:t>
            </w:r>
          </w:p>
        </w:tc>
        <w:tc>
          <w:tcPr>
            <w:tcW w:w="1096" w:type="dxa"/>
            <w:tcBorders>
              <w:top w:val="nil"/>
              <w:left w:val="single" w:sz="8" w:space="0" w:color="auto"/>
              <w:bottom w:val="nil"/>
              <w:right w:val="nil"/>
            </w:tcBorders>
            <w:shd w:val="clear" w:color="auto" w:fill="auto"/>
            <w:noWrap/>
            <w:vAlign w:val="bottom"/>
            <w:hideMark/>
          </w:tcPr>
          <w:p w14:paraId="668EA4E6" w14:textId="77777777" w:rsidR="0084480D" w:rsidRPr="0084480D" w:rsidRDefault="0084480D" w:rsidP="00B25962">
            <w:pPr>
              <w:spacing w:after="0" w:line="240" w:lineRule="auto"/>
              <w:jc w:val="center"/>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w:t>
            </w:r>
          </w:p>
        </w:tc>
        <w:tc>
          <w:tcPr>
            <w:tcW w:w="1005" w:type="dxa"/>
            <w:tcBorders>
              <w:top w:val="single" w:sz="4" w:space="0" w:color="4EA72E"/>
              <w:left w:val="single" w:sz="8" w:space="0" w:color="auto"/>
              <w:bottom w:val="nil"/>
              <w:right w:val="nil"/>
            </w:tcBorders>
            <w:shd w:val="clear" w:color="auto" w:fill="auto"/>
            <w:noWrap/>
            <w:vAlign w:val="bottom"/>
            <w:hideMark/>
          </w:tcPr>
          <w:p w14:paraId="0958EAB8"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 </w:t>
            </w:r>
          </w:p>
        </w:tc>
        <w:tc>
          <w:tcPr>
            <w:tcW w:w="1005" w:type="dxa"/>
            <w:tcBorders>
              <w:top w:val="single" w:sz="4" w:space="0" w:color="4EA72E"/>
              <w:left w:val="single" w:sz="4" w:space="0" w:color="4EA72E"/>
              <w:bottom w:val="nil"/>
              <w:right w:val="nil"/>
            </w:tcBorders>
            <w:shd w:val="clear" w:color="auto" w:fill="auto"/>
            <w:noWrap/>
            <w:vAlign w:val="bottom"/>
            <w:hideMark/>
          </w:tcPr>
          <w:p w14:paraId="33313C2F"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 </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02DE986A"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 </w:t>
            </w:r>
          </w:p>
        </w:tc>
      </w:tr>
      <w:tr w:rsidR="0084480D" w:rsidRPr="0084480D" w14:paraId="60C1A90B"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33EEF45B"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Long term security deposits</w:t>
            </w:r>
          </w:p>
        </w:tc>
        <w:tc>
          <w:tcPr>
            <w:tcW w:w="936" w:type="dxa"/>
            <w:tcBorders>
              <w:top w:val="nil"/>
              <w:left w:val="single" w:sz="8" w:space="0" w:color="auto"/>
              <w:bottom w:val="nil"/>
              <w:right w:val="single" w:sz="8" w:space="0" w:color="auto"/>
            </w:tcBorders>
            <w:shd w:val="clear" w:color="auto" w:fill="auto"/>
            <w:noWrap/>
            <w:vAlign w:val="bottom"/>
            <w:hideMark/>
          </w:tcPr>
          <w:p w14:paraId="712124DE"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16,800</w:t>
            </w:r>
          </w:p>
        </w:tc>
        <w:tc>
          <w:tcPr>
            <w:tcW w:w="1096" w:type="dxa"/>
            <w:tcBorders>
              <w:top w:val="nil"/>
              <w:left w:val="single" w:sz="8" w:space="0" w:color="auto"/>
              <w:bottom w:val="nil"/>
              <w:right w:val="single" w:sz="8" w:space="0" w:color="auto"/>
            </w:tcBorders>
            <w:shd w:val="clear" w:color="auto" w:fill="auto"/>
            <w:noWrap/>
            <w:vAlign w:val="bottom"/>
            <w:hideMark/>
          </w:tcPr>
          <w:p w14:paraId="1F90426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11,700</w:t>
            </w:r>
          </w:p>
        </w:tc>
        <w:tc>
          <w:tcPr>
            <w:tcW w:w="1096" w:type="dxa"/>
            <w:tcBorders>
              <w:top w:val="nil"/>
              <w:left w:val="single" w:sz="8" w:space="0" w:color="auto"/>
              <w:bottom w:val="nil"/>
              <w:right w:val="nil"/>
            </w:tcBorders>
            <w:shd w:val="clear" w:color="auto" w:fill="auto"/>
            <w:noWrap/>
            <w:vAlign w:val="bottom"/>
            <w:hideMark/>
          </w:tcPr>
          <w:p w14:paraId="7C4F1BBD"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11,700</w:t>
            </w:r>
          </w:p>
        </w:tc>
        <w:tc>
          <w:tcPr>
            <w:tcW w:w="1005" w:type="dxa"/>
            <w:tcBorders>
              <w:top w:val="single" w:sz="4" w:space="0" w:color="4EA72E"/>
              <w:left w:val="single" w:sz="8" w:space="0" w:color="auto"/>
              <w:bottom w:val="nil"/>
              <w:right w:val="nil"/>
            </w:tcBorders>
            <w:shd w:val="clear" w:color="auto" w:fill="auto"/>
            <w:noWrap/>
            <w:vAlign w:val="bottom"/>
            <w:hideMark/>
          </w:tcPr>
          <w:p w14:paraId="01E80AB7"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0.42%</w:t>
            </w:r>
          </w:p>
        </w:tc>
        <w:tc>
          <w:tcPr>
            <w:tcW w:w="1005" w:type="dxa"/>
            <w:tcBorders>
              <w:top w:val="single" w:sz="4" w:space="0" w:color="4EA72E"/>
              <w:left w:val="single" w:sz="4" w:space="0" w:color="4EA72E"/>
              <w:bottom w:val="nil"/>
              <w:right w:val="nil"/>
            </w:tcBorders>
            <w:shd w:val="clear" w:color="auto" w:fill="auto"/>
            <w:noWrap/>
            <w:vAlign w:val="bottom"/>
            <w:hideMark/>
          </w:tcPr>
          <w:p w14:paraId="3DEFB512"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0.41%</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30023BEC"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0.40%</w:t>
            </w:r>
          </w:p>
        </w:tc>
      </w:tr>
      <w:tr w:rsidR="0084480D" w:rsidRPr="0084480D" w14:paraId="3709864A"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007F02D0"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Deferred Liabilities</w:t>
            </w:r>
          </w:p>
        </w:tc>
        <w:tc>
          <w:tcPr>
            <w:tcW w:w="936" w:type="dxa"/>
            <w:tcBorders>
              <w:top w:val="nil"/>
              <w:left w:val="single" w:sz="8" w:space="0" w:color="auto"/>
              <w:bottom w:val="nil"/>
              <w:right w:val="single" w:sz="8" w:space="0" w:color="auto"/>
            </w:tcBorders>
            <w:shd w:val="clear" w:color="auto" w:fill="auto"/>
            <w:noWrap/>
            <w:vAlign w:val="bottom"/>
            <w:hideMark/>
          </w:tcPr>
          <w:p w14:paraId="239B83B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4,231</w:t>
            </w:r>
          </w:p>
        </w:tc>
        <w:tc>
          <w:tcPr>
            <w:tcW w:w="1096" w:type="dxa"/>
            <w:tcBorders>
              <w:top w:val="nil"/>
              <w:left w:val="single" w:sz="8" w:space="0" w:color="auto"/>
              <w:bottom w:val="nil"/>
              <w:right w:val="single" w:sz="8" w:space="0" w:color="auto"/>
            </w:tcBorders>
            <w:shd w:val="clear" w:color="auto" w:fill="auto"/>
            <w:noWrap/>
            <w:vAlign w:val="bottom"/>
            <w:hideMark/>
          </w:tcPr>
          <w:p w14:paraId="2017AB2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4,231</w:t>
            </w:r>
          </w:p>
        </w:tc>
        <w:tc>
          <w:tcPr>
            <w:tcW w:w="1096" w:type="dxa"/>
            <w:tcBorders>
              <w:top w:val="nil"/>
              <w:left w:val="single" w:sz="8" w:space="0" w:color="auto"/>
              <w:bottom w:val="nil"/>
              <w:right w:val="nil"/>
            </w:tcBorders>
            <w:shd w:val="clear" w:color="auto" w:fill="auto"/>
            <w:noWrap/>
            <w:vAlign w:val="bottom"/>
            <w:hideMark/>
          </w:tcPr>
          <w:p w14:paraId="470E406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4,231</w:t>
            </w:r>
          </w:p>
        </w:tc>
        <w:tc>
          <w:tcPr>
            <w:tcW w:w="1005" w:type="dxa"/>
            <w:tcBorders>
              <w:top w:val="single" w:sz="4" w:space="0" w:color="4EA72E"/>
              <w:left w:val="single" w:sz="8" w:space="0" w:color="auto"/>
              <w:bottom w:val="nil"/>
              <w:right w:val="nil"/>
            </w:tcBorders>
            <w:shd w:val="clear" w:color="auto" w:fill="auto"/>
            <w:noWrap/>
            <w:vAlign w:val="bottom"/>
            <w:hideMark/>
          </w:tcPr>
          <w:p w14:paraId="08C8FB2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0.11%</w:t>
            </w:r>
          </w:p>
        </w:tc>
        <w:tc>
          <w:tcPr>
            <w:tcW w:w="1005" w:type="dxa"/>
            <w:tcBorders>
              <w:top w:val="single" w:sz="4" w:space="0" w:color="4EA72E"/>
              <w:left w:val="single" w:sz="4" w:space="0" w:color="4EA72E"/>
              <w:bottom w:val="nil"/>
              <w:right w:val="nil"/>
            </w:tcBorders>
            <w:shd w:val="clear" w:color="auto" w:fill="auto"/>
            <w:noWrap/>
            <w:vAlign w:val="bottom"/>
            <w:hideMark/>
          </w:tcPr>
          <w:p w14:paraId="2157FFF4"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0.15%</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480305FD"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0.15%</w:t>
            </w:r>
          </w:p>
        </w:tc>
      </w:tr>
      <w:tr w:rsidR="0084480D" w:rsidRPr="0084480D" w14:paraId="77BB0EA0"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03719463" w14:textId="64D69549"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TOTAL NON-CURRENT LIABILITIES</w:t>
            </w:r>
          </w:p>
        </w:tc>
        <w:tc>
          <w:tcPr>
            <w:tcW w:w="936" w:type="dxa"/>
            <w:tcBorders>
              <w:top w:val="nil"/>
              <w:left w:val="single" w:sz="8" w:space="0" w:color="auto"/>
              <w:bottom w:val="nil"/>
              <w:right w:val="single" w:sz="8" w:space="0" w:color="auto"/>
            </w:tcBorders>
            <w:shd w:val="clear" w:color="auto" w:fill="auto"/>
            <w:noWrap/>
            <w:vAlign w:val="bottom"/>
            <w:hideMark/>
          </w:tcPr>
          <w:p w14:paraId="375642B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21,031</w:t>
            </w:r>
          </w:p>
        </w:tc>
        <w:tc>
          <w:tcPr>
            <w:tcW w:w="1096" w:type="dxa"/>
            <w:tcBorders>
              <w:top w:val="nil"/>
              <w:left w:val="single" w:sz="8" w:space="0" w:color="auto"/>
              <w:bottom w:val="nil"/>
              <w:right w:val="single" w:sz="8" w:space="0" w:color="auto"/>
            </w:tcBorders>
            <w:shd w:val="clear" w:color="auto" w:fill="auto"/>
            <w:noWrap/>
            <w:vAlign w:val="bottom"/>
            <w:hideMark/>
          </w:tcPr>
          <w:p w14:paraId="034AAC38"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15,931</w:t>
            </w:r>
          </w:p>
        </w:tc>
        <w:tc>
          <w:tcPr>
            <w:tcW w:w="1096" w:type="dxa"/>
            <w:tcBorders>
              <w:top w:val="nil"/>
              <w:left w:val="single" w:sz="8" w:space="0" w:color="auto"/>
              <w:bottom w:val="nil"/>
              <w:right w:val="nil"/>
            </w:tcBorders>
            <w:shd w:val="clear" w:color="auto" w:fill="auto"/>
            <w:noWrap/>
            <w:vAlign w:val="bottom"/>
            <w:hideMark/>
          </w:tcPr>
          <w:p w14:paraId="62BDA13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15,931</w:t>
            </w:r>
          </w:p>
        </w:tc>
        <w:tc>
          <w:tcPr>
            <w:tcW w:w="1005" w:type="dxa"/>
            <w:tcBorders>
              <w:top w:val="single" w:sz="4" w:space="0" w:color="4EA72E"/>
              <w:left w:val="single" w:sz="8" w:space="0" w:color="auto"/>
              <w:bottom w:val="nil"/>
              <w:right w:val="nil"/>
            </w:tcBorders>
            <w:shd w:val="clear" w:color="auto" w:fill="auto"/>
            <w:noWrap/>
            <w:vAlign w:val="bottom"/>
            <w:hideMark/>
          </w:tcPr>
          <w:p w14:paraId="1FDF39D1"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0.53%</w:t>
            </w:r>
          </w:p>
        </w:tc>
        <w:tc>
          <w:tcPr>
            <w:tcW w:w="1005" w:type="dxa"/>
            <w:tcBorders>
              <w:top w:val="single" w:sz="4" w:space="0" w:color="4EA72E"/>
              <w:left w:val="single" w:sz="4" w:space="0" w:color="4EA72E"/>
              <w:bottom w:val="nil"/>
              <w:right w:val="nil"/>
            </w:tcBorders>
            <w:shd w:val="clear" w:color="auto" w:fill="auto"/>
            <w:noWrap/>
            <w:vAlign w:val="bottom"/>
            <w:hideMark/>
          </w:tcPr>
          <w:p w14:paraId="51B9C83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0.55%</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5F41BB4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0.55%</w:t>
            </w:r>
          </w:p>
        </w:tc>
      </w:tr>
      <w:tr w:rsidR="0084480D" w:rsidRPr="0084480D" w14:paraId="129EFFBC"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5E2CFCEB"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CURRENT LIABILITIES</w:t>
            </w:r>
          </w:p>
        </w:tc>
        <w:tc>
          <w:tcPr>
            <w:tcW w:w="936" w:type="dxa"/>
            <w:tcBorders>
              <w:top w:val="nil"/>
              <w:left w:val="single" w:sz="8" w:space="0" w:color="auto"/>
              <w:bottom w:val="nil"/>
              <w:right w:val="single" w:sz="8" w:space="0" w:color="auto"/>
            </w:tcBorders>
            <w:shd w:val="clear" w:color="auto" w:fill="auto"/>
            <w:noWrap/>
            <w:vAlign w:val="bottom"/>
            <w:hideMark/>
          </w:tcPr>
          <w:p w14:paraId="7EEFB9AE"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4DB34125"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70D708DF" w14:textId="77777777" w:rsidR="0084480D" w:rsidRPr="0084480D" w:rsidRDefault="0084480D"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single" w:sz="4" w:space="0" w:color="4EA72E"/>
              <w:left w:val="single" w:sz="8" w:space="0" w:color="auto"/>
              <w:bottom w:val="nil"/>
              <w:right w:val="nil"/>
            </w:tcBorders>
            <w:shd w:val="clear" w:color="auto" w:fill="auto"/>
            <w:noWrap/>
            <w:vAlign w:val="bottom"/>
            <w:hideMark/>
          </w:tcPr>
          <w:p w14:paraId="047C4A74"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005" w:type="dxa"/>
            <w:tcBorders>
              <w:top w:val="single" w:sz="4" w:space="0" w:color="4EA72E"/>
              <w:left w:val="single" w:sz="4" w:space="0" w:color="4EA72E"/>
              <w:bottom w:val="nil"/>
              <w:right w:val="nil"/>
            </w:tcBorders>
            <w:shd w:val="clear" w:color="auto" w:fill="auto"/>
            <w:noWrap/>
            <w:vAlign w:val="bottom"/>
            <w:hideMark/>
          </w:tcPr>
          <w:p w14:paraId="2F40E5E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67C1D897"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r>
      <w:tr w:rsidR="0084480D" w:rsidRPr="0084480D" w14:paraId="0CCCAA82"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78C591D4"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Short term loan from Related Parties</w:t>
            </w:r>
          </w:p>
        </w:tc>
        <w:tc>
          <w:tcPr>
            <w:tcW w:w="936" w:type="dxa"/>
            <w:tcBorders>
              <w:top w:val="nil"/>
              <w:left w:val="single" w:sz="8" w:space="0" w:color="auto"/>
              <w:bottom w:val="nil"/>
              <w:right w:val="single" w:sz="8" w:space="0" w:color="auto"/>
            </w:tcBorders>
            <w:shd w:val="clear" w:color="auto" w:fill="auto"/>
            <w:noWrap/>
            <w:vAlign w:val="bottom"/>
            <w:hideMark/>
          </w:tcPr>
          <w:p w14:paraId="4E787D9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1,696,185</w:t>
            </w:r>
          </w:p>
        </w:tc>
        <w:tc>
          <w:tcPr>
            <w:tcW w:w="1096" w:type="dxa"/>
            <w:tcBorders>
              <w:top w:val="nil"/>
              <w:left w:val="single" w:sz="8" w:space="0" w:color="auto"/>
              <w:bottom w:val="nil"/>
              <w:right w:val="single" w:sz="8" w:space="0" w:color="auto"/>
            </w:tcBorders>
            <w:shd w:val="clear" w:color="auto" w:fill="auto"/>
            <w:noWrap/>
            <w:vAlign w:val="bottom"/>
            <w:hideMark/>
          </w:tcPr>
          <w:p w14:paraId="7F778C6E"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469,022</w:t>
            </w:r>
          </w:p>
        </w:tc>
        <w:tc>
          <w:tcPr>
            <w:tcW w:w="1096" w:type="dxa"/>
            <w:tcBorders>
              <w:top w:val="nil"/>
              <w:left w:val="single" w:sz="8" w:space="0" w:color="auto"/>
              <w:bottom w:val="nil"/>
              <w:right w:val="nil"/>
            </w:tcBorders>
            <w:shd w:val="clear" w:color="auto" w:fill="auto"/>
            <w:noWrap/>
            <w:vAlign w:val="bottom"/>
            <w:hideMark/>
          </w:tcPr>
          <w:p w14:paraId="2853521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293,063</w:t>
            </w:r>
          </w:p>
        </w:tc>
        <w:tc>
          <w:tcPr>
            <w:tcW w:w="1005" w:type="dxa"/>
            <w:tcBorders>
              <w:top w:val="single" w:sz="4" w:space="0" w:color="4EA72E"/>
              <w:left w:val="single" w:sz="8" w:space="0" w:color="auto"/>
              <w:bottom w:val="nil"/>
              <w:right w:val="nil"/>
            </w:tcBorders>
            <w:shd w:val="clear" w:color="auto" w:fill="auto"/>
            <w:noWrap/>
            <w:vAlign w:val="bottom"/>
            <w:hideMark/>
          </w:tcPr>
          <w:p w14:paraId="1F813F8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42.80%</w:t>
            </w:r>
          </w:p>
        </w:tc>
        <w:tc>
          <w:tcPr>
            <w:tcW w:w="1005" w:type="dxa"/>
            <w:tcBorders>
              <w:top w:val="single" w:sz="4" w:space="0" w:color="4EA72E"/>
              <w:left w:val="single" w:sz="4" w:space="0" w:color="4EA72E"/>
              <w:bottom w:val="nil"/>
              <w:right w:val="nil"/>
            </w:tcBorders>
            <w:shd w:val="clear" w:color="auto" w:fill="auto"/>
            <w:noWrap/>
            <w:vAlign w:val="bottom"/>
            <w:hideMark/>
          </w:tcPr>
          <w:p w14:paraId="3C70067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16.29%</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30B437C7"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10.14%</w:t>
            </w:r>
          </w:p>
        </w:tc>
      </w:tr>
      <w:tr w:rsidR="0084480D" w:rsidRPr="0084480D" w14:paraId="28F0B574"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22B5EF35"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Trade and other payables</w:t>
            </w:r>
          </w:p>
        </w:tc>
        <w:tc>
          <w:tcPr>
            <w:tcW w:w="936" w:type="dxa"/>
            <w:tcBorders>
              <w:top w:val="nil"/>
              <w:left w:val="single" w:sz="8" w:space="0" w:color="auto"/>
              <w:bottom w:val="nil"/>
              <w:right w:val="single" w:sz="8" w:space="0" w:color="auto"/>
            </w:tcBorders>
            <w:shd w:val="clear" w:color="auto" w:fill="auto"/>
            <w:noWrap/>
            <w:vAlign w:val="bottom"/>
            <w:hideMark/>
          </w:tcPr>
          <w:p w14:paraId="38A67DA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673,006</w:t>
            </w:r>
          </w:p>
        </w:tc>
        <w:tc>
          <w:tcPr>
            <w:tcW w:w="1096" w:type="dxa"/>
            <w:tcBorders>
              <w:top w:val="nil"/>
              <w:left w:val="single" w:sz="8" w:space="0" w:color="auto"/>
              <w:bottom w:val="nil"/>
              <w:right w:val="single" w:sz="8" w:space="0" w:color="auto"/>
            </w:tcBorders>
            <w:shd w:val="clear" w:color="auto" w:fill="auto"/>
            <w:noWrap/>
            <w:vAlign w:val="bottom"/>
            <w:hideMark/>
          </w:tcPr>
          <w:p w14:paraId="662F286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441,756</w:t>
            </w:r>
          </w:p>
        </w:tc>
        <w:tc>
          <w:tcPr>
            <w:tcW w:w="1096" w:type="dxa"/>
            <w:tcBorders>
              <w:top w:val="nil"/>
              <w:left w:val="single" w:sz="8" w:space="0" w:color="auto"/>
              <w:bottom w:val="nil"/>
              <w:right w:val="nil"/>
            </w:tcBorders>
            <w:shd w:val="clear" w:color="auto" w:fill="auto"/>
            <w:noWrap/>
            <w:vAlign w:val="bottom"/>
            <w:hideMark/>
          </w:tcPr>
          <w:p w14:paraId="3A2D4B1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399,097</w:t>
            </w:r>
          </w:p>
        </w:tc>
        <w:tc>
          <w:tcPr>
            <w:tcW w:w="1005" w:type="dxa"/>
            <w:tcBorders>
              <w:top w:val="single" w:sz="4" w:space="0" w:color="4EA72E"/>
              <w:left w:val="single" w:sz="8" w:space="0" w:color="auto"/>
              <w:bottom w:val="nil"/>
              <w:right w:val="nil"/>
            </w:tcBorders>
            <w:shd w:val="clear" w:color="auto" w:fill="auto"/>
            <w:noWrap/>
            <w:vAlign w:val="bottom"/>
            <w:hideMark/>
          </w:tcPr>
          <w:p w14:paraId="76A56A45"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16.98%</w:t>
            </w:r>
          </w:p>
        </w:tc>
        <w:tc>
          <w:tcPr>
            <w:tcW w:w="1005" w:type="dxa"/>
            <w:tcBorders>
              <w:top w:val="single" w:sz="4" w:space="0" w:color="4EA72E"/>
              <w:left w:val="single" w:sz="4" w:space="0" w:color="4EA72E"/>
              <w:bottom w:val="nil"/>
              <w:right w:val="nil"/>
            </w:tcBorders>
            <w:shd w:val="clear" w:color="auto" w:fill="auto"/>
            <w:noWrap/>
            <w:vAlign w:val="bottom"/>
            <w:hideMark/>
          </w:tcPr>
          <w:p w14:paraId="42EAC184"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15.34%</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430EC6E2"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13.80%</w:t>
            </w:r>
          </w:p>
        </w:tc>
      </w:tr>
      <w:tr w:rsidR="0084480D" w:rsidRPr="0084480D" w14:paraId="4C4D4937"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356DE574" w14:textId="777777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lastRenderedPageBreak/>
              <w:t>Unclaimed Dividend</w:t>
            </w:r>
          </w:p>
        </w:tc>
        <w:tc>
          <w:tcPr>
            <w:tcW w:w="936" w:type="dxa"/>
            <w:tcBorders>
              <w:top w:val="nil"/>
              <w:left w:val="single" w:sz="8" w:space="0" w:color="auto"/>
              <w:bottom w:val="nil"/>
              <w:right w:val="single" w:sz="8" w:space="0" w:color="auto"/>
            </w:tcBorders>
            <w:shd w:val="clear" w:color="auto" w:fill="auto"/>
            <w:noWrap/>
            <w:vAlign w:val="bottom"/>
            <w:hideMark/>
          </w:tcPr>
          <w:p w14:paraId="5408637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1,802</w:t>
            </w:r>
          </w:p>
        </w:tc>
        <w:tc>
          <w:tcPr>
            <w:tcW w:w="1096" w:type="dxa"/>
            <w:tcBorders>
              <w:top w:val="nil"/>
              <w:left w:val="single" w:sz="8" w:space="0" w:color="auto"/>
              <w:bottom w:val="nil"/>
              <w:right w:val="single" w:sz="8" w:space="0" w:color="auto"/>
            </w:tcBorders>
            <w:shd w:val="clear" w:color="auto" w:fill="auto"/>
            <w:noWrap/>
            <w:vAlign w:val="bottom"/>
            <w:hideMark/>
          </w:tcPr>
          <w:p w14:paraId="60DC9B47"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1,802</w:t>
            </w:r>
          </w:p>
        </w:tc>
        <w:tc>
          <w:tcPr>
            <w:tcW w:w="1096" w:type="dxa"/>
            <w:tcBorders>
              <w:top w:val="nil"/>
              <w:left w:val="single" w:sz="8" w:space="0" w:color="auto"/>
              <w:bottom w:val="nil"/>
              <w:right w:val="nil"/>
            </w:tcBorders>
            <w:shd w:val="clear" w:color="auto" w:fill="auto"/>
            <w:noWrap/>
            <w:vAlign w:val="bottom"/>
            <w:hideMark/>
          </w:tcPr>
          <w:p w14:paraId="0A3DE4D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1,802</w:t>
            </w:r>
          </w:p>
        </w:tc>
        <w:tc>
          <w:tcPr>
            <w:tcW w:w="1005" w:type="dxa"/>
            <w:tcBorders>
              <w:top w:val="single" w:sz="4" w:space="0" w:color="4EA72E"/>
              <w:left w:val="single" w:sz="8" w:space="0" w:color="auto"/>
              <w:bottom w:val="nil"/>
              <w:right w:val="nil"/>
            </w:tcBorders>
            <w:shd w:val="clear" w:color="auto" w:fill="auto"/>
            <w:noWrap/>
            <w:vAlign w:val="bottom"/>
            <w:hideMark/>
          </w:tcPr>
          <w:p w14:paraId="0380AAC1"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0.05%</w:t>
            </w:r>
          </w:p>
        </w:tc>
        <w:tc>
          <w:tcPr>
            <w:tcW w:w="1005" w:type="dxa"/>
            <w:tcBorders>
              <w:top w:val="single" w:sz="4" w:space="0" w:color="4EA72E"/>
              <w:left w:val="single" w:sz="4" w:space="0" w:color="4EA72E"/>
              <w:bottom w:val="nil"/>
              <w:right w:val="nil"/>
            </w:tcBorders>
            <w:shd w:val="clear" w:color="auto" w:fill="auto"/>
            <w:noWrap/>
            <w:vAlign w:val="bottom"/>
            <w:hideMark/>
          </w:tcPr>
          <w:p w14:paraId="7A236CC0"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0.06%</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3C0FFC42"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0.06%</w:t>
            </w:r>
          </w:p>
        </w:tc>
      </w:tr>
      <w:tr w:rsidR="0084480D" w:rsidRPr="0084480D" w14:paraId="56B05A7B"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4BFEA9A2" w14:textId="43BD3A77"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Short term finances and Book overdraft-secured</w:t>
            </w:r>
          </w:p>
        </w:tc>
        <w:tc>
          <w:tcPr>
            <w:tcW w:w="936" w:type="dxa"/>
            <w:tcBorders>
              <w:top w:val="nil"/>
              <w:left w:val="single" w:sz="8" w:space="0" w:color="auto"/>
              <w:bottom w:val="nil"/>
              <w:right w:val="single" w:sz="8" w:space="0" w:color="auto"/>
            </w:tcBorders>
            <w:shd w:val="clear" w:color="auto" w:fill="auto"/>
            <w:noWrap/>
            <w:vAlign w:val="bottom"/>
            <w:hideMark/>
          </w:tcPr>
          <w:p w14:paraId="03BE7FD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4,173,558</w:t>
            </w:r>
          </w:p>
        </w:tc>
        <w:tc>
          <w:tcPr>
            <w:tcW w:w="1096" w:type="dxa"/>
            <w:tcBorders>
              <w:top w:val="nil"/>
              <w:left w:val="single" w:sz="8" w:space="0" w:color="auto"/>
              <w:bottom w:val="nil"/>
              <w:right w:val="single" w:sz="8" w:space="0" w:color="auto"/>
            </w:tcBorders>
            <w:shd w:val="clear" w:color="auto" w:fill="auto"/>
            <w:noWrap/>
            <w:vAlign w:val="bottom"/>
            <w:hideMark/>
          </w:tcPr>
          <w:p w14:paraId="3E3B730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4,095,913</w:t>
            </w:r>
          </w:p>
        </w:tc>
        <w:tc>
          <w:tcPr>
            <w:tcW w:w="1096" w:type="dxa"/>
            <w:tcBorders>
              <w:top w:val="nil"/>
              <w:left w:val="single" w:sz="8" w:space="0" w:color="auto"/>
              <w:bottom w:val="nil"/>
              <w:right w:val="nil"/>
            </w:tcBorders>
            <w:shd w:val="clear" w:color="auto" w:fill="auto"/>
            <w:noWrap/>
            <w:vAlign w:val="bottom"/>
            <w:hideMark/>
          </w:tcPr>
          <w:p w14:paraId="09B9EE61"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4,095,913</w:t>
            </w:r>
          </w:p>
        </w:tc>
        <w:tc>
          <w:tcPr>
            <w:tcW w:w="1005" w:type="dxa"/>
            <w:tcBorders>
              <w:top w:val="single" w:sz="4" w:space="0" w:color="4EA72E"/>
              <w:left w:val="single" w:sz="8" w:space="0" w:color="auto"/>
              <w:bottom w:val="nil"/>
              <w:right w:val="nil"/>
            </w:tcBorders>
            <w:shd w:val="clear" w:color="auto" w:fill="auto"/>
            <w:noWrap/>
            <w:vAlign w:val="bottom"/>
            <w:hideMark/>
          </w:tcPr>
          <w:p w14:paraId="3CFAB03E"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105.32%</w:t>
            </w:r>
          </w:p>
        </w:tc>
        <w:tc>
          <w:tcPr>
            <w:tcW w:w="1005" w:type="dxa"/>
            <w:tcBorders>
              <w:top w:val="single" w:sz="4" w:space="0" w:color="4EA72E"/>
              <w:left w:val="single" w:sz="4" w:space="0" w:color="4EA72E"/>
              <w:bottom w:val="nil"/>
              <w:right w:val="nil"/>
            </w:tcBorders>
            <w:shd w:val="clear" w:color="auto" w:fill="auto"/>
            <w:noWrap/>
            <w:vAlign w:val="bottom"/>
            <w:hideMark/>
          </w:tcPr>
          <w:p w14:paraId="78480C6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142.25%</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7F11532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141.65%</w:t>
            </w:r>
          </w:p>
        </w:tc>
      </w:tr>
      <w:tr w:rsidR="0084480D" w:rsidRPr="0084480D" w14:paraId="3F927E12"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468C1400" w14:textId="2D5CD829" w:rsidR="0084480D" w:rsidRPr="0084480D" w:rsidRDefault="0084480D" w:rsidP="0084480D">
            <w:pPr>
              <w:spacing w:after="0" w:line="240" w:lineRule="auto"/>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Current maturity of long-term loans</w:t>
            </w:r>
          </w:p>
        </w:tc>
        <w:tc>
          <w:tcPr>
            <w:tcW w:w="936" w:type="dxa"/>
            <w:tcBorders>
              <w:top w:val="nil"/>
              <w:left w:val="single" w:sz="8" w:space="0" w:color="auto"/>
              <w:bottom w:val="nil"/>
              <w:right w:val="single" w:sz="8" w:space="0" w:color="auto"/>
            </w:tcBorders>
            <w:shd w:val="clear" w:color="auto" w:fill="auto"/>
            <w:noWrap/>
            <w:vAlign w:val="bottom"/>
            <w:hideMark/>
          </w:tcPr>
          <w:p w14:paraId="06E80C62"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1,096,929</w:t>
            </w:r>
          </w:p>
        </w:tc>
        <w:tc>
          <w:tcPr>
            <w:tcW w:w="1096" w:type="dxa"/>
            <w:tcBorders>
              <w:top w:val="nil"/>
              <w:left w:val="single" w:sz="8" w:space="0" w:color="auto"/>
              <w:bottom w:val="nil"/>
              <w:right w:val="single" w:sz="8" w:space="0" w:color="auto"/>
            </w:tcBorders>
            <w:shd w:val="clear" w:color="auto" w:fill="auto"/>
            <w:noWrap/>
            <w:vAlign w:val="bottom"/>
            <w:hideMark/>
          </w:tcPr>
          <w:p w14:paraId="0F2FD0E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1,096,929</w:t>
            </w:r>
          </w:p>
        </w:tc>
        <w:tc>
          <w:tcPr>
            <w:tcW w:w="1096" w:type="dxa"/>
            <w:tcBorders>
              <w:top w:val="nil"/>
              <w:left w:val="single" w:sz="8" w:space="0" w:color="auto"/>
              <w:bottom w:val="nil"/>
              <w:right w:val="nil"/>
            </w:tcBorders>
            <w:shd w:val="clear" w:color="auto" w:fill="auto"/>
            <w:noWrap/>
            <w:vAlign w:val="bottom"/>
            <w:hideMark/>
          </w:tcPr>
          <w:p w14:paraId="386E5529"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1,096,929</w:t>
            </w:r>
          </w:p>
        </w:tc>
        <w:tc>
          <w:tcPr>
            <w:tcW w:w="1005" w:type="dxa"/>
            <w:tcBorders>
              <w:top w:val="single" w:sz="4" w:space="0" w:color="4EA72E"/>
              <w:left w:val="single" w:sz="8" w:space="0" w:color="auto"/>
              <w:bottom w:val="nil"/>
              <w:right w:val="nil"/>
            </w:tcBorders>
            <w:shd w:val="clear" w:color="auto" w:fill="auto"/>
            <w:noWrap/>
            <w:vAlign w:val="bottom"/>
            <w:hideMark/>
          </w:tcPr>
          <w:p w14:paraId="7BC5C98D"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27.68%</w:t>
            </w:r>
          </w:p>
        </w:tc>
        <w:tc>
          <w:tcPr>
            <w:tcW w:w="1005" w:type="dxa"/>
            <w:tcBorders>
              <w:top w:val="single" w:sz="4" w:space="0" w:color="4EA72E"/>
              <w:left w:val="single" w:sz="4" w:space="0" w:color="4EA72E"/>
              <w:bottom w:val="nil"/>
              <w:right w:val="nil"/>
            </w:tcBorders>
            <w:shd w:val="clear" w:color="auto" w:fill="auto"/>
            <w:noWrap/>
            <w:vAlign w:val="bottom"/>
            <w:hideMark/>
          </w:tcPr>
          <w:p w14:paraId="6DD2273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38.10%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323893FF"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37.94%</w:t>
            </w:r>
          </w:p>
        </w:tc>
      </w:tr>
      <w:tr w:rsidR="0084480D" w:rsidRPr="0084480D" w14:paraId="75B61957"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71FB499C"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TOTAL CURRENT LIABILITIES</w:t>
            </w:r>
          </w:p>
        </w:tc>
        <w:tc>
          <w:tcPr>
            <w:tcW w:w="936" w:type="dxa"/>
            <w:tcBorders>
              <w:top w:val="nil"/>
              <w:left w:val="single" w:sz="8" w:space="0" w:color="auto"/>
              <w:bottom w:val="nil"/>
              <w:right w:val="single" w:sz="8" w:space="0" w:color="auto"/>
            </w:tcBorders>
            <w:shd w:val="clear" w:color="auto" w:fill="auto"/>
            <w:noWrap/>
            <w:vAlign w:val="bottom"/>
            <w:hideMark/>
          </w:tcPr>
          <w:p w14:paraId="5043D40A"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7,641,480</w:t>
            </w:r>
          </w:p>
        </w:tc>
        <w:tc>
          <w:tcPr>
            <w:tcW w:w="1096" w:type="dxa"/>
            <w:tcBorders>
              <w:top w:val="nil"/>
              <w:left w:val="single" w:sz="8" w:space="0" w:color="auto"/>
              <w:bottom w:val="nil"/>
              <w:right w:val="single" w:sz="8" w:space="0" w:color="auto"/>
            </w:tcBorders>
            <w:shd w:val="clear" w:color="auto" w:fill="auto"/>
            <w:noWrap/>
            <w:vAlign w:val="bottom"/>
            <w:hideMark/>
          </w:tcPr>
          <w:p w14:paraId="552A72E6"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6,105,422</w:t>
            </w:r>
          </w:p>
        </w:tc>
        <w:tc>
          <w:tcPr>
            <w:tcW w:w="1096" w:type="dxa"/>
            <w:tcBorders>
              <w:top w:val="nil"/>
              <w:left w:val="single" w:sz="8" w:space="0" w:color="auto"/>
              <w:bottom w:val="nil"/>
              <w:right w:val="nil"/>
            </w:tcBorders>
            <w:shd w:val="clear" w:color="auto" w:fill="auto"/>
            <w:noWrap/>
            <w:vAlign w:val="bottom"/>
            <w:hideMark/>
          </w:tcPr>
          <w:p w14:paraId="5886D7A4"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5,886,804</w:t>
            </w:r>
          </w:p>
        </w:tc>
        <w:tc>
          <w:tcPr>
            <w:tcW w:w="1005" w:type="dxa"/>
            <w:tcBorders>
              <w:top w:val="single" w:sz="4" w:space="0" w:color="4EA72E"/>
              <w:left w:val="single" w:sz="8" w:space="0" w:color="auto"/>
              <w:bottom w:val="nil"/>
              <w:right w:val="nil"/>
            </w:tcBorders>
            <w:shd w:val="clear" w:color="auto" w:fill="auto"/>
            <w:noWrap/>
            <w:vAlign w:val="bottom"/>
            <w:hideMark/>
          </w:tcPr>
          <w:p w14:paraId="480B929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192.84%</w:t>
            </w:r>
          </w:p>
        </w:tc>
        <w:tc>
          <w:tcPr>
            <w:tcW w:w="1005" w:type="dxa"/>
            <w:tcBorders>
              <w:top w:val="single" w:sz="4" w:space="0" w:color="4EA72E"/>
              <w:left w:val="single" w:sz="4" w:space="0" w:color="4EA72E"/>
              <w:bottom w:val="nil"/>
              <w:right w:val="nil"/>
            </w:tcBorders>
            <w:shd w:val="clear" w:color="auto" w:fill="auto"/>
            <w:noWrap/>
            <w:vAlign w:val="bottom"/>
            <w:hideMark/>
          </w:tcPr>
          <w:p w14:paraId="7F0430F3"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212.04%</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5ED6E904"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203.59%</w:t>
            </w:r>
          </w:p>
        </w:tc>
      </w:tr>
      <w:tr w:rsidR="00E905F1" w:rsidRPr="0084480D" w14:paraId="76BAC57B"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65F7051B" w14:textId="77777777" w:rsidR="00E905F1" w:rsidRPr="0084480D" w:rsidRDefault="00E905F1"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CONTINGENCIES AND COMMITMENTS</w:t>
            </w:r>
          </w:p>
        </w:tc>
        <w:tc>
          <w:tcPr>
            <w:tcW w:w="936" w:type="dxa"/>
            <w:tcBorders>
              <w:top w:val="nil"/>
              <w:left w:val="single" w:sz="8" w:space="0" w:color="auto"/>
              <w:bottom w:val="nil"/>
              <w:right w:val="single" w:sz="8" w:space="0" w:color="auto"/>
            </w:tcBorders>
            <w:shd w:val="clear" w:color="auto" w:fill="auto"/>
            <w:vAlign w:val="bottom"/>
          </w:tcPr>
          <w:p w14:paraId="2FDF3F31" w14:textId="77777777" w:rsidR="00E905F1" w:rsidRPr="0084480D" w:rsidRDefault="00E905F1" w:rsidP="0084480D">
            <w:pPr>
              <w:spacing w:after="0" w:line="240" w:lineRule="auto"/>
              <w:rPr>
                <w:rFonts w:ascii="Times New Roman" w:eastAsia="Times New Roman" w:hAnsi="Times New Roman" w:cs="Times New Roman"/>
                <w:b/>
                <w:bCs/>
                <w:color w:val="000000"/>
                <w:kern w:val="0"/>
                <w:sz w:val="18"/>
                <w:szCs w:val="18"/>
                <w14:ligatures w14:val="none"/>
              </w:rPr>
            </w:pPr>
          </w:p>
        </w:tc>
        <w:tc>
          <w:tcPr>
            <w:tcW w:w="1096" w:type="dxa"/>
            <w:tcBorders>
              <w:top w:val="nil"/>
              <w:left w:val="single" w:sz="8" w:space="0" w:color="auto"/>
              <w:bottom w:val="nil"/>
              <w:right w:val="single" w:sz="8" w:space="0" w:color="auto"/>
            </w:tcBorders>
            <w:shd w:val="clear" w:color="auto" w:fill="auto"/>
            <w:noWrap/>
            <w:vAlign w:val="bottom"/>
            <w:hideMark/>
          </w:tcPr>
          <w:p w14:paraId="508BC93B" w14:textId="351CE08D" w:rsidR="00E905F1" w:rsidRPr="0084480D" w:rsidRDefault="00E905F1" w:rsidP="0084480D">
            <w:pPr>
              <w:spacing w:after="0" w:line="240" w:lineRule="auto"/>
              <w:rPr>
                <w:rFonts w:ascii="Times New Roman" w:eastAsia="Times New Roman" w:hAnsi="Times New Roman" w:cs="Times New Roman"/>
                <w:b/>
                <w:bCs/>
                <w:color w:val="000000"/>
                <w:kern w:val="0"/>
                <w:sz w:val="18"/>
                <w:szCs w:val="18"/>
                <w14:ligatures w14:val="none"/>
              </w:rPr>
            </w:pPr>
          </w:p>
        </w:tc>
        <w:tc>
          <w:tcPr>
            <w:tcW w:w="1096" w:type="dxa"/>
            <w:tcBorders>
              <w:top w:val="nil"/>
              <w:left w:val="single" w:sz="8" w:space="0" w:color="auto"/>
              <w:bottom w:val="nil"/>
              <w:right w:val="nil"/>
            </w:tcBorders>
            <w:shd w:val="clear" w:color="auto" w:fill="auto"/>
            <w:noWrap/>
            <w:vAlign w:val="bottom"/>
            <w:hideMark/>
          </w:tcPr>
          <w:p w14:paraId="1DB3AFE8" w14:textId="77777777" w:rsidR="00E905F1" w:rsidRPr="0084480D" w:rsidRDefault="00E905F1" w:rsidP="0084480D">
            <w:pPr>
              <w:spacing w:after="0" w:line="240" w:lineRule="auto"/>
              <w:rPr>
                <w:rFonts w:ascii="Times New Roman" w:eastAsia="Times New Roman" w:hAnsi="Times New Roman" w:cs="Times New Roman"/>
                <w:kern w:val="0"/>
                <w:sz w:val="18"/>
                <w:szCs w:val="18"/>
                <w14:ligatures w14:val="none"/>
              </w:rPr>
            </w:pPr>
          </w:p>
        </w:tc>
        <w:tc>
          <w:tcPr>
            <w:tcW w:w="1005" w:type="dxa"/>
            <w:tcBorders>
              <w:top w:val="single" w:sz="4" w:space="0" w:color="4EA72E"/>
              <w:left w:val="single" w:sz="8" w:space="0" w:color="auto"/>
              <w:bottom w:val="nil"/>
              <w:right w:val="nil"/>
            </w:tcBorders>
            <w:shd w:val="clear" w:color="auto" w:fill="auto"/>
            <w:noWrap/>
            <w:vAlign w:val="bottom"/>
            <w:hideMark/>
          </w:tcPr>
          <w:p w14:paraId="11701819" w14:textId="77777777" w:rsidR="00E905F1" w:rsidRPr="0084480D" w:rsidRDefault="00E905F1"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005" w:type="dxa"/>
            <w:tcBorders>
              <w:top w:val="single" w:sz="4" w:space="0" w:color="4EA72E"/>
              <w:left w:val="single" w:sz="4" w:space="0" w:color="4EA72E"/>
              <w:bottom w:val="nil"/>
              <w:right w:val="nil"/>
            </w:tcBorders>
            <w:shd w:val="clear" w:color="auto" w:fill="auto"/>
            <w:noWrap/>
            <w:vAlign w:val="bottom"/>
            <w:hideMark/>
          </w:tcPr>
          <w:p w14:paraId="14592F22" w14:textId="77777777" w:rsidR="00E905F1" w:rsidRPr="0084480D" w:rsidRDefault="00E905F1"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3C71D9BC" w14:textId="77777777" w:rsidR="00E905F1" w:rsidRPr="0084480D" w:rsidRDefault="00E905F1"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0.00%</w:t>
            </w:r>
          </w:p>
        </w:tc>
      </w:tr>
      <w:tr w:rsidR="0084480D" w:rsidRPr="0084480D" w14:paraId="5F811EF7" w14:textId="77777777" w:rsidTr="00E905F1">
        <w:trPr>
          <w:trHeight w:val="300"/>
        </w:trPr>
        <w:tc>
          <w:tcPr>
            <w:tcW w:w="3680" w:type="dxa"/>
            <w:tcBorders>
              <w:top w:val="nil"/>
              <w:left w:val="nil"/>
              <w:bottom w:val="nil"/>
              <w:right w:val="single" w:sz="8" w:space="0" w:color="auto"/>
            </w:tcBorders>
            <w:shd w:val="clear" w:color="auto" w:fill="auto"/>
            <w:noWrap/>
            <w:vAlign w:val="bottom"/>
            <w:hideMark/>
          </w:tcPr>
          <w:p w14:paraId="7636E4C2" w14:textId="77777777" w:rsidR="0084480D" w:rsidRPr="0084480D" w:rsidRDefault="0084480D" w:rsidP="0084480D">
            <w:pPr>
              <w:spacing w:after="0" w:line="240" w:lineRule="auto"/>
              <w:rPr>
                <w:rFonts w:ascii="Times New Roman" w:eastAsia="Times New Roman" w:hAnsi="Times New Roman" w:cs="Times New Roman"/>
                <w:b/>
                <w:bCs/>
                <w:color w:val="000000"/>
                <w:kern w:val="0"/>
                <w:sz w:val="18"/>
                <w:szCs w:val="18"/>
                <w14:ligatures w14:val="none"/>
              </w:rPr>
            </w:pPr>
            <w:r w:rsidRPr="0084480D">
              <w:rPr>
                <w:rFonts w:ascii="Times New Roman" w:eastAsia="Times New Roman" w:hAnsi="Times New Roman" w:cs="Times New Roman"/>
                <w:b/>
                <w:bCs/>
                <w:color w:val="000000"/>
                <w:kern w:val="0"/>
                <w:sz w:val="18"/>
                <w:szCs w:val="18"/>
                <w14:ligatures w14:val="none"/>
              </w:rPr>
              <w:t>TOTAL EQUITY AND LIABILITIES</w:t>
            </w:r>
          </w:p>
        </w:tc>
        <w:tc>
          <w:tcPr>
            <w:tcW w:w="936" w:type="dxa"/>
            <w:tcBorders>
              <w:top w:val="nil"/>
              <w:left w:val="single" w:sz="8" w:space="0" w:color="auto"/>
              <w:bottom w:val="nil"/>
              <w:right w:val="single" w:sz="8" w:space="0" w:color="auto"/>
            </w:tcBorders>
            <w:shd w:val="clear" w:color="auto" w:fill="auto"/>
            <w:noWrap/>
            <w:vAlign w:val="bottom"/>
            <w:hideMark/>
          </w:tcPr>
          <w:p w14:paraId="32F2E807"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3,962,624</w:t>
            </w:r>
          </w:p>
        </w:tc>
        <w:tc>
          <w:tcPr>
            <w:tcW w:w="1096" w:type="dxa"/>
            <w:tcBorders>
              <w:top w:val="nil"/>
              <w:left w:val="single" w:sz="8" w:space="0" w:color="auto"/>
              <w:bottom w:val="nil"/>
              <w:right w:val="single" w:sz="8" w:space="0" w:color="auto"/>
            </w:tcBorders>
            <w:shd w:val="clear" w:color="auto" w:fill="auto"/>
            <w:noWrap/>
            <w:vAlign w:val="bottom"/>
            <w:hideMark/>
          </w:tcPr>
          <w:p w14:paraId="2BBC30A2"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2,879,313</w:t>
            </w:r>
          </w:p>
        </w:tc>
        <w:tc>
          <w:tcPr>
            <w:tcW w:w="1096" w:type="dxa"/>
            <w:tcBorders>
              <w:top w:val="nil"/>
              <w:left w:val="single" w:sz="8" w:space="0" w:color="auto"/>
              <w:bottom w:val="nil"/>
              <w:right w:val="nil"/>
            </w:tcBorders>
            <w:shd w:val="clear" w:color="auto" w:fill="auto"/>
            <w:noWrap/>
            <w:vAlign w:val="bottom"/>
            <w:hideMark/>
          </w:tcPr>
          <w:p w14:paraId="6DA27364"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2,891,500</w:t>
            </w:r>
          </w:p>
        </w:tc>
        <w:tc>
          <w:tcPr>
            <w:tcW w:w="1005" w:type="dxa"/>
            <w:tcBorders>
              <w:top w:val="single" w:sz="4" w:space="0" w:color="4EA72E"/>
              <w:left w:val="single" w:sz="8" w:space="0" w:color="auto"/>
              <w:bottom w:val="nil"/>
              <w:right w:val="nil"/>
            </w:tcBorders>
            <w:shd w:val="clear" w:color="auto" w:fill="auto"/>
            <w:noWrap/>
            <w:vAlign w:val="bottom"/>
            <w:hideMark/>
          </w:tcPr>
          <w:p w14:paraId="0C31BA8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100.00%</w:t>
            </w:r>
          </w:p>
        </w:tc>
        <w:tc>
          <w:tcPr>
            <w:tcW w:w="1005" w:type="dxa"/>
            <w:tcBorders>
              <w:top w:val="single" w:sz="4" w:space="0" w:color="4EA72E"/>
              <w:left w:val="single" w:sz="4" w:space="0" w:color="4EA72E"/>
              <w:bottom w:val="nil"/>
              <w:right w:val="nil"/>
            </w:tcBorders>
            <w:shd w:val="clear" w:color="auto" w:fill="auto"/>
            <w:noWrap/>
            <w:vAlign w:val="bottom"/>
            <w:hideMark/>
          </w:tcPr>
          <w:p w14:paraId="6ACE19AB"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100.00%</w:t>
            </w:r>
          </w:p>
        </w:tc>
        <w:tc>
          <w:tcPr>
            <w:tcW w:w="1162" w:type="dxa"/>
            <w:tcBorders>
              <w:top w:val="single" w:sz="4" w:space="0" w:color="4EA72E"/>
              <w:left w:val="single" w:sz="4" w:space="0" w:color="4EA72E"/>
              <w:bottom w:val="nil"/>
              <w:right w:val="single" w:sz="8" w:space="0" w:color="auto"/>
            </w:tcBorders>
            <w:shd w:val="clear" w:color="auto" w:fill="auto"/>
            <w:noWrap/>
            <w:vAlign w:val="bottom"/>
            <w:hideMark/>
          </w:tcPr>
          <w:p w14:paraId="7FBBB7A5" w14:textId="77777777" w:rsidR="0084480D" w:rsidRPr="0084480D" w:rsidRDefault="0084480D" w:rsidP="0084480D">
            <w:pPr>
              <w:spacing w:after="0" w:line="240" w:lineRule="auto"/>
              <w:jc w:val="right"/>
              <w:rPr>
                <w:rFonts w:ascii="Times New Roman" w:eastAsia="Times New Roman" w:hAnsi="Times New Roman" w:cs="Times New Roman"/>
                <w:color w:val="000000"/>
                <w:kern w:val="0"/>
                <w:sz w:val="18"/>
                <w:szCs w:val="18"/>
                <w14:ligatures w14:val="none"/>
              </w:rPr>
            </w:pPr>
            <w:r w:rsidRPr="0084480D">
              <w:rPr>
                <w:rFonts w:ascii="Times New Roman" w:eastAsia="Times New Roman" w:hAnsi="Times New Roman" w:cs="Times New Roman"/>
                <w:color w:val="000000"/>
                <w:kern w:val="0"/>
                <w:sz w:val="18"/>
                <w:szCs w:val="18"/>
                <w14:ligatures w14:val="none"/>
              </w:rPr>
              <w:t>100.00%</w:t>
            </w:r>
          </w:p>
        </w:tc>
      </w:tr>
    </w:tbl>
    <w:p w14:paraId="42644E9B" w14:textId="77777777" w:rsidR="00E905F1" w:rsidRPr="001B6C30" w:rsidRDefault="00E905F1" w:rsidP="0084480D">
      <w:pPr>
        <w:tabs>
          <w:tab w:val="left" w:pos="4113"/>
        </w:tabs>
        <w:jc w:val="both"/>
        <w:rPr>
          <w:color w:val="000000" w:themeColor="text1"/>
          <w:sz w:val="32"/>
          <w:szCs w:val="32"/>
        </w:rPr>
      </w:pPr>
    </w:p>
    <w:p w14:paraId="7EDC90A9" w14:textId="77777777" w:rsidR="001B6C30" w:rsidRDefault="001B6C30" w:rsidP="0084480D">
      <w:pPr>
        <w:tabs>
          <w:tab w:val="left" w:pos="4113"/>
        </w:tabs>
        <w:jc w:val="both"/>
        <w:rPr>
          <w:color w:val="215E99" w:themeColor="text2" w:themeTint="BF"/>
          <w:sz w:val="32"/>
          <w:szCs w:val="32"/>
        </w:rPr>
      </w:pPr>
    </w:p>
    <w:tbl>
      <w:tblPr>
        <w:tblW w:w="9980" w:type="dxa"/>
        <w:tblLook w:val="04A0" w:firstRow="1" w:lastRow="0" w:firstColumn="1" w:lastColumn="0" w:noHBand="0" w:noVBand="1"/>
      </w:tblPr>
      <w:tblGrid>
        <w:gridCol w:w="3590"/>
        <w:gridCol w:w="900"/>
        <w:gridCol w:w="990"/>
        <w:gridCol w:w="1080"/>
        <w:gridCol w:w="1080"/>
        <w:gridCol w:w="990"/>
        <w:gridCol w:w="1350"/>
      </w:tblGrid>
      <w:tr w:rsidR="00E905F1" w:rsidRPr="00E905F1" w14:paraId="74EFDA81" w14:textId="77777777" w:rsidTr="00E905F1">
        <w:trPr>
          <w:trHeight w:val="375"/>
        </w:trPr>
        <w:tc>
          <w:tcPr>
            <w:tcW w:w="6560" w:type="dxa"/>
            <w:gridSpan w:val="4"/>
            <w:tcBorders>
              <w:top w:val="single" w:sz="8" w:space="0" w:color="auto"/>
              <w:left w:val="single" w:sz="8" w:space="0" w:color="auto"/>
              <w:bottom w:val="nil"/>
              <w:right w:val="single" w:sz="8" w:space="0" w:color="000000"/>
            </w:tcBorders>
            <w:shd w:val="clear" w:color="000000" w:fill="D9D9D9"/>
            <w:noWrap/>
            <w:vAlign w:val="bottom"/>
            <w:hideMark/>
          </w:tcPr>
          <w:p w14:paraId="43972FEF" w14:textId="77777777" w:rsidR="00E905F1" w:rsidRPr="00E905F1" w:rsidRDefault="00E905F1" w:rsidP="00E905F1">
            <w:pPr>
              <w:spacing w:after="0" w:line="240" w:lineRule="auto"/>
              <w:jc w:val="center"/>
              <w:rPr>
                <w:rFonts w:ascii="Times New Roman" w:eastAsia="Times New Roman" w:hAnsi="Times New Roman" w:cs="Times New Roman"/>
                <w:b/>
                <w:bCs/>
                <w:color w:val="000000"/>
                <w:kern w:val="0"/>
                <w:sz w:val="20"/>
                <w:szCs w:val="20"/>
                <w14:ligatures w14:val="none"/>
              </w:rPr>
            </w:pPr>
            <w:r w:rsidRPr="00E905F1">
              <w:rPr>
                <w:rFonts w:ascii="Times New Roman" w:eastAsia="Times New Roman" w:hAnsi="Times New Roman" w:cs="Times New Roman"/>
                <w:b/>
                <w:bCs/>
                <w:color w:val="000000"/>
                <w:kern w:val="0"/>
                <w:sz w:val="20"/>
                <w:szCs w:val="20"/>
                <w14:ligatures w14:val="none"/>
              </w:rPr>
              <w:t>Statement of Profit and Loss</w:t>
            </w:r>
          </w:p>
        </w:tc>
        <w:tc>
          <w:tcPr>
            <w:tcW w:w="3420" w:type="dxa"/>
            <w:gridSpan w:val="3"/>
            <w:tcBorders>
              <w:top w:val="single" w:sz="8" w:space="0" w:color="auto"/>
              <w:left w:val="nil"/>
              <w:bottom w:val="nil"/>
              <w:right w:val="single" w:sz="8" w:space="0" w:color="000000"/>
            </w:tcBorders>
            <w:shd w:val="clear" w:color="000000" w:fill="000000"/>
            <w:noWrap/>
            <w:vAlign w:val="bottom"/>
            <w:hideMark/>
          </w:tcPr>
          <w:p w14:paraId="1A16BA25" w14:textId="77777777" w:rsidR="00E905F1" w:rsidRPr="00E905F1" w:rsidRDefault="00E905F1" w:rsidP="00E905F1">
            <w:pPr>
              <w:spacing w:after="0" w:line="240" w:lineRule="auto"/>
              <w:jc w:val="center"/>
              <w:rPr>
                <w:rFonts w:ascii="Times New Roman" w:eastAsia="Times New Roman" w:hAnsi="Times New Roman" w:cs="Times New Roman"/>
                <w:b/>
                <w:bCs/>
                <w:color w:val="FFFFFF"/>
                <w:kern w:val="0"/>
                <w:sz w:val="20"/>
                <w:szCs w:val="20"/>
                <w14:ligatures w14:val="none"/>
              </w:rPr>
            </w:pPr>
            <w:r w:rsidRPr="00E905F1">
              <w:rPr>
                <w:rFonts w:ascii="Times New Roman" w:eastAsia="Times New Roman" w:hAnsi="Times New Roman" w:cs="Times New Roman"/>
                <w:b/>
                <w:bCs/>
                <w:color w:val="FFFFFF"/>
                <w:kern w:val="0"/>
                <w:sz w:val="20"/>
                <w:szCs w:val="20"/>
                <w14:ligatures w14:val="none"/>
              </w:rPr>
              <w:t>COMMON SIZE</w:t>
            </w:r>
          </w:p>
        </w:tc>
      </w:tr>
      <w:tr w:rsidR="00E905F1" w:rsidRPr="00AF031E" w14:paraId="56B621B4" w14:textId="77777777" w:rsidTr="00E905F1">
        <w:trPr>
          <w:trHeight w:val="300"/>
        </w:trPr>
        <w:tc>
          <w:tcPr>
            <w:tcW w:w="3590" w:type="dxa"/>
            <w:tcBorders>
              <w:top w:val="nil"/>
              <w:left w:val="nil"/>
              <w:bottom w:val="nil"/>
              <w:right w:val="nil"/>
            </w:tcBorders>
            <w:shd w:val="clear" w:color="auto" w:fill="auto"/>
            <w:noWrap/>
            <w:vAlign w:val="bottom"/>
            <w:hideMark/>
          </w:tcPr>
          <w:p w14:paraId="309E887E" w14:textId="77777777" w:rsidR="00E905F1" w:rsidRPr="00E905F1" w:rsidRDefault="00E905F1" w:rsidP="00E905F1">
            <w:pPr>
              <w:spacing w:after="0" w:line="240" w:lineRule="auto"/>
              <w:jc w:val="center"/>
              <w:rPr>
                <w:rFonts w:ascii="Times New Roman" w:eastAsia="Times New Roman" w:hAnsi="Times New Roman" w:cs="Times New Roman"/>
                <w:b/>
                <w:bCs/>
                <w:color w:val="FFFFFF"/>
                <w:kern w:val="0"/>
                <w:sz w:val="20"/>
                <w:szCs w:val="20"/>
                <w14:ligatures w14:val="none"/>
              </w:rPr>
            </w:pPr>
          </w:p>
        </w:tc>
        <w:tc>
          <w:tcPr>
            <w:tcW w:w="900" w:type="dxa"/>
            <w:tcBorders>
              <w:top w:val="nil"/>
              <w:left w:val="nil"/>
              <w:bottom w:val="nil"/>
              <w:right w:val="nil"/>
            </w:tcBorders>
            <w:shd w:val="clear" w:color="auto" w:fill="auto"/>
            <w:noWrap/>
            <w:vAlign w:val="bottom"/>
            <w:hideMark/>
          </w:tcPr>
          <w:p w14:paraId="4CE7068A" w14:textId="77777777" w:rsidR="00E905F1" w:rsidRPr="00E905F1" w:rsidRDefault="00E905F1" w:rsidP="00E905F1">
            <w:pPr>
              <w:spacing w:after="0" w:line="240" w:lineRule="auto"/>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55F2C1E2" w14:textId="77777777" w:rsidR="00E905F1" w:rsidRPr="00E905F1" w:rsidRDefault="00E905F1" w:rsidP="00E905F1">
            <w:pPr>
              <w:spacing w:after="0" w:line="240" w:lineRule="auto"/>
              <w:rPr>
                <w:rFonts w:ascii="Times New Roman" w:eastAsia="Times New Roman" w:hAnsi="Times New Roman" w:cs="Times New Roman"/>
                <w:kern w:val="0"/>
                <w:sz w:val="20"/>
                <w:szCs w:val="20"/>
                <w14:ligatures w14:val="none"/>
              </w:rPr>
            </w:pPr>
          </w:p>
        </w:tc>
        <w:tc>
          <w:tcPr>
            <w:tcW w:w="1080" w:type="dxa"/>
            <w:tcBorders>
              <w:top w:val="nil"/>
              <w:left w:val="nil"/>
              <w:bottom w:val="nil"/>
              <w:right w:val="nil"/>
            </w:tcBorders>
            <w:shd w:val="clear" w:color="auto" w:fill="auto"/>
            <w:noWrap/>
            <w:vAlign w:val="bottom"/>
            <w:hideMark/>
          </w:tcPr>
          <w:p w14:paraId="5D04EE91" w14:textId="77777777" w:rsidR="00E905F1" w:rsidRPr="00E905F1" w:rsidRDefault="00E905F1" w:rsidP="00E905F1">
            <w:pPr>
              <w:spacing w:after="0" w:line="240" w:lineRule="auto"/>
              <w:rPr>
                <w:rFonts w:ascii="Times New Roman" w:eastAsia="Times New Roman" w:hAnsi="Times New Roman" w:cs="Times New Roman"/>
                <w:kern w:val="0"/>
                <w:sz w:val="20"/>
                <w:szCs w:val="20"/>
                <w14:ligatures w14:val="none"/>
              </w:rPr>
            </w:pPr>
          </w:p>
        </w:tc>
        <w:tc>
          <w:tcPr>
            <w:tcW w:w="3420" w:type="dxa"/>
            <w:gridSpan w:val="3"/>
            <w:tcBorders>
              <w:top w:val="nil"/>
              <w:left w:val="single" w:sz="8" w:space="0" w:color="auto"/>
              <w:bottom w:val="single" w:sz="4" w:space="0" w:color="auto"/>
              <w:right w:val="single" w:sz="8" w:space="0" w:color="000000"/>
            </w:tcBorders>
            <w:shd w:val="clear" w:color="000000" w:fill="FFFFFF"/>
            <w:noWrap/>
            <w:vAlign w:val="bottom"/>
            <w:hideMark/>
          </w:tcPr>
          <w:p w14:paraId="214106FF" w14:textId="77777777" w:rsidR="00E905F1" w:rsidRPr="00E905F1" w:rsidRDefault="00E905F1" w:rsidP="00E905F1">
            <w:pPr>
              <w:spacing w:after="0" w:line="240" w:lineRule="auto"/>
              <w:jc w:val="center"/>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 </w:t>
            </w:r>
          </w:p>
        </w:tc>
      </w:tr>
      <w:tr w:rsidR="00E905F1" w:rsidRPr="00AF031E" w14:paraId="2E704CC9" w14:textId="77777777" w:rsidTr="00E905F1">
        <w:trPr>
          <w:trHeight w:val="300"/>
        </w:trPr>
        <w:tc>
          <w:tcPr>
            <w:tcW w:w="3590" w:type="dxa"/>
            <w:tcBorders>
              <w:top w:val="single" w:sz="4" w:space="0" w:color="196B24"/>
              <w:left w:val="single" w:sz="4" w:space="0" w:color="196B24"/>
              <w:bottom w:val="nil"/>
              <w:right w:val="single" w:sz="4" w:space="0" w:color="196B24"/>
            </w:tcBorders>
            <w:shd w:val="clear" w:color="000000" w:fill="8ED973"/>
            <w:noWrap/>
            <w:vAlign w:val="bottom"/>
            <w:hideMark/>
          </w:tcPr>
          <w:p w14:paraId="2437D1A8"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Item</w:t>
            </w:r>
          </w:p>
        </w:tc>
        <w:tc>
          <w:tcPr>
            <w:tcW w:w="900" w:type="dxa"/>
            <w:tcBorders>
              <w:top w:val="single" w:sz="4" w:space="0" w:color="196B24"/>
              <w:left w:val="nil"/>
              <w:bottom w:val="nil"/>
              <w:right w:val="single" w:sz="4" w:space="0" w:color="196B24"/>
            </w:tcBorders>
            <w:shd w:val="clear" w:color="000000" w:fill="8ED973"/>
            <w:noWrap/>
            <w:vAlign w:val="bottom"/>
            <w:hideMark/>
          </w:tcPr>
          <w:p w14:paraId="0C72D6A7"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2024</w:t>
            </w:r>
          </w:p>
        </w:tc>
        <w:tc>
          <w:tcPr>
            <w:tcW w:w="990" w:type="dxa"/>
            <w:tcBorders>
              <w:top w:val="single" w:sz="4" w:space="0" w:color="196B24"/>
              <w:left w:val="nil"/>
              <w:bottom w:val="nil"/>
              <w:right w:val="single" w:sz="4" w:space="0" w:color="196B24"/>
            </w:tcBorders>
            <w:shd w:val="clear" w:color="000000" w:fill="8ED973"/>
            <w:noWrap/>
            <w:vAlign w:val="bottom"/>
            <w:hideMark/>
          </w:tcPr>
          <w:p w14:paraId="2CA1761F"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2023</w:t>
            </w:r>
          </w:p>
        </w:tc>
        <w:tc>
          <w:tcPr>
            <w:tcW w:w="1080" w:type="dxa"/>
            <w:tcBorders>
              <w:top w:val="single" w:sz="4" w:space="0" w:color="196B24"/>
              <w:left w:val="nil"/>
              <w:bottom w:val="nil"/>
              <w:right w:val="single" w:sz="4" w:space="0" w:color="196B24"/>
            </w:tcBorders>
            <w:shd w:val="clear" w:color="000000" w:fill="8ED973"/>
            <w:noWrap/>
            <w:vAlign w:val="bottom"/>
            <w:hideMark/>
          </w:tcPr>
          <w:p w14:paraId="493D589B"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2022</w:t>
            </w:r>
          </w:p>
        </w:tc>
        <w:tc>
          <w:tcPr>
            <w:tcW w:w="1080" w:type="dxa"/>
            <w:tcBorders>
              <w:top w:val="nil"/>
              <w:left w:val="nil"/>
              <w:bottom w:val="nil"/>
              <w:right w:val="nil"/>
            </w:tcBorders>
            <w:shd w:val="clear" w:color="000000" w:fill="000000"/>
            <w:noWrap/>
            <w:vAlign w:val="bottom"/>
            <w:hideMark/>
          </w:tcPr>
          <w:p w14:paraId="517D07E0" w14:textId="77777777" w:rsidR="00E905F1" w:rsidRPr="00E905F1" w:rsidRDefault="00E905F1" w:rsidP="00E905F1">
            <w:pPr>
              <w:spacing w:after="0" w:line="240" w:lineRule="auto"/>
              <w:jc w:val="right"/>
              <w:rPr>
                <w:rFonts w:ascii="Times New Roman" w:eastAsia="Times New Roman" w:hAnsi="Times New Roman" w:cs="Times New Roman"/>
                <w:b/>
                <w:bCs/>
                <w:color w:val="FFFFFF"/>
                <w:kern w:val="0"/>
                <w:sz w:val="20"/>
                <w:szCs w:val="20"/>
                <w14:ligatures w14:val="none"/>
              </w:rPr>
            </w:pPr>
            <w:r w:rsidRPr="00E905F1">
              <w:rPr>
                <w:rFonts w:ascii="Times New Roman" w:eastAsia="Times New Roman" w:hAnsi="Times New Roman" w:cs="Times New Roman"/>
                <w:b/>
                <w:bCs/>
                <w:color w:val="FFFFFF"/>
                <w:kern w:val="0"/>
                <w:sz w:val="20"/>
                <w:szCs w:val="20"/>
                <w14:ligatures w14:val="none"/>
              </w:rPr>
              <w:t>2024</w:t>
            </w:r>
          </w:p>
        </w:tc>
        <w:tc>
          <w:tcPr>
            <w:tcW w:w="990" w:type="dxa"/>
            <w:tcBorders>
              <w:top w:val="single" w:sz="4" w:space="0" w:color="196B24"/>
              <w:left w:val="single" w:sz="4" w:space="0" w:color="196B24"/>
              <w:bottom w:val="nil"/>
              <w:right w:val="single" w:sz="4" w:space="0" w:color="196B24"/>
            </w:tcBorders>
            <w:shd w:val="clear" w:color="000000" w:fill="000000"/>
            <w:noWrap/>
            <w:vAlign w:val="bottom"/>
            <w:hideMark/>
          </w:tcPr>
          <w:p w14:paraId="44A406D9" w14:textId="77777777" w:rsidR="00E905F1" w:rsidRPr="00E905F1" w:rsidRDefault="00E905F1" w:rsidP="00E905F1">
            <w:pPr>
              <w:spacing w:after="0" w:line="240" w:lineRule="auto"/>
              <w:jc w:val="right"/>
              <w:rPr>
                <w:rFonts w:ascii="Times New Roman" w:eastAsia="Times New Roman" w:hAnsi="Times New Roman" w:cs="Times New Roman"/>
                <w:b/>
                <w:bCs/>
                <w:color w:val="FFFFFF"/>
                <w:kern w:val="0"/>
                <w:sz w:val="20"/>
                <w:szCs w:val="20"/>
                <w14:ligatures w14:val="none"/>
              </w:rPr>
            </w:pPr>
            <w:r w:rsidRPr="00E905F1">
              <w:rPr>
                <w:rFonts w:ascii="Times New Roman" w:eastAsia="Times New Roman" w:hAnsi="Times New Roman" w:cs="Times New Roman"/>
                <w:b/>
                <w:bCs/>
                <w:color w:val="FFFFFF"/>
                <w:kern w:val="0"/>
                <w:sz w:val="20"/>
                <w:szCs w:val="20"/>
                <w14:ligatures w14:val="none"/>
              </w:rPr>
              <w:t>2023</w:t>
            </w:r>
          </w:p>
        </w:tc>
        <w:tc>
          <w:tcPr>
            <w:tcW w:w="1350" w:type="dxa"/>
            <w:tcBorders>
              <w:top w:val="nil"/>
              <w:left w:val="nil"/>
              <w:bottom w:val="nil"/>
              <w:right w:val="single" w:sz="8" w:space="0" w:color="auto"/>
            </w:tcBorders>
            <w:shd w:val="clear" w:color="000000" w:fill="000000"/>
            <w:noWrap/>
            <w:vAlign w:val="bottom"/>
            <w:hideMark/>
          </w:tcPr>
          <w:p w14:paraId="63A790F1" w14:textId="77777777" w:rsidR="00E905F1" w:rsidRPr="00E905F1" w:rsidRDefault="00E905F1" w:rsidP="00E905F1">
            <w:pPr>
              <w:spacing w:after="0" w:line="240" w:lineRule="auto"/>
              <w:jc w:val="right"/>
              <w:rPr>
                <w:rFonts w:ascii="Times New Roman" w:eastAsia="Times New Roman" w:hAnsi="Times New Roman" w:cs="Times New Roman"/>
                <w:b/>
                <w:bCs/>
                <w:color w:val="FFFFFF"/>
                <w:kern w:val="0"/>
                <w:sz w:val="20"/>
                <w:szCs w:val="20"/>
                <w14:ligatures w14:val="none"/>
              </w:rPr>
            </w:pPr>
            <w:r w:rsidRPr="00E905F1">
              <w:rPr>
                <w:rFonts w:ascii="Times New Roman" w:eastAsia="Times New Roman" w:hAnsi="Times New Roman" w:cs="Times New Roman"/>
                <w:b/>
                <w:bCs/>
                <w:color w:val="FFFFFF"/>
                <w:kern w:val="0"/>
                <w:sz w:val="20"/>
                <w:szCs w:val="20"/>
                <w14:ligatures w14:val="none"/>
              </w:rPr>
              <w:t>2022</w:t>
            </w:r>
          </w:p>
        </w:tc>
      </w:tr>
      <w:tr w:rsidR="00E905F1" w:rsidRPr="00AF031E" w14:paraId="2A14FBF7" w14:textId="77777777" w:rsidTr="00E905F1">
        <w:trPr>
          <w:trHeight w:val="300"/>
        </w:trPr>
        <w:tc>
          <w:tcPr>
            <w:tcW w:w="3590" w:type="dxa"/>
            <w:tcBorders>
              <w:top w:val="single" w:sz="4" w:space="0" w:color="196B24"/>
              <w:left w:val="single" w:sz="4" w:space="0" w:color="196B24"/>
              <w:bottom w:val="nil"/>
              <w:right w:val="single" w:sz="4" w:space="0" w:color="196B24"/>
            </w:tcBorders>
            <w:shd w:val="clear" w:color="auto" w:fill="auto"/>
            <w:noWrap/>
            <w:vAlign w:val="bottom"/>
            <w:hideMark/>
          </w:tcPr>
          <w:p w14:paraId="253E8FB1"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GROSS SALES</w:t>
            </w:r>
          </w:p>
        </w:tc>
        <w:tc>
          <w:tcPr>
            <w:tcW w:w="900" w:type="dxa"/>
            <w:tcBorders>
              <w:top w:val="single" w:sz="4" w:space="0" w:color="196B24"/>
              <w:left w:val="nil"/>
              <w:bottom w:val="nil"/>
              <w:right w:val="single" w:sz="4" w:space="0" w:color="196B24"/>
            </w:tcBorders>
            <w:shd w:val="clear" w:color="auto" w:fill="auto"/>
            <w:noWrap/>
            <w:vAlign w:val="bottom"/>
            <w:hideMark/>
          </w:tcPr>
          <w:p w14:paraId="6C1B3684"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11980</w:t>
            </w:r>
          </w:p>
        </w:tc>
        <w:tc>
          <w:tcPr>
            <w:tcW w:w="990" w:type="dxa"/>
            <w:tcBorders>
              <w:top w:val="single" w:sz="4" w:space="0" w:color="196B24"/>
              <w:left w:val="nil"/>
              <w:bottom w:val="nil"/>
              <w:right w:val="single" w:sz="4" w:space="0" w:color="196B24"/>
            </w:tcBorders>
            <w:shd w:val="clear" w:color="auto" w:fill="auto"/>
            <w:noWrap/>
            <w:vAlign w:val="bottom"/>
            <w:hideMark/>
          </w:tcPr>
          <w:p w14:paraId="6B074F26"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212</w:t>
            </w:r>
          </w:p>
        </w:tc>
        <w:tc>
          <w:tcPr>
            <w:tcW w:w="1080" w:type="dxa"/>
            <w:tcBorders>
              <w:top w:val="single" w:sz="4" w:space="0" w:color="196B24"/>
              <w:left w:val="nil"/>
              <w:bottom w:val="nil"/>
              <w:right w:val="single" w:sz="4" w:space="0" w:color="196B24"/>
            </w:tcBorders>
            <w:shd w:val="clear" w:color="auto" w:fill="auto"/>
            <w:noWrap/>
            <w:vAlign w:val="bottom"/>
            <w:hideMark/>
          </w:tcPr>
          <w:p w14:paraId="127465E9"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169</w:t>
            </w:r>
          </w:p>
        </w:tc>
        <w:tc>
          <w:tcPr>
            <w:tcW w:w="1080" w:type="dxa"/>
            <w:tcBorders>
              <w:top w:val="single" w:sz="4" w:space="0" w:color="196B24"/>
              <w:left w:val="nil"/>
              <w:bottom w:val="nil"/>
              <w:right w:val="nil"/>
            </w:tcBorders>
            <w:shd w:val="clear" w:color="auto" w:fill="auto"/>
            <w:noWrap/>
            <w:vAlign w:val="bottom"/>
            <w:hideMark/>
          </w:tcPr>
          <w:p w14:paraId="16764DED"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0.30%</w:t>
            </w:r>
          </w:p>
        </w:tc>
        <w:tc>
          <w:tcPr>
            <w:tcW w:w="990" w:type="dxa"/>
            <w:tcBorders>
              <w:top w:val="single" w:sz="4" w:space="0" w:color="196B24"/>
              <w:left w:val="single" w:sz="4" w:space="0" w:color="196B24"/>
              <w:bottom w:val="nil"/>
              <w:right w:val="single" w:sz="4" w:space="0" w:color="196B24"/>
            </w:tcBorders>
            <w:shd w:val="clear" w:color="auto" w:fill="auto"/>
            <w:noWrap/>
            <w:vAlign w:val="bottom"/>
            <w:hideMark/>
          </w:tcPr>
          <w:p w14:paraId="53982C00"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0.01%</w:t>
            </w:r>
          </w:p>
        </w:tc>
        <w:tc>
          <w:tcPr>
            <w:tcW w:w="1350" w:type="dxa"/>
            <w:tcBorders>
              <w:top w:val="single" w:sz="4" w:space="0" w:color="196B24"/>
              <w:left w:val="nil"/>
              <w:bottom w:val="nil"/>
              <w:right w:val="single" w:sz="4" w:space="0" w:color="196B24"/>
            </w:tcBorders>
            <w:shd w:val="clear" w:color="auto" w:fill="auto"/>
            <w:noWrap/>
            <w:vAlign w:val="bottom"/>
            <w:hideMark/>
          </w:tcPr>
          <w:p w14:paraId="0FDCF0F7"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0.01%</w:t>
            </w:r>
          </w:p>
        </w:tc>
      </w:tr>
      <w:tr w:rsidR="00E905F1" w:rsidRPr="00AF031E" w14:paraId="2418D10A"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0212EA1B"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Sales tax</w:t>
            </w:r>
          </w:p>
        </w:tc>
        <w:tc>
          <w:tcPr>
            <w:tcW w:w="900" w:type="dxa"/>
            <w:tcBorders>
              <w:top w:val="nil"/>
              <w:left w:val="nil"/>
              <w:bottom w:val="nil"/>
              <w:right w:val="single" w:sz="4" w:space="0" w:color="196B24"/>
            </w:tcBorders>
            <w:shd w:val="clear" w:color="auto" w:fill="auto"/>
            <w:noWrap/>
            <w:vAlign w:val="bottom"/>
            <w:hideMark/>
          </w:tcPr>
          <w:p w14:paraId="2AABCA34"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-1827</w:t>
            </w:r>
          </w:p>
        </w:tc>
        <w:tc>
          <w:tcPr>
            <w:tcW w:w="990" w:type="dxa"/>
            <w:tcBorders>
              <w:top w:val="nil"/>
              <w:left w:val="nil"/>
              <w:bottom w:val="nil"/>
              <w:right w:val="single" w:sz="4" w:space="0" w:color="196B24"/>
            </w:tcBorders>
            <w:shd w:val="clear" w:color="auto" w:fill="auto"/>
            <w:noWrap/>
            <w:vAlign w:val="bottom"/>
            <w:hideMark/>
          </w:tcPr>
          <w:p w14:paraId="1B78EFCE"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-32</w:t>
            </w:r>
          </w:p>
        </w:tc>
        <w:tc>
          <w:tcPr>
            <w:tcW w:w="1080" w:type="dxa"/>
            <w:tcBorders>
              <w:top w:val="nil"/>
              <w:left w:val="nil"/>
              <w:bottom w:val="nil"/>
              <w:right w:val="single" w:sz="4" w:space="0" w:color="196B24"/>
            </w:tcBorders>
            <w:shd w:val="clear" w:color="auto" w:fill="auto"/>
            <w:noWrap/>
            <w:vAlign w:val="bottom"/>
            <w:hideMark/>
          </w:tcPr>
          <w:p w14:paraId="09948430"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-25</w:t>
            </w:r>
          </w:p>
        </w:tc>
        <w:tc>
          <w:tcPr>
            <w:tcW w:w="1080" w:type="dxa"/>
            <w:tcBorders>
              <w:top w:val="nil"/>
              <w:left w:val="nil"/>
              <w:bottom w:val="nil"/>
              <w:right w:val="nil"/>
            </w:tcBorders>
            <w:shd w:val="clear" w:color="auto" w:fill="auto"/>
            <w:noWrap/>
            <w:vAlign w:val="bottom"/>
            <w:hideMark/>
          </w:tcPr>
          <w:p w14:paraId="219FCA74"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0.05%</w:t>
            </w:r>
          </w:p>
        </w:tc>
        <w:tc>
          <w:tcPr>
            <w:tcW w:w="990" w:type="dxa"/>
            <w:tcBorders>
              <w:top w:val="nil"/>
              <w:left w:val="single" w:sz="4" w:space="0" w:color="196B24"/>
              <w:bottom w:val="nil"/>
              <w:right w:val="single" w:sz="4" w:space="0" w:color="196B24"/>
            </w:tcBorders>
            <w:shd w:val="clear" w:color="auto" w:fill="auto"/>
            <w:noWrap/>
            <w:vAlign w:val="bottom"/>
            <w:hideMark/>
          </w:tcPr>
          <w:p w14:paraId="0A2693A5"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1350" w:type="dxa"/>
            <w:tcBorders>
              <w:top w:val="nil"/>
              <w:left w:val="nil"/>
              <w:bottom w:val="nil"/>
              <w:right w:val="single" w:sz="4" w:space="0" w:color="196B24"/>
            </w:tcBorders>
            <w:shd w:val="clear" w:color="auto" w:fill="auto"/>
            <w:noWrap/>
            <w:vAlign w:val="bottom"/>
            <w:hideMark/>
          </w:tcPr>
          <w:p w14:paraId="04FAC9B5"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r>
      <w:tr w:rsidR="00E905F1" w:rsidRPr="00AF031E" w14:paraId="46C95CF0"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67182D85"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commission and discount</w:t>
            </w:r>
          </w:p>
        </w:tc>
        <w:tc>
          <w:tcPr>
            <w:tcW w:w="900" w:type="dxa"/>
            <w:tcBorders>
              <w:top w:val="nil"/>
              <w:left w:val="nil"/>
              <w:bottom w:val="nil"/>
              <w:right w:val="single" w:sz="4" w:space="0" w:color="196B24"/>
            </w:tcBorders>
            <w:shd w:val="clear" w:color="auto" w:fill="auto"/>
            <w:noWrap/>
            <w:vAlign w:val="bottom"/>
            <w:hideMark/>
          </w:tcPr>
          <w:p w14:paraId="25972CB2"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-200</w:t>
            </w:r>
          </w:p>
        </w:tc>
        <w:tc>
          <w:tcPr>
            <w:tcW w:w="990" w:type="dxa"/>
            <w:tcBorders>
              <w:top w:val="nil"/>
              <w:left w:val="nil"/>
              <w:bottom w:val="nil"/>
              <w:right w:val="single" w:sz="4" w:space="0" w:color="196B24"/>
            </w:tcBorders>
            <w:shd w:val="clear" w:color="auto" w:fill="auto"/>
            <w:noWrap/>
            <w:vAlign w:val="bottom"/>
            <w:hideMark/>
          </w:tcPr>
          <w:p w14:paraId="339A794A"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1080" w:type="dxa"/>
            <w:tcBorders>
              <w:top w:val="nil"/>
              <w:left w:val="nil"/>
              <w:bottom w:val="nil"/>
              <w:right w:val="single" w:sz="4" w:space="0" w:color="196B24"/>
            </w:tcBorders>
            <w:shd w:val="clear" w:color="auto" w:fill="auto"/>
            <w:noWrap/>
            <w:vAlign w:val="bottom"/>
            <w:hideMark/>
          </w:tcPr>
          <w:p w14:paraId="482BD071"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1080" w:type="dxa"/>
            <w:tcBorders>
              <w:top w:val="nil"/>
              <w:left w:val="nil"/>
              <w:bottom w:val="nil"/>
              <w:right w:val="nil"/>
            </w:tcBorders>
            <w:shd w:val="clear" w:color="auto" w:fill="auto"/>
            <w:noWrap/>
            <w:vAlign w:val="bottom"/>
            <w:hideMark/>
          </w:tcPr>
          <w:p w14:paraId="53E8609B"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0.01%</w:t>
            </w:r>
          </w:p>
        </w:tc>
        <w:tc>
          <w:tcPr>
            <w:tcW w:w="990" w:type="dxa"/>
            <w:tcBorders>
              <w:top w:val="nil"/>
              <w:left w:val="single" w:sz="4" w:space="0" w:color="196B24"/>
              <w:bottom w:val="nil"/>
              <w:right w:val="single" w:sz="4" w:space="0" w:color="196B24"/>
            </w:tcBorders>
            <w:shd w:val="clear" w:color="auto" w:fill="auto"/>
            <w:noWrap/>
            <w:vAlign w:val="bottom"/>
            <w:hideMark/>
          </w:tcPr>
          <w:p w14:paraId="14CF072F"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1350" w:type="dxa"/>
            <w:tcBorders>
              <w:top w:val="nil"/>
              <w:left w:val="nil"/>
              <w:bottom w:val="nil"/>
              <w:right w:val="single" w:sz="4" w:space="0" w:color="196B24"/>
            </w:tcBorders>
            <w:shd w:val="clear" w:color="auto" w:fill="auto"/>
            <w:noWrap/>
            <w:vAlign w:val="bottom"/>
            <w:hideMark/>
          </w:tcPr>
          <w:p w14:paraId="655346A0"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r>
      <w:tr w:rsidR="00E905F1" w:rsidRPr="00AF031E" w14:paraId="5CC7CFFB"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35FF43D9"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900" w:type="dxa"/>
            <w:tcBorders>
              <w:top w:val="nil"/>
              <w:left w:val="nil"/>
              <w:bottom w:val="nil"/>
              <w:right w:val="single" w:sz="4" w:space="0" w:color="196B24"/>
            </w:tcBorders>
            <w:shd w:val="clear" w:color="auto" w:fill="auto"/>
            <w:noWrap/>
            <w:vAlign w:val="bottom"/>
            <w:hideMark/>
          </w:tcPr>
          <w:p w14:paraId="1CDA9B7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-2027</w:t>
            </w:r>
          </w:p>
        </w:tc>
        <w:tc>
          <w:tcPr>
            <w:tcW w:w="990" w:type="dxa"/>
            <w:tcBorders>
              <w:top w:val="nil"/>
              <w:left w:val="nil"/>
              <w:bottom w:val="nil"/>
              <w:right w:val="single" w:sz="4" w:space="0" w:color="196B24"/>
            </w:tcBorders>
            <w:shd w:val="clear" w:color="auto" w:fill="auto"/>
            <w:noWrap/>
            <w:vAlign w:val="bottom"/>
            <w:hideMark/>
          </w:tcPr>
          <w:p w14:paraId="098A466D"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-32</w:t>
            </w:r>
          </w:p>
        </w:tc>
        <w:tc>
          <w:tcPr>
            <w:tcW w:w="1080" w:type="dxa"/>
            <w:tcBorders>
              <w:top w:val="nil"/>
              <w:left w:val="nil"/>
              <w:bottom w:val="nil"/>
              <w:right w:val="single" w:sz="4" w:space="0" w:color="196B24"/>
            </w:tcBorders>
            <w:shd w:val="clear" w:color="auto" w:fill="auto"/>
            <w:noWrap/>
            <w:vAlign w:val="bottom"/>
            <w:hideMark/>
          </w:tcPr>
          <w:p w14:paraId="18BC6731"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1080" w:type="dxa"/>
            <w:tcBorders>
              <w:top w:val="nil"/>
              <w:left w:val="nil"/>
              <w:bottom w:val="nil"/>
              <w:right w:val="nil"/>
            </w:tcBorders>
            <w:shd w:val="clear" w:color="auto" w:fill="auto"/>
            <w:noWrap/>
            <w:vAlign w:val="bottom"/>
            <w:hideMark/>
          </w:tcPr>
          <w:p w14:paraId="0ECF80FF"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0.05%</w:t>
            </w:r>
          </w:p>
        </w:tc>
        <w:tc>
          <w:tcPr>
            <w:tcW w:w="990" w:type="dxa"/>
            <w:tcBorders>
              <w:top w:val="nil"/>
              <w:left w:val="single" w:sz="4" w:space="0" w:color="196B24"/>
              <w:bottom w:val="nil"/>
              <w:right w:val="single" w:sz="4" w:space="0" w:color="196B24"/>
            </w:tcBorders>
            <w:shd w:val="clear" w:color="auto" w:fill="auto"/>
            <w:noWrap/>
            <w:vAlign w:val="bottom"/>
            <w:hideMark/>
          </w:tcPr>
          <w:p w14:paraId="499460F9"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1350" w:type="dxa"/>
            <w:tcBorders>
              <w:top w:val="nil"/>
              <w:left w:val="nil"/>
              <w:bottom w:val="nil"/>
              <w:right w:val="single" w:sz="4" w:space="0" w:color="196B24"/>
            </w:tcBorders>
            <w:shd w:val="clear" w:color="auto" w:fill="auto"/>
            <w:noWrap/>
            <w:vAlign w:val="bottom"/>
            <w:hideMark/>
          </w:tcPr>
          <w:p w14:paraId="5C58FBFC"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r>
      <w:tr w:rsidR="00E905F1" w:rsidRPr="00AF031E" w14:paraId="41622FE3"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7882BD6D" w14:textId="77777777" w:rsidR="00E905F1" w:rsidRPr="00E905F1" w:rsidRDefault="00E905F1" w:rsidP="00E905F1">
            <w:pPr>
              <w:spacing w:after="0" w:line="240" w:lineRule="auto"/>
              <w:rPr>
                <w:rFonts w:ascii="Times New Roman" w:eastAsia="Times New Roman" w:hAnsi="Times New Roman" w:cs="Times New Roman"/>
                <w:b/>
                <w:bCs/>
                <w:color w:val="000000"/>
                <w:kern w:val="0"/>
                <w:sz w:val="20"/>
                <w:szCs w:val="20"/>
                <w14:ligatures w14:val="none"/>
              </w:rPr>
            </w:pPr>
            <w:r w:rsidRPr="00E905F1">
              <w:rPr>
                <w:rFonts w:ascii="Times New Roman" w:eastAsia="Times New Roman" w:hAnsi="Times New Roman" w:cs="Times New Roman"/>
                <w:b/>
                <w:bCs/>
                <w:color w:val="000000"/>
                <w:kern w:val="0"/>
                <w:sz w:val="20"/>
                <w:szCs w:val="20"/>
                <w14:ligatures w14:val="none"/>
              </w:rPr>
              <w:t>NET SALES</w:t>
            </w:r>
          </w:p>
        </w:tc>
        <w:tc>
          <w:tcPr>
            <w:tcW w:w="900" w:type="dxa"/>
            <w:tcBorders>
              <w:top w:val="nil"/>
              <w:left w:val="nil"/>
              <w:bottom w:val="nil"/>
              <w:right w:val="single" w:sz="4" w:space="0" w:color="196B24"/>
            </w:tcBorders>
            <w:shd w:val="clear" w:color="auto" w:fill="auto"/>
            <w:noWrap/>
            <w:vAlign w:val="bottom"/>
            <w:hideMark/>
          </w:tcPr>
          <w:p w14:paraId="4AA9F85B"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9953</w:t>
            </w:r>
          </w:p>
        </w:tc>
        <w:tc>
          <w:tcPr>
            <w:tcW w:w="990" w:type="dxa"/>
            <w:tcBorders>
              <w:top w:val="nil"/>
              <w:left w:val="nil"/>
              <w:bottom w:val="nil"/>
              <w:right w:val="single" w:sz="4" w:space="0" w:color="196B24"/>
            </w:tcBorders>
            <w:shd w:val="clear" w:color="auto" w:fill="auto"/>
            <w:noWrap/>
            <w:vAlign w:val="bottom"/>
            <w:hideMark/>
          </w:tcPr>
          <w:p w14:paraId="75A99B57"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180</w:t>
            </w:r>
          </w:p>
        </w:tc>
        <w:tc>
          <w:tcPr>
            <w:tcW w:w="1080" w:type="dxa"/>
            <w:tcBorders>
              <w:top w:val="nil"/>
              <w:left w:val="nil"/>
              <w:bottom w:val="nil"/>
              <w:right w:val="single" w:sz="4" w:space="0" w:color="196B24"/>
            </w:tcBorders>
            <w:shd w:val="clear" w:color="auto" w:fill="auto"/>
            <w:noWrap/>
            <w:vAlign w:val="bottom"/>
            <w:hideMark/>
          </w:tcPr>
          <w:p w14:paraId="06B9421C"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144</w:t>
            </w:r>
          </w:p>
        </w:tc>
        <w:tc>
          <w:tcPr>
            <w:tcW w:w="1080" w:type="dxa"/>
            <w:tcBorders>
              <w:top w:val="nil"/>
              <w:left w:val="nil"/>
              <w:bottom w:val="nil"/>
              <w:right w:val="nil"/>
            </w:tcBorders>
            <w:shd w:val="clear" w:color="auto" w:fill="auto"/>
            <w:noWrap/>
            <w:vAlign w:val="bottom"/>
            <w:hideMark/>
          </w:tcPr>
          <w:p w14:paraId="0C29D60F"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0.25%</w:t>
            </w:r>
          </w:p>
        </w:tc>
        <w:tc>
          <w:tcPr>
            <w:tcW w:w="990" w:type="dxa"/>
            <w:tcBorders>
              <w:top w:val="nil"/>
              <w:left w:val="single" w:sz="4" w:space="0" w:color="196B24"/>
              <w:bottom w:val="nil"/>
              <w:right w:val="single" w:sz="4" w:space="0" w:color="196B24"/>
            </w:tcBorders>
            <w:shd w:val="clear" w:color="auto" w:fill="auto"/>
            <w:noWrap/>
            <w:vAlign w:val="bottom"/>
            <w:hideMark/>
          </w:tcPr>
          <w:p w14:paraId="3C05C588"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0.01%</w:t>
            </w:r>
          </w:p>
        </w:tc>
        <w:tc>
          <w:tcPr>
            <w:tcW w:w="1350" w:type="dxa"/>
            <w:tcBorders>
              <w:top w:val="nil"/>
              <w:left w:val="nil"/>
              <w:bottom w:val="nil"/>
              <w:right w:val="single" w:sz="4" w:space="0" w:color="196B24"/>
            </w:tcBorders>
            <w:shd w:val="clear" w:color="auto" w:fill="auto"/>
            <w:noWrap/>
            <w:vAlign w:val="bottom"/>
            <w:hideMark/>
          </w:tcPr>
          <w:p w14:paraId="4477C234"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r>
      <w:tr w:rsidR="00E905F1" w:rsidRPr="00AF031E" w14:paraId="0696F58D"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6ED3FFFD"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Cost of sales</w:t>
            </w:r>
          </w:p>
        </w:tc>
        <w:tc>
          <w:tcPr>
            <w:tcW w:w="900" w:type="dxa"/>
            <w:tcBorders>
              <w:top w:val="nil"/>
              <w:left w:val="nil"/>
              <w:bottom w:val="nil"/>
              <w:right w:val="single" w:sz="4" w:space="0" w:color="196B24"/>
            </w:tcBorders>
            <w:shd w:val="clear" w:color="auto" w:fill="auto"/>
            <w:noWrap/>
            <w:vAlign w:val="bottom"/>
            <w:hideMark/>
          </w:tcPr>
          <w:p w14:paraId="561075A9"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-292833</w:t>
            </w:r>
          </w:p>
        </w:tc>
        <w:tc>
          <w:tcPr>
            <w:tcW w:w="990" w:type="dxa"/>
            <w:tcBorders>
              <w:top w:val="nil"/>
              <w:left w:val="nil"/>
              <w:bottom w:val="nil"/>
              <w:right w:val="single" w:sz="4" w:space="0" w:color="196B24"/>
            </w:tcBorders>
            <w:shd w:val="clear" w:color="auto" w:fill="auto"/>
            <w:noWrap/>
            <w:vAlign w:val="bottom"/>
            <w:hideMark/>
          </w:tcPr>
          <w:p w14:paraId="507EABD6"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-141,428</w:t>
            </w:r>
          </w:p>
        </w:tc>
        <w:tc>
          <w:tcPr>
            <w:tcW w:w="1080" w:type="dxa"/>
            <w:tcBorders>
              <w:top w:val="nil"/>
              <w:left w:val="nil"/>
              <w:bottom w:val="nil"/>
              <w:right w:val="single" w:sz="4" w:space="0" w:color="196B24"/>
            </w:tcBorders>
            <w:shd w:val="clear" w:color="auto" w:fill="auto"/>
            <w:noWrap/>
            <w:vAlign w:val="bottom"/>
            <w:hideMark/>
          </w:tcPr>
          <w:p w14:paraId="2693099C"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83,273</w:t>
            </w:r>
          </w:p>
        </w:tc>
        <w:tc>
          <w:tcPr>
            <w:tcW w:w="1080" w:type="dxa"/>
            <w:tcBorders>
              <w:top w:val="nil"/>
              <w:left w:val="nil"/>
              <w:bottom w:val="nil"/>
              <w:right w:val="nil"/>
            </w:tcBorders>
            <w:shd w:val="clear" w:color="auto" w:fill="auto"/>
            <w:noWrap/>
            <w:vAlign w:val="bottom"/>
            <w:hideMark/>
          </w:tcPr>
          <w:p w14:paraId="71E4697B"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7.39%</w:t>
            </w:r>
          </w:p>
        </w:tc>
        <w:tc>
          <w:tcPr>
            <w:tcW w:w="990" w:type="dxa"/>
            <w:tcBorders>
              <w:top w:val="nil"/>
              <w:left w:val="single" w:sz="4" w:space="0" w:color="196B24"/>
              <w:bottom w:val="nil"/>
              <w:right w:val="single" w:sz="4" w:space="0" w:color="196B24"/>
            </w:tcBorders>
            <w:shd w:val="clear" w:color="auto" w:fill="auto"/>
            <w:noWrap/>
            <w:vAlign w:val="bottom"/>
            <w:hideMark/>
          </w:tcPr>
          <w:p w14:paraId="62AF7C48"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4.91%</w:t>
            </w:r>
          </w:p>
        </w:tc>
        <w:tc>
          <w:tcPr>
            <w:tcW w:w="1350" w:type="dxa"/>
            <w:tcBorders>
              <w:top w:val="nil"/>
              <w:left w:val="nil"/>
              <w:bottom w:val="nil"/>
              <w:right w:val="single" w:sz="4" w:space="0" w:color="196B24"/>
            </w:tcBorders>
            <w:shd w:val="clear" w:color="auto" w:fill="auto"/>
            <w:noWrap/>
            <w:vAlign w:val="bottom"/>
            <w:hideMark/>
          </w:tcPr>
          <w:p w14:paraId="013FC5E1"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2.88%</w:t>
            </w:r>
          </w:p>
        </w:tc>
      </w:tr>
      <w:tr w:rsidR="00E905F1" w:rsidRPr="00AF031E" w14:paraId="2380C79E"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6856C729" w14:textId="77777777" w:rsidR="00E905F1" w:rsidRPr="00E905F1" w:rsidRDefault="00E905F1" w:rsidP="00E905F1">
            <w:pPr>
              <w:spacing w:after="0" w:line="240" w:lineRule="auto"/>
              <w:rPr>
                <w:rFonts w:ascii="Times New Roman" w:eastAsia="Times New Roman" w:hAnsi="Times New Roman" w:cs="Times New Roman"/>
                <w:b/>
                <w:bCs/>
                <w:color w:val="000000"/>
                <w:kern w:val="0"/>
                <w:sz w:val="20"/>
                <w:szCs w:val="20"/>
                <w14:ligatures w14:val="none"/>
              </w:rPr>
            </w:pPr>
            <w:r w:rsidRPr="00E905F1">
              <w:rPr>
                <w:rFonts w:ascii="Times New Roman" w:eastAsia="Times New Roman" w:hAnsi="Times New Roman" w:cs="Times New Roman"/>
                <w:b/>
                <w:bCs/>
                <w:color w:val="000000"/>
                <w:kern w:val="0"/>
                <w:sz w:val="20"/>
                <w:szCs w:val="20"/>
                <w14:ligatures w14:val="none"/>
              </w:rPr>
              <w:t>GROSS LOSS</w:t>
            </w:r>
          </w:p>
        </w:tc>
        <w:tc>
          <w:tcPr>
            <w:tcW w:w="900" w:type="dxa"/>
            <w:tcBorders>
              <w:top w:val="nil"/>
              <w:left w:val="nil"/>
              <w:bottom w:val="nil"/>
              <w:right w:val="single" w:sz="4" w:space="0" w:color="196B24"/>
            </w:tcBorders>
            <w:shd w:val="clear" w:color="auto" w:fill="auto"/>
            <w:noWrap/>
            <w:vAlign w:val="bottom"/>
            <w:hideMark/>
          </w:tcPr>
          <w:p w14:paraId="64236A49"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-282880</w:t>
            </w:r>
          </w:p>
        </w:tc>
        <w:tc>
          <w:tcPr>
            <w:tcW w:w="990" w:type="dxa"/>
            <w:tcBorders>
              <w:top w:val="nil"/>
              <w:left w:val="nil"/>
              <w:bottom w:val="nil"/>
              <w:right w:val="single" w:sz="4" w:space="0" w:color="196B24"/>
            </w:tcBorders>
            <w:shd w:val="clear" w:color="auto" w:fill="auto"/>
            <w:noWrap/>
            <w:vAlign w:val="bottom"/>
            <w:hideMark/>
          </w:tcPr>
          <w:p w14:paraId="3DB14CCF"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-141,248</w:t>
            </w:r>
          </w:p>
        </w:tc>
        <w:tc>
          <w:tcPr>
            <w:tcW w:w="1080" w:type="dxa"/>
            <w:tcBorders>
              <w:top w:val="nil"/>
              <w:left w:val="nil"/>
              <w:bottom w:val="nil"/>
              <w:right w:val="single" w:sz="4" w:space="0" w:color="196B24"/>
            </w:tcBorders>
            <w:shd w:val="clear" w:color="auto" w:fill="auto"/>
            <w:noWrap/>
            <w:vAlign w:val="bottom"/>
            <w:hideMark/>
          </w:tcPr>
          <w:p w14:paraId="55DC7651"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-83129</w:t>
            </w:r>
          </w:p>
        </w:tc>
        <w:tc>
          <w:tcPr>
            <w:tcW w:w="1080" w:type="dxa"/>
            <w:tcBorders>
              <w:top w:val="nil"/>
              <w:left w:val="nil"/>
              <w:bottom w:val="nil"/>
              <w:right w:val="nil"/>
            </w:tcBorders>
            <w:shd w:val="clear" w:color="auto" w:fill="auto"/>
            <w:noWrap/>
            <w:vAlign w:val="bottom"/>
            <w:hideMark/>
          </w:tcPr>
          <w:p w14:paraId="05B3E875"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7.14%</w:t>
            </w:r>
          </w:p>
        </w:tc>
        <w:tc>
          <w:tcPr>
            <w:tcW w:w="990" w:type="dxa"/>
            <w:tcBorders>
              <w:top w:val="nil"/>
              <w:left w:val="single" w:sz="4" w:space="0" w:color="196B24"/>
              <w:bottom w:val="nil"/>
              <w:right w:val="single" w:sz="4" w:space="0" w:color="196B24"/>
            </w:tcBorders>
            <w:shd w:val="clear" w:color="auto" w:fill="auto"/>
            <w:noWrap/>
            <w:vAlign w:val="bottom"/>
            <w:hideMark/>
          </w:tcPr>
          <w:p w14:paraId="61E97A9D"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4.91%</w:t>
            </w:r>
          </w:p>
        </w:tc>
        <w:tc>
          <w:tcPr>
            <w:tcW w:w="1350" w:type="dxa"/>
            <w:tcBorders>
              <w:top w:val="nil"/>
              <w:left w:val="nil"/>
              <w:bottom w:val="nil"/>
              <w:right w:val="single" w:sz="4" w:space="0" w:color="196B24"/>
            </w:tcBorders>
            <w:shd w:val="clear" w:color="auto" w:fill="auto"/>
            <w:noWrap/>
            <w:vAlign w:val="bottom"/>
            <w:hideMark/>
          </w:tcPr>
          <w:p w14:paraId="5511B605"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2.87%</w:t>
            </w:r>
          </w:p>
        </w:tc>
      </w:tr>
      <w:tr w:rsidR="00E905F1" w:rsidRPr="00AF031E" w14:paraId="41F081DB"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1E76BE29"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Operating expenses</w:t>
            </w:r>
          </w:p>
        </w:tc>
        <w:tc>
          <w:tcPr>
            <w:tcW w:w="900" w:type="dxa"/>
            <w:tcBorders>
              <w:top w:val="nil"/>
              <w:left w:val="nil"/>
              <w:bottom w:val="nil"/>
              <w:right w:val="single" w:sz="4" w:space="0" w:color="196B24"/>
            </w:tcBorders>
            <w:shd w:val="clear" w:color="auto" w:fill="auto"/>
            <w:noWrap/>
            <w:vAlign w:val="bottom"/>
            <w:hideMark/>
          </w:tcPr>
          <w:p w14:paraId="4C69E27E"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990" w:type="dxa"/>
            <w:tcBorders>
              <w:top w:val="nil"/>
              <w:left w:val="nil"/>
              <w:bottom w:val="nil"/>
              <w:right w:val="single" w:sz="4" w:space="0" w:color="196B24"/>
            </w:tcBorders>
            <w:shd w:val="clear" w:color="auto" w:fill="auto"/>
            <w:noWrap/>
            <w:vAlign w:val="bottom"/>
            <w:hideMark/>
          </w:tcPr>
          <w:p w14:paraId="1522CD13"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1080" w:type="dxa"/>
            <w:tcBorders>
              <w:top w:val="nil"/>
              <w:left w:val="nil"/>
              <w:bottom w:val="nil"/>
              <w:right w:val="single" w:sz="4" w:space="0" w:color="196B24"/>
            </w:tcBorders>
            <w:shd w:val="clear" w:color="auto" w:fill="auto"/>
            <w:noWrap/>
            <w:vAlign w:val="bottom"/>
            <w:hideMark/>
          </w:tcPr>
          <w:p w14:paraId="73220873"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1080" w:type="dxa"/>
            <w:tcBorders>
              <w:top w:val="nil"/>
              <w:left w:val="nil"/>
              <w:bottom w:val="nil"/>
              <w:right w:val="nil"/>
            </w:tcBorders>
            <w:shd w:val="clear" w:color="auto" w:fill="auto"/>
            <w:noWrap/>
            <w:vAlign w:val="bottom"/>
            <w:hideMark/>
          </w:tcPr>
          <w:p w14:paraId="7BAB069B"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990" w:type="dxa"/>
            <w:tcBorders>
              <w:top w:val="nil"/>
              <w:left w:val="single" w:sz="4" w:space="0" w:color="196B24"/>
              <w:bottom w:val="nil"/>
              <w:right w:val="single" w:sz="4" w:space="0" w:color="196B24"/>
            </w:tcBorders>
            <w:shd w:val="clear" w:color="auto" w:fill="auto"/>
            <w:noWrap/>
            <w:vAlign w:val="bottom"/>
            <w:hideMark/>
          </w:tcPr>
          <w:p w14:paraId="6B2958A0"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1350" w:type="dxa"/>
            <w:tcBorders>
              <w:top w:val="nil"/>
              <w:left w:val="nil"/>
              <w:bottom w:val="nil"/>
              <w:right w:val="single" w:sz="4" w:space="0" w:color="196B24"/>
            </w:tcBorders>
            <w:shd w:val="clear" w:color="auto" w:fill="auto"/>
            <w:noWrap/>
            <w:vAlign w:val="bottom"/>
            <w:hideMark/>
          </w:tcPr>
          <w:p w14:paraId="2C39D6C1"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r>
      <w:tr w:rsidR="00E905F1" w:rsidRPr="00AF031E" w14:paraId="174E7E8B"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42B27CEF"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Marketing &amp; Distribution expenses</w:t>
            </w:r>
          </w:p>
        </w:tc>
        <w:tc>
          <w:tcPr>
            <w:tcW w:w="900" w:type="dxa"/>
            <w:tcBorders>
              <w:top w:val="nil"/>
              <w:left w:val="nil"/>
              <w:bottom w:val="nil"/>
              <w:right w:val="single" w:sz="4" w:space="0" w:color="196B24"/>
            </w:tcBorders>
            <w:shd w:val="clear" w:color="auto" w:fill="auto"/>
            <w:noWrap/>
            <w:vAlign w:val="bottom"/>
            <w:hideMark/>
          </w:tcPr>
          <w:p w14:paraId="546FB68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-106693</w:t>
            </w:r>
          </w:p>
        </w:tc>
        <w:tc>
          <w:tcPr>
            <w:tcW w:w="990" w:type="dxa"/>
            <w:tcBorders>
              <w:top w:val="nil"/>
              <w:left w:val="nil"/>
              <w:bottom w:val="nil"/>
              <w:right w:val="single" w:sz="4" w:space="0" w:color="196B24"/>
            </w:tcBorders>
            <w:shd w:val="clear" w:color="auto" w:fill="auto"/>
            <w:noWrap/>
            <w:vAlign w:val="bottom"/>
            <w:hideMark/>
          </w:tcPr>
          <w:p w14:paraId="5CB9A9B0"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14788</w:t>
            </w:r>
          </w:p>
        </w:tc>
        <w:tc>
          <w:tcPr>
            <w:tcW w:w="1080" w:type="dxa"/>
            <w:tcBorders>
              <w:top w:val="nil"/>
              <w:left w:val="nil"/>
              <w:bottom w:val="nil"/>
              <w:right w:val="single" w:sz="4" w:space="0" w:color="196B24"/>
            </w:tcBorders>
            <w:shd w:val="clear" w:color="auto" w:fill="auto"/>
            <w:noWrap/>
            <w:vAlign w:val="bottom"/>
            <w:hideMark/>
          </w:tcPr>
          <w:p w14:paraId="59AFA691"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1080" w:type="dxa"/>
            <w:tcBorders>
              <w:top w:val="nil"/>
              <w:left w:val="nil"/>
              <w:bottom w:val="nil"/>
              <w:right w:val="nil"/>
            </w:tcBorders>
            <w:shd w:val="clear" w:color="auto" w:fill="auto"/>
            <w:noWrap/>
            <w:vAlign w:val="bottom"/>
            <w:hideMark/>
          </w:tcPr>
          <w:p w14:paraId="4295FC84"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2.69%</w:t>
            </w:r>
          </w:p>
        </w:tc>
        <w:tc>
          <w:tcPr>
            <w:tcW w:w="990" w:type="dxa"/>
            <w:tcBorders>
              <w:top w:val="nil"/>
              <w:left w:val="single" w:sz="4" w:space="0" w:color="196B24"/>
              <w:bottom w:val="nil"/>
              <w:right w:val="single" w:sz="4" w:space="0" w:color="196B24"/>
            </w:tcBorders>
            <w:shd w:val="clear" w:color="auto" w:fill="auto"/>
            <w:noWrap/>
            <w:vAlign w:val="bottom"/>
            <w:hideMark/>
          </w:tcPr>
          <w:p w14:paraId="0F0526C1"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0.51%</w:t>
            </w:r>
          </w:p>
        </w:tc>
        <w:tc>
          <w:tcPr>
            <w:tcW w:w="1350" w:type="dxa"/>
            <w:tcBorders>
              <w:top w:val="nil"/>
              <w:left w:val="nil"/>
              <w:bottom w:val="nil"/>
              <w:right w:val="single" w:sz="4" w:space="0" w:color="196B24"/>
            </w:tcBorders>
            <w:shd w:val="clear" w:color="auto" w:fill="auto"/>
            <w:noWrap/>
            <w:vAlign w:val="bottom"/>
            <w:hideMark/>
          </w:tcPr>
          <w:p w14:paraId="53AC629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r>
      <w:tr w:rsidR="00E905F1" w:rsidRPr="00AF031E" w14:paraId="58E81585"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39594581"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Administration and general expenses</w:t>
            </w:r>
          </w:p>
        </w:tc>
        <w:tc>
          <w:tcPr>
            <w:tcW w:w="900" w:type="dxa"/>
            <w:tcBorders>
              <w:top w:val="nil"/>
              <w:left w:val="nil"/>
              <w:bottom w:val="nil"/>
              <w:right w:val="single" w:sz="4" w:space="0" w:color="196B24"/>
            </w:tcBorders>
            <w:shd w:val="clear" w:color="auto" w:fill="auto"/>
            <w:noWrap/>
            <w:vAlign w:val="bottom"/>
            <w:hideMark/>
          </w:tcPr>
          <w:p w14:paraId="30CC49BE"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-38093</w:t>
            </w:r>
          </w:p>
        </w:tc>
        <w:tc>
          <w:tcPr>
            <w:tcW w:w="990" w:type="dxa"/>
            <w:tcBorders>
              <w:top w:val="nil"/>
              <w:left w:val="nil"/>
              <w:bottom w:val="nil"/>
              <w:right w:val="single" w:sz="4" w:space="0" w:color="196B24"/>
            </w:tcBorders>
            <w:shd w:val="clear" w:color="auto" w:fill="auto"/>
            <w:noWrap/>
            <w:vAlign w:val="bottom"/>
            <w:hideMark/>
          </w:tcPr>
          <w:p w14:paraId="2835DCBC"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-25477</w:t>
            </w:r>
          </w:p>
        </w:tc>
        <w:tc>
          <w:tcPr>
            <w:tcW w:w="1080" w:type="dxa"/>
            <w:tcBorders>
              <w:top w:val="nil"/>
              <w:left w:val="nil"/>
              <w:bottom w:val="nil"/>
              <w:right w:val="single" w:sz="4" w:space="0" w:color="196B24"/>
            </w:tcBorders>
            <w:shd w:val="clear" w:color="auto" w:fill="auto"/>
            <w:noWrap/>
            <w:vAlign w:val="bottom"/>
            <w:hideMark/>
          </w:tcPr>
          <w:p w14:paraId="3561E28D"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-15005</w:t>
            </w:r>
          </w:p>
        </w:tc>
        <w:tc>
          <w:tcPr>
            <w:tcW w:w="1080" w:type="dxa"/>
            <w:tcBorders>
              <w:top w:val="nil"/>
              <w:left w:val="nil"/>
              <w:bottom w:val="nil"/>
              <w:right w:val="nil"/>
            </w:tcBorders>
            <w:shd w:val="clear" w:color="auto" w:fill="auto"/>
            <w:noWrap/>
            <w:vAlign w:val="bottom"/>
            <w:hideMark/>
          </w:tcPr>
          <w:p w14:paraId="073D154A"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0.96%</w:t>
            </w:r>
          </w:p>
        </w:tc>
        <w:tc>
          <w:tcPr>
            <w:tcW w:w="990" w:type="dxa"/>
            <w:tcBorders>
              <w:top w:val="nil"/>
              <w:left w:val="single" w:sz="4" w:space="0" w:color="196B24"/>
              <w:bottom w:val="nil"/>
              <w:right w:val="single" w:sz="4" w:space="0" w:color="196B24"/>
            </w:tcBorders>
            <w:shd w:val="clear" w:color="auto" w:fill="auto"/>
            <w:noWrap/>
            <w:vAlign w:val="bottom"/>
            <w:hideMark/>
          </w:tcPr>
          <w:p w14:paraId="4D667819"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0.88%</w:t>
            </w:r>
          </w:p>
        </w:tc>
        <w:tc>
          <w:tcPr>
            <w:tcW w:w="1350" w:type="dxa"/>
            <w:tcBorders>
              <w:top w:val="nil"/>
              <w:left w:val="nil"/>
              <w:bottom w:val="nil"/>
              <w:right w:val="single" w:sz="4" w:space="0" w:color="196B24"/>
            </w:tcBorders>
            <w:shd w:val="clear" w:color="auto" w:fill="auto"/>
            <w:noWrap/>
            <w:vAlign w:val="bottom"/>
            <w:hideMark/>
          </w:tcPr>
          <w:p w14:paraId="6F1A241B"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0.52%</w:t>
            </w:r>
          </w:p>
        </w:tc>
      </w:tr>
      <w:tr w:rsidR="00E905F1" w:rsidRPr="00AF031E" w14:paraId="29566F9D"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5A8E76F1"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OPERATING LOSS</w:t>
            </w:r>
          </w:p>
        </w:tc>
        <w:tc>
          <w:tcPr>
            <w:tcW w:w="900" w:type="dxa"/>
            <w:tcBorders>
              <w:top w:val="nil"/>
              <w:left w:val="nil"/>
              <w:bottom w:val="nil"/>
              <w:right w:val="single" w:sz="4" w:space="0" w:color="196B24"/>
            </w:tcBorders>
            <w:shd w:val="clear" w:color="auto" w:fill="auto"/>
            <w:noWrap/>
            <w:vAlign w:val="bottom"/>
            <w:hideMark/>
          </w:tcPr>
          <w:p w14:paraId="2675DD69"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-427666</w:t>
            </w:r>
          </w:p>
        </w:tc>
        <w:tc>
          <w:tcPr>
            <w:tcW w:w="990" w:type="dxa"/>
            <w:tcBorders>
              <w:top w:val="nil"/>
              <w:left w:val="nil"/>
              <w:bottom w:val="nil"/>
              <w:right w:val="single" w:sz="4" w:space="0" w:color="196B24"/>
            </w:tcBorders>
            <w:shd w:val="clear" w:color="auto" w:fill="auto"/>
            <w:noWrap/>
            <w:vAlign w:val="bottom"/>
            <w:hideMark/>
          </w:tcPr>
          <w:p w14:paraId="12BBC12A"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-181513</w:t>
            </w:r>
          </w:p>
        </w:tc>
        <w:tc>
          <w:tcPr>
            <w:tcW w:w="1080" w:type="dxa"/>
            <w:tcBorders>
              <w:top w:val="nil"/>
              <w:left w:val="nil"/>
              <w:bottom w:val="nil"/>
              <w:right w:val="single" w:sz="4" w:space="0" w:color="196B24"/>
            </w:tcBorders>
            <w:shd w:val="clear" w:color="auto" w:fill="auto"/>
            <w:noWrap/>
            <w:vAlign w:val="bottom"/>
            <w:hideMark/>
          </w:tcPr>
          <w:p w14:paraId="47EE2EB1"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-98134</w:t>
            </w:r>
          </w:p>
        </w:tc>
        <w:tc>
          <w:tcPr>
            <w:tcW w:w="1080" w:type="dxa"/>
            <w:tcBorders>
              <w:top w:val="nil"/>
              <w:left w:val="nil"/>
              <w:bottom w:val="nil"/>
              <w:right w:val="nil"/>
            </w:tcBorders>
            <w:shd w:val="clear" w:color="auto" w:fill="auto"/>
            <w:noWrap/>
            <w:vAlign w:val="bottom"/>
            <w:hideMark/>
          </w:tcPr>
          <w:p w14:paraId="17820C41"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10.79%</w:t>
            </w:r>
          </w:p>
        </w:tc>
        <w:tc>
          <w:tcPr>
            <w:tcW w:w="990" w:type="dxa"/>
            <w:tcBorders>
              <w:top w:val="nil"/>
              <w:left w:val="single" w:sz="4" w:space="0" w:color="196B24"/>
              <w:bottom w:val="nil"/>
              <w:right w:val="single" w:sz="4" w:space="0" w:color="196B24"/>
            </w:tcBorders>
            <w:shd w:val="clear" w:color="auto" w:fill="auto"/>
            <w:noWrap/>
            <w:vAlign w:val="bottom"/>
            <w:hideMark/>
          </w:tcPr>
          <w:p w14:paraId="731CC5D1"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6.30%</w:t>
            </w:r>
          </w:p>
        </w:tc>
        <w:tc>
          <w:tcPr>
            <w:tcW w:w="1350" w:type="dxa"/>
            <w:tcBorders>
              <w:top w:val="nil"/>
              <w:left w:val="nil"/>
              <w:bottom w:val="nil"/>
              <w:right w:val="single" w:sz="4" w:space="0" w:color="196B24"/>
            </w:tcBorders>
            <w:shd w:val="clear" w:color="auto" w:fill="auto"/>
            <w:noWrap/>
            <w:vAlign w:val="bottom"/>
            <w:hideMark/>
          </w:tcPr>
          <w:p w14:paraId="31DDE99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3.39%</w:t>
            </w:r>
          </w:p>
        </w:tc>
      </w:tr>
      <w:tr w:rsidR="00E905F1" w:rsidRPr="00AF031E" w14:paraId="2DB784C0"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7404B140"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OTHER INCOME/(LOSS)</w:t>
            </w:r>
          </w:p>
        </w:tc>
        <w:tc>
          <w:tcPr>
            <w:tcW w:w="900" w:type="dxa"/>
            <w:tcBorders>
              <w:top w:val="nil"/>
              <w:left w:val="nil"/>
              <w:bottom w:val="nil"/>
              <w:right w:val="single" w:sz="4" w:space="0" w:color="196B24"/>
            </w:tcBorders>
            <w:shd w:val="clear" w:color="auto" w:fill="auto"/>
            <w:noWrap/>
            <w:vAlign w:val="bottom"/>
            <w:hideMark/>
          </w:tcPr>
          <w:p w14:paraId="7310CE92"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-29856</w:t>
            </w:r>
          </w:p>
        </w:tc>
        <w:tc>
          <w:tcPr>
            <w:tcW w:w="990" w:type="dxa"/>
            <w:tcBorders>
              <w:top w:val="nil"/>
              <w:left w:val="nil"/>
              <w:bottom w:val="nil"/>
              <w:right w:val="single" w:sz="4" w:space="0" w:color="196B24"/>
            </w:tcBorders>
            <w:shd w:val="clear" w:color="auto" w:fill="auto"/>
            <w:noWrap/>
            <w:vAlign w:val="bottom"/>
            <w:hideMark/>
          </w:tcPr>
          <w:p w14:paraId="66D1ADA6"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-40378</w:t>
            </w:r>
          </w:p>
        </w:tc>
        <w:tc>
          <w:tcPr>
            <w:tcW w:w="1080" w:type="dxa"/>
            <w:tcBorders>
              <w:top w:val="nil"/>
              <w:left w:val="nil"/>
              <w:bottom w:val="nil"/>
              <w:right w:val="single" w:sz="4" w:space="0" w:color="196B24"/>
            </w:tcBorders>
            <w:shd w:val="clear" w:color="auto" w:fill="auto"/>
            <w:noWrap/>
            <w:vAlign w:val="bottom"/>
            <w:hideMark/>
          </w:tcPr>
          <w:p w14:paraId="14FFA7D4"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-70735</w:t>
            </w:r>
          </w:p>
        </w:tc>
        <w:tc>
          <w:tcPr>
            <w:tcW w:w="1080" w:type="dxa"/>
            <w:tcBorders>
              <w:top w:val="nil"/>
              <w:left w:val="nil"/>
              <w:bottom w:val="nil"/>
              <w:right w:val="nil"/>
            </w:tcBorders>
            <w:shd w:val="clear" w:color="auto" w:fill="auto"/>
            <w:noWrap/>
            <w:vAlign w:val="bottom"/>
            <w:hideMark/>
          </w:tcPr>
          <w:p w14:paraId="2ED6206C"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0.75%</w:t>
            </w:r>
          </w:p>
        </w:tc>
        <w:tc>
          <w:tcPr>
            <w:tcW w:w="990" w:type="dxa"/>
            <w:tcBorders>
              <w:top w:val="nil"/>
              <w:left w:val="single" w:sz="4" w:space="0" w:color="196B24"/>
              <w:bottom w:val="nil"/>
              <w:right w:val="single" w:sz="4" w:space="0" w:color="196B24"/>
            </w:tcBorders>
            <w:shd w:val="clear" w:color="auto" w:fill="auto"/>
            <w:noWrap/>
            <w:vAlign w:val="bottom"/>
            <w:hideMark/>
          </w:tcPr>
          <w:p w14:paraId="67A68FBF"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1.40%</w:t>
            </w:r>
          </w:p>
        </w:tc>
        <w:tc>
          <w:tcPr>
            <w:tcW w:w="1350" w:type="dxa"/>
            <w:tcBorders>
              <w:top w:val="nil"/>
              <w:left w:val="nil"/>
              <w:bottom w:val="nil"/>
              <w:right w:val="single" w:sz="4" w:space="0" w:color="196B24"/>
            </w:tcBorders>
            <w:shd w:val="clear" w:color="auto" w:fill="auto"/>
            <w:noWrap/>
            <w:vAlign w:val="bottom"/>
            <w:hideMark/>
          </w:tcPr>
          <w:p w14:paraId="7BE57B48"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2.45%</w:t>
            </w:r>
          </w:p>
        </w:tc>
      </w:tr>
      <w:tr w:rsidR="00E905F1" w:rsidRPr="00AF031E" w14:paraId="1D704A51"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746C7C82"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900" w:type="dxa"/>
            <w:tcBorders>
              <w:top w:val="nil"/>
              <w:left w:val="nil"/>
              <w:bottom w:val="nil"/>
              <w:right w:val="single" w:sz="4" w:space="0" w:color="196B24"/>
            </w:tcBorders>
            <w:shd w:val="clear" w:color="auto" w:fill="auto"/>
            <w:noWrap/>
            <w:vAlign w:val="bottom"/>
            <w:hideMark/>
          </w:tcPr>
          <w:p w14:paraId="00F1815D"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-457522</w:t>
            </w:r>
          </w:p>
        </w:tc>
        <w:tc>
          <w:tcPr>
            <w:tcW w:w="990" w:type="dxa"/>
            <w:tcBorders>
              <w:top w:val="nil"/>
              <w:left w:val="nil"/>
              <w:bottom w:val="nil"/>
              <w:right w:val="single" w:sz="4" w:space="0" w:color="196B24"/>
            </w:tcBorders>
            <w:shd w:val="clear" w:color="auto" w:fill="auto"/>
            <w:noWrap/>
            <w:vAlign w:val="bottom"/>
            <w:hideMark/>
          </w:tcPr>
          <w:p w14:paraId="4BFC8342"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-221891</w:t>
            </w:r>
          </w:p>
        </w:tc>
        <w:tc>
          <w:tcPr>
            <w:tcW w:w="1080" w:type="dxa"/>
            <w:tcBorders>
              <w:top w:val="nil"/>
              <w:left w:val="nil"/>
              <w:bottom w:val="nil"/>
              <w:right w:val="single" w:sz="4" w:space="0" w:color="196B24"/>
            </w:tcBorders>
            <w:shd w:val="clear" w:color="auto" w:fill="auto"/>
            <w:noWrap/>
            <w:vAlign w:val="bottom"/>
            <w:hideMark/>
          </w:tcPr>
          <w:p w14:paraId="314456D7"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-168869</w:t>
            </w:r>
          </w:p>
        </w:tc>
        <w:tc>
          <w:tcPr>
            <w:tcW w:w="1080" w:type="dxa"/>
            <w:tcBorders>
              <w:top w:val="nil"/>
              <w:left w:val="nil"/>
              <w:bottom w:val="nil"/>
              <w:right w:val="nil"/>
            </w:tcBorders>
            <w:shd w:val="clear" w:color="auto" w:fill="auto"/>
            <w:noWrap/>
            <w:vAlign w:val="bottom"/>
            <w:hideMark/>
          </w:tcPr>
          <w:p w14:paraId="25C44F92"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11.55%</w:t>
            </w:r>
          </w:p>
        </w:tc>
        <w:tc>
          <w:tcPr>
            <w:tcW w:w="990" w:type="dxa"/>
            <w:tcBorders>
              <w:top w:val="nil"/>
              <w:left w:val="single" w:sz="4" w:space="0" w:color="196B24"/>
              <w:bottom w:val="nil"/>
              <w:right w:val="single" w:sz="4" w:space="0" w:color="196B24"/>
            </w:tcBorders>
            <w:shd w:val="clear" w:color="auto" w:fill="auto"/>
            <w:noWrap/>
            <w:vAlign w:val="bottom"/>
            <w:hideMark/>
          </w:tcPr>
          <w:p w14:paraId="772D693B"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7.71%</w:t>
            </w:r>
          </w:p>
        </w:tc>
        <w:tc>
          <w:tcPr>
            <w:tcW w:w="1350" w:type="dxa"/>
            <w:tcBorders>
              <w:top w:val="nil"/>
              <w:left w:val="nil"/>
              <w:bottom w:val="nil"/>
              <w:right w:val="single" w:sz="4" w:space="0" w:color="196B24"/>
            </w:tcBorders>
            <w:shd w:val="clear" w:color="auto" w:fill="auto"/>
            <w:noWrap/>
            <w:vAlign w:val="bottom"/>
            <w:hideMark/>
          </w:tcPr>
          <w:p w14:paraId="242AEA6E"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5.84%</w:t>
            </w:r>
          </w:p>
        </w:tc>
      </w:tr>
      <w:tr w:rsidR="00E905F1" w:rsidRPr="00AF031E" w14:paraId="3C20A3A6"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77DFBC6C" w14:textId="77777777" w:rsidR="00E905F1" w:rsidRPr="00E905F1" w:rsidRDefault="00E905F1" w:rsidP="00E905F1">
            <w:pPr>
              <w:spacing w:after="0" w:line="240" w:lineRule="auto"/>
              <w:rPr>
                <w:rFonts w:ascii="Times New Roman" w:eastAsia="Times New Roman" w:hAnsi="Times New Roman" w:cs="Times New Roman"/>
                <w:b/>
                <w:bCs/>
                <w:color w:val="000000"/>
                <w:kern w:val="0"/>
                <w:sz w:val="20"/>
                <w:szCs w:val="20"/>
                <w14:ligatures w14:val="none"/>
              </w:rPr>
            </w:pPr>
            <w:r w:rsidRPr="00E905F1">
              <w:rPr>
                <w:rFonts w:ascii="Times New Roman" w:eastAsia="Times New Roman" w:hAnsi="Times New Roman" w:cs="Times New Roman"/>
                <w:b/>
                <w:bCs/>
                <w:color w:val="000000"/>
                <w:kern w:val="0"/>
                <w:sz w:val="20"/>
                <w:szCs w:val="20"/>
                <w14:ligatures w14:val="none"/>
              </w:rPr>
              <w:t>Finance cost</w:t>
            </w:r>
          </w:p>
        </w:tc>
        <w:tc>
          <w:tcPr>
            <w:tcW w:w="900" w:type="dxa"/>
            <w:tcBorders>
              <w:top w:val="nil"/>
              <w:left w:val="nil"/>
              <w:bottom w:val="nil"/>
              <w:right w:val="single" w:sz="4" w:space="0" w:color="196B24"/>
            </w:tcBorders>
            <w:shd w:val="clear" w:color="auto" w:fill="auto"/>
            <w:noWrap/>
            <w:vAlign w:val="bottom"/>
            <w:hideMark/>
          </w:tcPr>
          <w:p w14:paraId="5D4C618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-200</w:t>
            </w:r>
          </w:p>
        </w:tc>
        <w:tc>
          <w:tcPr>
            <w:tcW w:w="990" w:type="dxa"/>
            <w:tcBorders>
              <w:top w:val="nil"/>
              <w:left w:val="nil"/>
              <w:bottom w:val="nil"/>
              <w:right w:val="single" w:sz="4" w:space="0" w:color="196B24"/>
            </w:tcBorders>
            <w:shd w:val="clear" w:color="auto" w:fill="auto"/>
            <w:noWrap/>
            <w:vAlign w:val="bottom"/>
            <w:hideMark/>
          </w:tcPr>
          <w:p w14:paraId="5645B62E"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-9</w:t>
            </w:r>
          </w:p>
        </w:tc>
        <w:tc>
          <w:tcPr>
            <w:tcW w:w="1080" w:type="dxa"/>
            <w:tcBorders>
              <w:top w:val="nil"/>
              <w:left w:val="nil"/>
              <w:bottom w:val="nil"/>
              <w:right w:val="single" w:sz="4" w:space="0" w:color="196B24"/>
            </w:tcBorders>
            <w:shd w:val="clear" w:color="auto" w:fill="auto"/>
            <w:noWrap/>
            <w:vAlign w:val="bottom"/>
            <w:hideMark/>
          </w:tcPr>
          <w:p w14:paraId="4B6AE983"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 </w:t>
            </w:r>
          </w:p>
        </w:tc>
        <w:tc>
          <w:tcPr>
            <w:tcW w:w="1080" w:type="dxa"/>
            <w:tcBorders>
              <w:top w:val="nil"/>
              <w:left w:val="nil"/>
              <w:bottom w:val="nil"/>
              <w:right w:val="nil"/>
            </w:tcBorders>
            <w:shd w:val="clear" w:color="auto" w:fill="auto"/>
            <w:noWrap/>
            <w:vAlign w:val="bottom"/>
            <w:hideMark/>
          </w:tcPr>
          <w:p w14:paraId="5F8D2885"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0.01%</w:t>
            </w:r>
          </w:p>
        </w:tc>
        <w:tc>
          <w:tcPr>
            <w:tcW w:w="990" w:type="dxa"/>
            <w:tcBorders>
              <w:top w:val="nil"/>
              <w:left w:val="single" w:sz="4" w:space="0" w:color="196B24"/>
              <w:bottom w:val="nil"/>
              <w:right w:val="single" w:sz="4" w:space="0" w:color="196B24"/>
            </w:tcBorders>
            <w:shd w:val="clear" w:color="auto" w:fill="auto"/>
            <w:noWrap/>
            <w:vAlign w:val="bottom"/>
            <w:hideMark/>
          </w:tcPr>
          <w:p w14:paraId="45585FAA"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1350" w:type="dxa"/>
            <w:tcBorders>
              <w:top w:val="nil"/>
              <w:left w:val="nil"/>
              <w:bottom w:val="nil"/>
              <w:right w:val="single" w:sz="4" w:space="0" w:color="196B24"/>
            </w:tcBorders>
            <w:shd w:val="clear" w:color="auto" w:fill="auto"/>
            <w:noWrap/>
            <w:vAlign w:val="bottom"/>
            <w:hideMark/>
          </w:tcPr>
          <w:p w14:paraId="6A5AE56E"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r>
      <w:tr w:rsidR="00E905F1" w:rsidRPr="00AF031E" w14:paraId="0ADAD2C2"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4B32E65B"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Provision for obsolescence / slow moving stocks</w:t>
            </w:r>
          </w:p>
        </w:tc>
        <w:tc>
          <w:tcPr>
            <w:tcW w:w="900" w:type="dxa"/>
            <w:tcBorders>
              <w:top w:val="nil"/>
              <w:left w:val="nil"/>
              <w:bottom w:val="nil"/>
              <w:right w:val="single" w:sz="4" w:space="0" w:color="196B24"/>
            </w:tcBorders>
            <w:shd w:val="clear" w:color="auto" w:fill="auto"/>
            <w:noWrap/>
            <w:vAlign w:val="bottom"/>
            <w:hideMark/>
          </w:tcPr>
          <w:p w14:paraId="7ABBFCBC"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990" w:type="dxa"/>
            <w:tcBorders>
              <w:top w:val="nil"/>
              <w:left w:val="nil"/>
              <w:bottom w:val="nil"/>
              <w:right w:val="single" w:sz="4" w:space="0" w:color="196B24"/>
            </w:tcBorders>
            <w:shd w:val="clear" w:color="auto" w:fill="auto"/>
            <w:noWrap/>
            <w:vAlign w:val="bottom"/>
            <w:hideMark/>
          </w:tcPr>
          <w:p w14:paraId="18DBA3AC"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-2556</w:t>
            </w:r>
          </w:p>
        </w:tc>
        <w:tc>
          <w:tcPr>
            <w:tcW w:w="1080" w:type="dxa"/>
            <w:tcBorders>
              <w:top w:val="nil"/>
              <w:left w:val="nil"/>
              <w:bottom w:val="nil"/>
              <w:right w:val="single" w:sz="4" w:space="0" w:color="196B24"/>
            </w:tcBorders>
            <w:shd w:val="clear" w:color="auto" w:fill="auto"/>
            <w:noWrap/>
            <w:vAlign w:val="bottom"/>
            <w:hideMark/>
          </w:tcPr>
          <w:p w14:paraId="3D22BC3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-2218</w:t>
            </w:r>
          </w:p>
        </w:tc>
        <w:tc>
          <w:tcPr>
            <w:tcW w:w="1080" w:type="dxa"/>
            <w:tcBorders>
              <w:top w:val="nil"/>
              <w:left w:val="nil"/>
              <w:bottom w:val="nil"/>
              <w:right w:val="nil"/>
            </w:tcBorders>
            <w:shd w:val="clear" w:color="auto" w:fill="auto"/>
            <w:noWrap/>
            <w:vAlign w:val="bottom"/>
            <w:hideMark/>
          </w:tcPr>
          <w:p w14:paraId="789ACBA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990" w:type="dxa"/>
            <w:tcBorders>
              <w:top w:val="nil"/>
              <w:left w:val="single" w:sz="4" w:space="0" w:color="196B24"/>
              <w:bottom w:val="nil"/>
              <w:right w:val="single" w:sz="4" w:space="0" w:color="196B24"/>
            </w:tcBorders>
            <w:shd w:val="clear" w:color="auto" w:fill="auto"/>
            <w:noWrap/>
            <w:vAlign w:val="bottom"/>
            <w:hideMark/>
          </w:tcPr>
          <w:p w14:paraId="6583279F"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0.09%</w:t>
            </w:r>
          </w:p>
        </w:tc>
        <w:tc>
          <w:tcPr>
            <w:tcW w:w="1350" w:type="dxa"/>
            <w:tcBorders>
              <w:top w:val="nil"/>
              <w:left w:val="nil"/>
              <w:bottom w:val="nil"/>
              <w:right w:val="single" w:sz="4" w:space="0" w:color="196B24"/>
            </w:tcBorders>
            <w:shd w:val="clear" w:color="auto" w:fill="auto"/>
            <w:noWrap/>
            <w:vAlign w:val="bottom"/>
            <w:hideMark/>
          </w:tcPr>
          <w:p w14:paraId="7393DEE4"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0.08%</w:t>
            </w:r>
          </w:p>
        </w:tc>
      </w:tr>
      <w:tr w:rsidR="00E905F1" w:rsidRPr="00AF031E" w14:paraId="52E7D105"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07D40EC2"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Provision for obsolescence / slow moving stores and spares</w:t>
            </w:r>
          </w:p>
        </w:tc>
        <w:tc>
          <w:tcPr>
            <w:tcW w:w="900" w:type="dxa"/>
            <w:tcBorders>
              <w:top w:val="nil"/>
              <w:left w:val="nil"/>
              <w:bottom w:val="nil"/>
              <w:right w:val="single" w:sz="4" w:space="0" w:color="196B24"/>
            </w:tcBorders>
            <w:shd w:val="clear" w:color="auto" w:fill="auto"/>
            <w:noWrap/>
            <w:vAlign w:val="bottom"/>
            <w:hideMark/>
          </w:tcPr>
          <w:p w14:paraId="6D46D761"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990" w:type="dxa"/>
            <w:tcBorders>
              <w:top w:val="nil"/>
              <w:left w:val="nil"/>
              <w:bottom w:val="nil"/>
              <w:right w:val="single" w:sz="4" w:space="0" w:color="196B24"/>
            </w:tcBorders>
            <w:shd w:val="clear" w:color="auto" w:fill="auto"/>
            <w:noWrap/>
            <w:vAlign w:val="bottom"/>
            <w:hideMark/>
          </w:tcPr>
          <w:p w14:paraId="51C1993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-6347</w:t>
            </w:r>
          </w:p>
        </w:tc>
        <w:tc>
          <w:tcPr>
            <w:tcW w:w="1080" w:type="dxa"/>
            <w:tcBorders>
              <w:top w:val="nil"/>
              <w:left w:val="nil"/>
              <w:bottom w:val="nil"/>
              <w:right w:val="single" w:sz="4" w:space="0" w:color="196B24"/>
            </w:tcBorders>
            <w:shd w:val="clear" w:color="auto" w:fill="auto"/>
            <w:noWrap/>
            <w:vAlign w:val="bottom"/>
            <w:hideMark/>
          </w:tcPr>
          <w:p w14:paraId="0B1F283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-5736</w:t>
            </w:r>
          </w:p>
        </w:tc>
        <w:tc>
          <w:tcPr>
            <w:tcW w:w="1080" w:type="dxa"/>
            <w:tcBorders>
              <w:top w:val="nil"/>
              <w:left w:val="nil"/>
              <w:bottom w:val="nil"/>
              <w:right w:val="nil"/>
            </w:tcBorders>
            <w:shd w:val="clear" w:color="auto" w:fill="auto"/>
            <w:noWrap/>
            <w:vAlign w:val="bottom"/>
            <w:hideMark/>
          </w:tcPr>
          <w:p w14:paraId="4555EADE"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990" w:type="dxa"/>
            <w:tcBorders>
              <w:top w:val="nil"/>
              <w:left w:val="single" w:sz="4" w:space="0" w:color="196B24"/>
              <w:bottom w:val="nil"/>
              <w:right w:val="single" w:sz="4" w:space="0" w:color="196B24"/>
            </w:tcBorders>
            <w:shd w:val="clear" w:color="auto" w:fill="auto"/>
            <w:noWrap/>
            <w:vAlign w:val="bottom"/>
            <w:hideMark/>
          </w:tcPr>
          <w:p w14:paraId="0C202549"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0.22%</w:t>
            </w:r>
          </w:p>
        </w:tc>
        <w:tc>
          <w:tcPr>
            <w:tcW w:w="1350" w:type="dxa"/>
            <w:tcBorders>
              <w:top w:val="nil"/>
              <w:left w:val="nil"/>
              <w:bottom w:val="nil"/>
              <w:right w:val="single" w:sz="4" w:space="0" w:color="196B24"/>
            </w:tcBorders>
            <w:shd w:val="clear" w:color="auto" w:fill="auto"/>
            <w:noWrap/>
            <w:vAlign w:val="bottom"/>
            <w:hideMark/>
          </w:tcPr>
          <w:p w14:paraId="484324CE"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0.20%</w:t>
            </w:r>
          </w:p>
        </w:tc>
      </w:tr>
      <w:tr w:rsidR="00E905F1" w:rsidRPr="00AF031E" w14:paraId="46B58580"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224A9305"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900" w:type="dxa"/>
            <w:tcBorders>
              <w:top w:val="nil"/>
              <w:left w:val="nil"/>
              <w:bottom w:val="nil"/>
              <w:right w:val="single" w:sz="4" w:space="0" w:color="196B24"/>
            </w:tcBorders>
            <w:shd w:val="clear" w:color="auto" w:fill="auto"/>
            <w:noWrap/>
            <w:vAlign w:val="bottom"/>
            <w:hideMark/>
          </w:tcPr>
          <w:p w14:paraId="21F6F75E"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-200</w:t>
            </w:r>
          </w:p>
        </w:tc>
        <w:tc>
          <w:tcPr>
            <w:tcW w:w="990" w:type="dxa"/>
            <w:tcBorders>
              <w:top w:val="nil"/>
              <w:left w:val="nil"/>
              <w:bottom w:val="nil"/>
              <w:right w:val="single" w:sz="4" w:space="0" w:color="196B24"/>
            </w:tcBorders>
            <w:shd w:val="clear" w:color="auto" w:fill="auto"/>
            <w:noWrap/>
            <w:vAlign w:val="bottom"/>
            <w:hideMark/>
          </w:tcPr>
          <w:p w14:paraId="1A7C8EBE"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-8912</w:t>
            </w:r>
          </w:p>
        </w:tc>
        <w:tc>
          <w:tcPr>
            <w:tcW w:w="1080" w:type="dxa"/>
            <w:tcBorders>
              <w:top w:val="nil"/>
              <w:left w:val="nil"/>
              <w:bottom w:val="nil"/>
              <w:right w:val="single" w:sz="4" w:space="0" w:color="196B24"/>
            </w:tcBorders>
            <w:shd w:val="clear" w:color="auto" w:fill="auto"/>
            <w:noWrap/>
            <w:vAlign w:val="bottom"/>
            <w:hideMark/>
          </w:tcPr>
          <w:p w14:paraId="377CCE57"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-7954</w:t>
            </w:r>
          </w:p>
        </w:tc>
        <w:tc>
          <w:tcPr>
            <w:tcW w:w="1080" w:type="dxa"/>
            <w:tcBorders>
              <w:top w:val="nil"/>
              <w:left w:val="nil"/>
              <w:bottom w:val="nil"/>
              <w:right w:val="nil"/>
            </w:tcBorders>
            <w:shd w:val="clear" w:color="auto" w:fill="auto"/>
            <w:noWrap/>
            <w:vAlign w:val="bottom"/>
            <w:hideMark/>
          </w:tcPr>
          <w:p w14:paraId="4A04A5BD"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0.01%</w:t>
            </w:r>
          </w:p>
        </w:tc>
        <w:tc>
          <w:tcPr>
            <w:tcW w:w="990" w:type="dxa"/>
            <w:tcBorders>
              <w:top w:val="nil"/>
              <w:left w:val="single" w:sz="4" w:space="0" w:color="196B24"/>
              <w:bottom w:val="nil"/>
              <w:right w:val="single" w:sz="4" w:space="0" w:color="196B24"/>
            </w:tcBorders>
            <w:shd w:val="clear" w:color="auto" w:fill="auto"/>
            <w:noWrap/>
            <w:vAlign w:val="bottom"/>
            <w:hideMark/>
          </w:tcPr>
          <w:p w14:paraId="2F571E1A"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0.31%</w:t>
            </w:r>
          </w:p>
        </w:tc>
        <w:tc>
          <w:tcPr>
            <w:tcW w:w="1350" w:type="dxa"/>
            <w:tcBorders>
              <w:top w:val="nil"/>
              <w:left w:val="nil"/>
              <w:bottom w:val="nil"/>
              <w:right w:val="single" w:sz="4" w:space="0" w:color="196B24"/>
            </w:tcBorders>
            <w:shd w:val="clear" w:color="auto" w:fill="auto"/>
            <w:noWrap/>
            <w:vAlign w:val="bottom"/>
            <w:hideMark/>
          </w:tcPr>
          <w:p w14:paraId="3C2A882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0.28%</w:t>
            </w:r>
          </w:p>
        </w:tc>
      </w:tr>
      <w:tr w:rsidR="00E905F1" w:rsidRPr="00AF031E" w14:paraId="4687AB54"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3CCF50B9" w14:textId="77777777" w:rsidR="00E905F1" w:rsidRPr="00E905F1" w:rsidRDefault="00E905F1" w:rsidP="00E905F1">
            <w:pPr>
              <w:spacing w:after="0" w:line="240" w:lineRule="auto"/>
              <w:rPr>
                <w:rFonts w:ascii="Times New Roman" w:eastAsia="Times New Roman" w:hAnsi="Times New Roman" w:cs="Times New Roman"/>
                <w:b/>
                <w:bCs/>
                <w:color w:val="000000"/>
                <w:kern w:val="0"/>
                <w:sz w:val="20"/>
                <w:szCs w:val="20"/>
                <w14:ligatures w14:val="none"/>
              </w:rPr>
            </w:pPr>
            <w:r w:rsidRPr="00E905F1">
              <w:rPr>
                <w:rFonts w:ascii="Times New Roman" w:eastAsia="Times New Roman" w:hAnsi="Times New Roman" w:cs="Times New Roman"/>
                <w:b/>
                <w:bCs/>
                <w:color w:val="000000"/>
                <w:kern w:val="0"/>
                <w:sz w:val="20"/>
                <w:szCs w:val="20"/>
                <w14:ligatures w14:val="none"/>
              </w:rPr>
              <w:t>(LOSS) BEFORE TAXATION</w:t>
            </w:r>
          </w:p>
        </w:tc>
        <w:tc>
          <w:tcPr>
            <w:tcW w:w="900" w:type="dxa"/>
            <w:tcBorders>
              <w:top w:val="nil"/>
              <w:left w:val="nil"/>
              <w:bottom w:val="nil"/>
              <w:right w:val="single" w:sz="4" w:space="0" w:color="196B24"/>
            </w:tcBorders>
            <w:shd w:val="clear" w:color="auto" w:fill="auto"/>
            <w:noWrap/>
            <w:vAlign w:val="bottom"/>
            <w:hideMark/>
          </w:tcPr>
          <w:p w14:paraId="78589F26"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-457723</w:t>
            </w:r>
          </w:p>
        </w:tc>
        <w:tc>
          <w:tcPr>
            <w:tcW w:w="990" w:type="dxa"/>
            <w:tcBorders>
              <w:top w:val="nil"/>
              <w:left w:val="nil"/>
              <w:bottom w:val="nil"/>
              <w:right w:val="single" w:sz="4" w:space="0" w:color="196B24"/>
            </w:tcBorders>
            <w:shd w:val="clear" w:color="auto" w:fill="auto"/>
            <w:noWrap/>
            <w:vAlign w:val="bottom"/>
            <w:hideMark/>
          </w:tcPr>
          <w:p w14:paraId="7ADE5BC1"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-230803</w:t>
            </w:r>
          </w:p>
        </w:tc>
        <w:tc>
          <w:tcPr>
            <w:tcW w:w="1080" w:type="dxa"/>
            <w:tcBorders>
              <w:top w:val="nil"/>
              <w:left w:val="nil"/>
              <w:bottom w:val="nil"/>
              <w:right w:val="single" w:sz="4" w:space="0" w:color="196B24"/>
            </w:tcBorders>
            <w:shd w:val="clear" w:color="auto" w:fill="auto"/>
            <w:noWrap/>
            <w:vAlign w:val="bottom"/>
            <w:hideMark/>
          </w:tcPr>
          <w:p w14:paraId="3F72EB22"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-176823</w:t>
            </w:r>
          </w:p>
        </w:tc>
        <w:tc>
          <w:tcPr>
            <w:tcW w:w="1080" w:type="dxa"/>
            <w:tcBorders>
              <w:top w:val="nil"/>
              <w:left w:val="nil"/>
              <w:bottom w:val="nil"/>
              <w:right w:val="nil"/>
            </w:tcBorders>
            <w:shd w:val="clear" w:color="auto" w:fill="auto"/>
            <w:noWrap/>
            <w:vAlign w:val="bottom"/>
            <w:hideMark/>
          </w:tcPr>
          <w:p w14:paraId="36B3401C"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11.55%</w:t>
            </w:r>
          </w:p>
        </w:tc>
        <w:tc>
          <w:tcPr>
            <w:tcW w:w="990" w:type="dxa"/>
            <w:tcBorders>
              <w:top w:val="nil"/>
              <w:left w:val="single" w:sz="4" w:space="0" w:color="196B24"/>
              <w:bottom w:val="nil"/>
              <w:right w:val="single" w:sz="4" w:space="0" w:color="196B24"/>
            </w:tcBorders>
            <w:shd w:val="clear" w:color="auto" w:fill="auto"/>
            <w:noWrap/>
            <w:vAlign w:val="bottom"/>
            <w:hideMark/>
          </w:tcPr>
          <w:p w14:paraId="15AF33F6"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8.02%</w:t>
            </w:r>
          </w:p>
        </w:tc>
        <w:tc>
          <w:tcPr>
            <w:tcW w:w="1350" w:type="dxa"/>
            <w:tcBorders>
              <w:top w:val="nil"/>
              <w:left w:val="nil"/>
              <w:bottom w:val="nil"/>
              <w:right w:val="single" w:sz="4" w:space="0" w:color="196B24"/>
            </w:tcBorders>
            <w:shd w:val="clear" w:color="auto" w:fill="auto"/>
            <w:noWrap/>
            <w:vAlign w:val="bottom"/>
            <w:hideMark/>
          </w:tcPr>
          <w:p w14:paraId="7D692A46"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6.12%</w:t>
            </w:r>
          </w:p>
        </w:tc>
      </w:tr>
      <w:tr w:rsidR="00E905F1" w:rsidRPr="00AF031E" w14:paraId="4615B618"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5DC47E92" w14:textId="77777777" w:rsidR="00E905F1" w:rsidRPr="00E905F1" w:rsidRDefault="00E905F1" w:rsidP="00E905F1">
            <w:pPr>
              <w:spacing w:after="0" w:line="240" w:lineRule="auto"/>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TAXATION</w:t>
            </w:r>
          </w:p>
        </w:tc>
        <w:tc>
          <w:tcPr>
            <w:tcW w:w="900" w:type="dxa"/>
            <w:tcBorders>
              <w:top w:val="nil"/>
              <w:left w:val="nil"/>
              <w:bottom w:val="nil"/>
              <w:right w:val="single" w:sz="4" w:space="0" w:color="196B24"/>
            </w:tcBorders>
            <w:shd w:val="clear" w:color="auto" w:fill="auto"/>
            <w:noWrap/>
            <w:vAlign w:val="bottom"/>
            <w:hideMark/>
          </w:tcPr>
          <w:p w14:paraId="563884B3"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-124</w:t>
            </w:r>
          </w:p>
        </w:tc>
        <w:tc>
          <w:tcPr>
            <w:tcW w:w="990" w:type="dxa"/>
            <w:tcBorders>
              <w:top w:val="nil"/>
              <w:left w:val="nil"/>
              <w:bottom w:val="nil"/>
              <w:right w:val="single" w:sz="4" w:space="0" w:color="196B24"/>
            </w:tcBorders>
            <w:shd w:val="clear" w:color="auto" w:fill="auto"/>
            <w:noWrap/>
            <w:vAlign w:val="bottom"/>
            <w:hideMark/>
          </w:tcPr>
          <w:p w14:paraId="5147A2D0"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w:t>
            </w:r>
          </w:p>
        </w:tc>
        <w:tc>
          <w:tcPr>
            <w:tcW w:w="1080" w:type="dxa"/>
            <w:tcBorders>
              <w:top w:val="nil"/>
              <w:left w:val="nil"/>
              <w:bottom w:val="nil"/>
              <w:right w:val="single" w:sz="4" w:space="0" w:color="196B24"/>
            </w:tcBorders>
            <w:shd w:val="clear" w:color="auto" w:fill="auto"/>
            <w:noWrap/>
            <w:vAlign w:val="bottom"/>
            <w:hideMark/>
          </w:tcPr>
          <w:p w14:paraId="443DF2F5"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-7</w:t>
            </w:r>
          </w:p>
        </w:tc>
        <w:tc>
          <w:tcPr>
            <w:tcW w:w="1080" w:type="dxa"/>
            <w:tcBorders>
              <w:top w:val="nil"/>
              <w:left w:val="nil"/>
              <w:bottom w:val="nil"/>
              <w:right w:val="nil"/>
            </w:tcBorders>
            <w:shd w:val="clear" w:color="auto" w:fill="auto"/>
            <w:noWrap/>
            <w:vAlign w:val="bottom"/>
            <w:hideMark/>
          </w:tcPr>
          <w:p w14:paraId="179E8257"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990" w:type="dxa"/>
            <w:tcBorders>
              <w:top w:val="nil"/>
              <w:left w:val="single" w:sz="4" w:space="0" w:color="196B24"/>
              <w:bottom w:val="nil"/>
              <w:right w:val="single" w:sz="4" w:space="0" w:color="196B24"/>
            </w:tcBorders>
            <w:shd w:val="clear" w:color="auto" w:fill="auto"/>
            <w:noWrap/>
            <w:vAlign w:val="bottom"/>
            <w:hideMark/>
          </w:tcPr>
          <w:p w14:paraId="36FAF535"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1350" w:type="dxa"/>
            <w:tcBorders>
              <w:top w:val="nil"/>
              <w:left w:val="nil"/>
              <w:bottom w:val="nil"/>
              <w:right w:val="single" w:sz="4" w:space="0" w:color="196B24"/>
            </w:tcBorders>
            <w:shd w:val="clear" w:color="auto" w:fill="auto"/>
            <w:noWrap/>
            <w:vAlign w:val="bottom"/>
            <w:hideMark/>
          </w:tcPr>
          <w:p w14:paraId="549DD588"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r>
      <w:tr w:rsidR="00E905F1" w:rsidRPr="00AF031E" w14:paraId="058FE04D"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49F7A1F1" w14:textId="77777777" w:rsidR="00E905F1" w:rsidRPr="00E905F1" w:rsidRDefault="00E905F1" w:rsidP="00E905F1">
            <w:pPr>
              <w:spacing w:after="0" w:line="240" w:lineRule="auto"/>
              <w:rPr>
                <w:rFonts w:ascii="Times New Roman" w:eastAsia="Times New Roman" w:hAnsi="Times New Roman" w:cs="Times New Roman"/>
                <w:b/>
                <w:bCs/>
                <w:color w:val="000000"/>
                <w:kern w:val="0"/>
                <w:sz w:val="20"/>
                <w:szCs w:val="20"/>
                <w14:ligatures w14:val="none"/>
              </w:rPr>
            </w:pPr>
            <w:r w:rsidRPr="00E905F1">
              <w:rPr>
                <w:rFonts w:ascii="Times New Roman" w:eastAsia="Times New Roman" w:hAnsi="Times New Roman" w:cs="Times New Roman"/>
                <w:b/>
                <w:bCs/>
                <w:color w:val="000000"/>
                <w:kern w:val="0"/>
                <w:sz w:val="20"/>
                <w:szCs w:val="20"/>
                <w14:ligatures w14:val="none"/>
              </w:rPr>
              <w:t>(LOSS) AFTER TAX</w:t>
            </w:r>
          </w:p>
        </w:tc>
        <w:tc>
          <w:tcPr>
            <w:tcW w:w="900" w:type="dxa"/>
            <w:tcBorders>
              <w:top w:val="nil"/>
              <w:left w:val="nil"/>
              <w:bottom w:val="nil"/>
              <w:right w:val="single" w:sz="4" w:space="0" w:color="196B24"/>
            </w:tcBorders>
            <w:shd w:val="clear" w:color="auto" w:fill="auto"/>
            <w:noWrap/>
            <w:vAlign w:val="bottom"/>
            <w:hideMark/>
          </w:tcPr>
          <w:p w14:paraId="3C0C719E"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-457847</w:t>
            </w:r>
          </w:p>
        </w:tc>
        <w:tc>
          <w:tcPr>
            <w:tcW w:w="990" w:type="dxa"/>
            <w:tcBorders>
              <w:top w:val="nil"/>
              <w:left w:val="nil"/>
              <w:bottom w:val="nil"/>
              <w:right w:val="single" w:sz="4" w:space="0" w:color="196B24"/>
            </w:tcBorders>
            <w:shd w:val="clear" w:color="auto" w:fill="auto"/>
            <w:noWrap/>
            <w:vAlign w:val="bottom"/>
            <w:hideMark/>
          </w:tcPr>
          <w:p w14:paraId="446F96C9"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-230805</w:t>
            </w:r>
          </w:p>
        </w:tc>
        <w:tc>
          <w:tcPr>
            <w:tcW w:w="1080" w:type="dxa"/>
            <w:tcBorders>
              <w:top w:val="nil"/>
              <w:left w:val="nil"/>
              <w:bottom w:val="nil"/>
              <w:right w:val="single" w:sz="4" w:space="0" w:color="196B24"/>
            </w:tcBorders>
            <w:shd w:val="clear" w:color="auto" w:fill="auto"/>
            <w:noWrap/>
            <w:vAlign w:val="bottom"/>
            <w:hideMark/>
          </w:tcPr>
          <w:p w14:paraId="07F87570"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-176830</w:t>
            </w:r>
          </w:p>
        </w:tc>
        <w:tc>
          <w:tcPr>
            <w:tcW w:w="1080" w:type="dxa"/>
            <w:tcBorders>
              <w:top w:val="nil"/>
              <w:left w:val="nil"/>
              <w:bottom w:val="nil"/>
              <w:right w:val="nil"/>
            </w:tcBorders>
            <w:shd w:val="clear" w:color="auto" w:fill="auto"/>
            <w:noWrap/>
            <w:vAlign w:val="bottom"/>
            <w:hideMark/>
          </w:tcPr>
          <w:p w14:paraId="61BE0A0D"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11.55%</w:t>
            </w:r>
          </w:p>
        </w:tc>
        <w:tc>
          <w:tcPr>
            <w:tcW w:w="990" w:type="dxa"/>
            <w:tcBorders>
              <w:top w:val="nil"/>
              <w:left w:val="single" w:sz="4" w:space="0" w:color="196B24"/>
              <w:bottom w:val="nil"/>
              <w:right w:val="single" w:sz="4" w:space="0" w:color="196B24"/>
            </w:tcBorders>
            <w:shd w:val="clear" w:color="auto" w:fill="auto"/>
            <w:noWrap/>
            <w:vAlign w:val="bottom"/>
            <w:hideMark/>
          </w:tcPr>
          <w:p w14:paraId="52946FAF"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8.02%</w:t>
            </w:r>
          </w:p>
        </w:tc>
        <w:tc>
          <w:tcPr>
            <w:tcW w:w="1350" w:type="dxa"/>
            <w:tcBorders>
              <w:top w:val="nil"/>
              <w:left w:val="nil"/>
              <w:bottom w:val="nil"/>
              <w:right w:val="single" w:sz="4" w:space="0" w:color="196B24"/>
            </w:tcBorders>
            <w:shd w:val="clear" w:color="auto" w:fill="auto"/>
            <w:noWrap/>
            <w:vAlign w:val="bottom"/>
            <w:hideMark/>
          </w:tcPr>
          <w:p w14:paraId="238D7A0C"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6.12%</w:t>
            </w:r>
          </w:p>
        </w:tc>
      </w:tr>
      <w:tr w:rsidR="00E905F1" w:rsidRPr="00AF031E" w14:paraId="12C610E2" w14:textId="77777777" w:rsidTr="00E905F1">
        <w:trPr>
          <w:trHeight w:val="300"/>
        </w:trPr>
        <w:tc>
          <w:tcPr>
            <w:tcW w:w="3590" w:type="dxa"/>
            <w:tcBorders>
              <w:top w:val="nil"/>
              <w:left w:val="single" w:sz="4" w:space="0" w:color="196B24"/>
              <w:bottom w:val="nil"/>
              <w:right w:val="single" w:sz="4" w:space="0" w:color="196B24"/>
            </w:tcBorders>
            <w:shd w:val="clear" w:color="auto" w:fill="auto"/>
            <w:noWrap/>
            <w:vAlign w:val="bottom"/>
            <w:hideMark/>
          </w:tcPr>
          <w:p w14:paraId="7B9C9773"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900" w:type="dxa"/>
            <w:tcBorders>
              <w:top w:val="nil"/>
              <w:left w:val="nil"/>
              <w:bottom w:val="nil"/>
              <w:right w:val="single" w:sz="4" w:space="0" w:color="196B24"/>
            </w:tcBorders>
            <w:shd w:val="clear" w:color="auto" w:fill="auto"/>
            <w:noWrap/>
            <w:vAlign w:val="bottom"/>
            <w:hideMark/>
          </w:tcPr>
          <w:p w14:paraId="416B20CC"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-457847</w:t>
            </w:r>
          </w:p>
        </w:tc>
        <w:tc>
          <w:tcPr>
            <w:tcW w:w="990" w:type="dxa"/>
            <w:tcBorders>
              <w:top w:val="nil"/>
              <w:left w:val="nil"/>
              <w:bottom w:val="nil"/>
              <w:right w:val="single" w:sz="4" w:space="0" w:color="196B24"/>
            </w:tcBorders>
            <w:shd w:val="clear" w:color="auto" w:fill="auto"/>
            <w:noWrap/>
            <w:vAlign w:val="bottom"/>
            <w:hideMark/>
          </w:tcPr>
          <w:p w14:paraId="45D5FC10"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-230805</w:t>
            </w:r>
          </w:p>
        </w:tc>
        <w:tc>
          <w:tcPr>
            <w:tcW w:w="1080" w:type="dxa"/>
            <w:tcBorders>
              <w:top w:val="nil"/>
              <w:left w:val="nil"/>
              <w:bottom w:val="nil"/>
              <w:right w:val="single" w:sz="4" w:space="0" w:color="196B24"/>
            </w:tcBorders>
            <w:shd w:val="clear" w:color="auto" w:fill="auto"/>
            <w:noWrap/>
            <w:vAlign w:val="bottom"/>
            <w:hideMark/>
          </w:tcPr>
          <w:p w14:paraId="3D33D65E" w14:textId="77777777" w:rsidR="00E905F1" w:rsidRPr="00E905F1" w:rsidRDefault="00E905F1" w:rsidP="00E905F1">
            <w:pPr>
              <w:spacing w:after="0" w:line="240" w:lineRule="auto"/>
              <w:rPr>
                <w:rFonts w:ascii="Aptos Narrow" w:eastAsia="Times New Roman" w:hAnsi="Aptos Narrow" w:cs="Times New Roman"/>
                <w:color w:val="000000"/>
                <w:kern w:val="0"/>
                <w:sz w:val="20"/>
                <w:szCs w:val="20"/>
                <w14:ligatures w14:val="none"/>
              </w:rPr>
            </w:pPr>
            <w:r w:rsidRPr="00E905F1">
              <w:rPr>
                <w:rFonts w:ascii="Aptos Narrow" w:eastAsia="Times New Roman" w:hAnsi="Aptos Narrow" w:cs="Times New Roman"/>
                <w:color w:val="000000"/>
                <w:kern w:val="0"/>
                <w:sz w:val="20"/>
                <w:szCs w:val="20"/>
                <w14:ligatures w14:val="none"/>
              </w:rPr>
              <w:t> </w:t>
            </w:r>
          </w:p>
        </w:tc>
        <w:tc>
          <w:tcPr>
            <w:tcW w:w="1080" w:type="dxa"/>
            <w:tcBorders>
              <w:top w:val="nil"/>
              <w:left w:val="nil"/>
              <w:bottom w:val="nil"/>
              <w:right w:val="nil"/>
            </w:tcBorders>
            <w:shd w:val="clear" w:color="auto" w:fill="auto"/>
            <w:noWrap/>
            <w:vAlign w:val="bottom"/>
            <w:hideMark/>
          </w:tcPr>
          <w:p w14:paraId="08B3A4DA"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11.55%</w:t>
            </w:r>
          </w:p>
        </w:tc>
        <w:tc>
          <w:tcPr>
            <w:tcW w:w="990" w:type="dxa"/>
            <w:tcBorders>
              <w:top w:val="nil"/>
              <w:left w:val="single" w:sz="4" w:space="0" w:color="196B24"/>
              <w:bottom w:val="nil"/>
              <w:right w:val="single" w:sz="4" w:space="0" w:color="196B24"/>
            </w:tcBorders>
            <w:shd w:val="clear" w:color="auto" w:fill="auto"/>
            <w:noWrap/>
            <w:vAlign w:val="bottom"/>
            <w:hideMark/>
          </w:tcPr>
          <w:p w14:paraId="6EC7E45B"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8.02%</w:t>
            </w:r>
          </w:p>
        </w:tc>
        <w:tc>
          <w:tcPr>
            <w:tcW w:w="1350" w:type="dxa"/>
            <w:tcBorders>
              <w:top w:val="nil"/>
              <w:left w:val="nil"/>
              <w:bottom w:val="nil"/>
              <w:right w:val="single" w:sz="4" w:space="0" w:color="196B24"/>
            </w:tcBorders>
            <w:shd w:val="clear" w:color="auto" w:fill="auto"/>
            <w:noWrap/>
            <w:vAlign w:val="bottom"/>
            <w:hideMark/>
          </w:tcPr>
          <w:p w14:paraId="05907ADD"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r>
      <w:tr w:rsidR="00E905F1" w:rsidRPr="00AF031E" w14:paraId="7B2C9501" w14:textId="77777777" w:rsidTr="00E905F1">
        <w:trPr>
          <w:trHeight w:val="300"/>
        </w:trPr>
        <w:tc>
          <w:tcPr>
            <w:tcW w:w="3590" w:type="dxa"/>
            <w:tcBorders>
              <w:top w:val="nil"/>
              <w:left w:val="single" w:sz="4" w:space="0" w:color="196B24"/>
              <w:bottom w:val="single" w:sz="4" w:space="0" w:color="196B24"/>
              <w:right w:val="single" w:sz="4" w:space="0" w:color="196B24"/>
            </w:tcBorders>
            <w:shd w:val="clear" w:color="auto" w:fill="auto"/>
            <w:noWrap/>
            <w:vAlign w:val="bottom"/>
            <w:hideMark/>
          </w:tcPr>
          <w:p w14:paraId="5382621A" w14:textId="77777777" w:rsidR="00E905F1" w:rsidRPr="00E905F1" w:rsidRDefault="00E905F1" w:rsidP="00E905F1">
            <w:pPr>
              <w:spacing w:after="0" w:line="240" w:lineRule="auto"/>
              <w:rPr>
                <w:rFonts w:ascii="Times New Roman" w:eastAsia="Times New Roman" w:hAnsi="Times New Roman" w:cs="Times New Roman"/>
                <w:b/>
                <w:bCs/>
                <w:color w:val="000000"/>
                <w:kern w:val="0"/>
                <w:sz w:val="20"/>
                <w:szCs w:val="20"/>
                <w14:ligatures w14:val="none"/>
              </w:rPr>
            </w:pPr>
            <w:r w:rsidRPr="00E905F1">
              <w:rPr>
                <w:rFonts w:ascii="Times New Roman" w:eastAsia="Times New Roman" w:hAnsi="Times New Roman" w:cs="Times New Roman"/>
                <w:b/>
                <w:bCs/>
                <w:color w:val="000000"/>
                <w:kern w:val="0"/>
                <w:sz w:val="20"/>
                <w:szCs w:val="20"/>
                <w14:ligatures w14:val="none"/>
              </w:rPr>
              <w:t>Basic / Diluted (loss) per share (Rupees)</w:t>
            </w:r>
          </w:p>
        </w:tc>
        <w:tc>
          <w:tcPr>
            <w:tcW w:w="900" w:type="dxa"/>
            <w:tcBorders>
              <w:top w:val="nil"/>
              <w:left w:val="nil"/>
              <w:bottom w:val="single" w:sz="4" w:space="0" w:color="196B24"/>
              <w:right w:val="single" w:sz="4" w:space="0" w:color="196B24"/>
            </w:tcBorders>
            <w:shd w:val="clear" w:color="auto" w:fill="auto"/>
            <w:noWrap/>
            <w:vAlign w:val="bottom"/>
            <w:hideMark/>
          </w:tcPr>
          <w:p w14:paraId="4BFA5B88"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-3.43</w:t>
            </w:r>
          </w:p>
        </w:tc>
        <w:tc>
          <w:tcPr>
            <w:tcW w:w="990" w:type="dxa"/>
            <w:tcBorders>
              <w:top w:val="nil"/>
              <w:left w:val="nil"/>
              <w:bottom w:val="single" w:sz="4" w:space="0" w:color="196B24"/>
              <w:right w:val="single" w:sz="4" w:space="0" w:color="196B24"/>
            </w:tcBorders>
            <w:shd w:val="clear" w:color="auto" w:fill="auto"/>
            <w:noWrap/>
            <w:vAlign w:val="bottom"/>
            <w:hideMark/>
          </w:tcPr>
          <w:p w14:paraId="5E96534F"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-1.73</w:t>
            </w:r>
          </w:p>
        </w:tc>
        <w:tc>
          <w:tcPr>
            <w:tcW w:w="1080" w:type="dxa"/>
            <w:tcBorders>
              <w:top w:val="nil"/>
              <w:left w:val="nil"/>
              <w:bottom w:val="single" w:sz="4" w:space="0" w:color="196B24"/>
              <w:right w:val="single" w:sz="4" w:space="0" w:color="196B24"/>
            </w:tcBorders>
            <w:shd w:val="clear" w:color="auto" w:fill="auto"/>
            <w:noWrap/>
            <w:vAlign w:val="bottom"/>
            <w:hideMark/>
          </w:tcPr>
          <w:p w14:paraId="4806F4E9"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-1.33</w:t>
            </w:r>
          </w:p>
        </w:tc>
        <w:tc>
          <w:tcPr>
            <w:tcW w:w="1080" w:type="dxa"/>
            <w:tcBorders>
              <w:top w:val="nil"/>
              <w:left w:val="nil"/>
              <w:bottom w:val="single" w:sz="4" w:space="0" w:color="196B24"/>
              <w:right w:val="nil"/>
            </w:tcBorders>
            <w:shd w:val="clear" w:color="auto" w:fill="auto"/>
            <w:noWrap/>
            <w:vAlign w:val="bottom"/>
            <w:hideMark/>
          </w:tcPr>
          <w:p w14:paraId="4DEE681C"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990" w:type="dxa"/>
            <w:tcBorders>
              <w:top w:val="nil"/>
              <w:left w:val="single" w:sz="4" w:space="0" w:color="196B24"/>
              <w:bottom w:val="single" w:sz="4" w:space="0" w:color="196B24"/>
              <w:right w:val="single" w:sz="4" w:space="0" w:color="196B24"/>
            </w:tcBorders>
            <w:shd w:val="clear" w:color="auto" w:fill="auto"/>
            <w:noWrap/>
            <w:vAlign w:val="bottom"/>
            <w:hideMark/>
          </w:tcPr>
          <w:p w14:paraId="4E1CCF5D"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c>
          <w:tcPr>
            <w:tcW w:w="1350" w:type="dxa"/>
            <w:tcBorders>
              <w:top w:val="nil"/>
              <w:left w:val="nil"/>
              <w:bottom w:val="single" w:sz="4" w:space="0" w:color="196B24"/>
              <w:right w:val="single" w:sz="4" w:space="0" w:color="196B24"/>
            </w:tcBorders>
            <w:shd w:val="clear" w:color="auto" w:fill="auto"/>
            <w:noWrap/>
            <w:vAlign w:val="bottom"/>
            <w:hideMark/>
          </w:tcPr>
          <w:p w14:paraId="424C10C8" w14:textId="77777777" w:rsidR="00E905F1" w:rsidRPr="00E905F1" w:rsidRDefault="00E905F1" w:rsidP="00E905F1">
            <w:pPr>
              <w:spacing w:after="0" w:line="240" w:lineRule="auto"/>
              <w:jc w:val="right"/>
              <w:rPr>
                <w:rFonts w:ascii="Times New Roman" w:eastAsia="Times New Roman" w:hAnsi="Times New Roman" w:cs="Times New Roman"/>
                <w:color w:val="000000"/>
                <w:kern w:val="0"/>
                <w:sz w:val="20"/>
                <w:szCs w:val="20"/>
                <w14:ligatures w14:val="none"/>
              </w:rPr>
            </w:pPr>
            <w:r w:rsidRPr="00E905F1">
              <w:rPr>
                <w:rFonts w:ascii="Times New Roman" w:eastAsia="Times New Roman" w:hAnsi="Times New Roman" w:cs="Times New Roman"/>
                <w:color w:val="000000"/>
                <w:kern w:val="0"/>
                <w:sz w:val="20"/>
                <w:szCs w:val="20"/>
                <w14:ligatures w14:val="none"/>
              </w:rPr>
              <w:t>0.00%</w:t>
            </w:r>
          </w:p>
        </w:tc>
      </w:tr>
    </w:tbl>
    <w:p w14:paraId="3182F0BB" w14:textId="605EFF86" w:rsidR="00E905F1" w:rsidRDefault="00E905F1" w:rsidP="0084480D">
      <w:pPr>
        <w:tabs>
          <w:tab w:val="left" w:pos="4113"/>
        </w:tabs>
        <w:jc w:val="both"/>
        <w:rPr>
          <w:color w:val="215E99" w:themeColor="text2" w:themeTint="BF"/>
          <w:sz w:val="32"/>
          <w:szCs w:val="32"/>
        </w:rPr>
      </w:pPr>
    </w:p>
    <w:p w14:paraId="45A95240" w14:textId="26351A39" w:rsidR="001B6C30" w:rsidRDefault="001B6C30" w:rsidP="001B6C30">
      <w:pPr>
        <w:tabs>
          <w:tab w:val="left" w:pos="4113"/>
        </w:tabs>
        <w:jc w:val="both"/>
        <w:rPr>
          <w:b/>
          <w:bCs/>
        </w:rPr>
      </w:pPr>
      <w:r>
        <w:rPr>
          <w:b/>
          <w:bCs/>
        </w:rPr>
        <w:t xml:space="preserve">3.2  </w:t>
      </w:r>
      <w:r w:rsidR="00EA520D">
        <w:rPr>
          <w:b/>
          <w:bCs/>
        </w:rPr>
        <w:t xml:space="preserve"> Discussion</w:t>
      </w:r>
      <w:r w:rsidRPr="00FF51C7">
        <w:rPr>
          <w:b/>
          <w:bCs/>
        </w:rPr>
        <w:t>:</w:t>
      </w:r>
    </w:p>
    <w:p w14:paraId="42F47F4D" w14:textId="656D3FA8" w:rsidR="008F4FD1" w:rsidRPr="008F4FD1" w:rsidRDefault="008F4FD1" w:rsidP="008F4FD1">
      <w:pPr>
        <w:tabs>
          <w:tab w:val="left" w:pos="4113"/>
        </w:tabs>
        <w:jc w:val="both"/>
      </w:pPr>
      <w:r w:rsidRPr="008F4FD1">
        <w:rPr>
          <w:sz w:val="22"/>
          <w:szCs w:val="22"/>
        </w:rPr>
        <w:t xml:space="preserve">The common size analysis uncovers a troubling financial structure. In the Statement of Financial Position, current assets rose to 54.68% in 2024 from 42.06% in 2022, primarily because of an </w:t>
      </w:r>
      <w:r w:rsidRPr="008F4FD1">
        <w:rPr>
          <w:sz w:val="22"/>
          <w:szCs w:val="22"/>
        </w:rPr>
        <w:lastRenderedPageBreak/>
        <w:t xml:space="preserve">increase in inventory. Nonetheless, investments dropped markedly as a share of total assets, highlighting a diminished emphasis on long-term financial instruments. Alarmingly, equity became negative, as accumulated losses surpassed share capital, indicating a significant depletion of shareholder value. Liabilities, particularly short-term borrowing and overdrafts, currently account for more than 190% of total assets, indicating severe over-leverage and liquidity concerns. </w:t>
      </w:r>
      <w:r w:rsidRPr="008F4FD1">
        <w:rPr>
          <w:sz w:val="22"/>
          <w:szCs w:val="22"/>
        </w:rPr>
        <w:br/>
      </w:r>
      <w:r w:rsidRPr="008F4FD1">
        <w:rPr>
          <w:sz w:val="22"/>
          <w:szCs w:val="22"/>
        </w:rPr>
        <w:br/>
        <w:t xml:space="preserve">In the Statement of Profit and Loss, net sales were minimal in relation to the total asset base (only 0.25% in 2024), whereas the cost of sales and operating expenses took up an excessive portion (7.39% and 3.65%, respectively), resulting in a continual gross and operating loss. Loss after tax constituted 11.55% of total assets, indicating significant inefficiency in resource usage. In general, the company is significantly unprofitable, excessively indebted, and unviable without substantial strategic reorganization. </w:t>
      </w:r>
    </w:p>
    <w:p w14:paraId="69C40F51" w14:textId="77777777" w:rsidR="008F4FD1" w:rsidRDefault="008F4FD1" w:rsidP="00AF031E">
      <w:pPr>
        <w:pStyle w:val="Heading1"/>
        <w:spacing w:line="360" w:lineRule="auto"/>
        <w:jc w:val="center"/>
        <w:rPr>
          <w:rFonts w:ascii="Times New Roman" w:hAnsi="Times New Roman" w:cs="Times New Roman"/>
          <w:b/>
          <w:bCs/>
          <w:color w:val="000000" w:themeColor="text1"/>
          <w:sz w:val="24"/>
          <w:szCs w:val="24"/>
        </w:rPr>
      </w:pPr>
      <w:bookmarkStart w:id="18" w:name="_Toc185265756"/>
    </w:p>
    <w:p w14:paraId="27F481C0" w14:textId="77777777" w:rsidR="008F4FD1" w:rsidRDefault="008F4FD1" w:rsidP="00AF031E">
      <w:pPr>
        <w:pStyle w:val="Heading1"/>
        <w:spacing w:line="360" w:lineRule="auto"/>
        <w:jc w:val="center"/>
        <w:rPr>
          <w:rFonts w:ascii="Times New Roman" w:hAnsi="Times New Roman" w:cs="Times New Roman"/>
          <w:b/>
          <w:bCs/>
          <w:color w:val="000000" w:themeColor="text1"/>
          <w:sz w:val="24"/>
          <w:szCs w:val="24"/>
        </w:rPr>
      </w:pPr>
    </w:p>
    <w:p w14:paraId="45C2592B" w14:textId="77777777" w:rsidR="008F4FD1" w:rsidRDefault="008F4FD1" w:rsidP="00AF031E">
      <w:pPr>
        <w:pStyle w:val="Heading1"/>
        <w:spacing w:line="360" w:lineRule="auto"/>
        <w:jc w:val="center"/>
        <w:rPr>
          <w:rFonts w:ascii="Times New Roman" w:hAnsi="Times New Roman" w:cs="Times New Roman"/>
          <w:b/>
          <w:bCs/>
          <w:color w:val="000000" w:themeColor="text1"/>
          <w:sz w:val="24"/>
          <w:szCs w:val="24"/>
        </w:rPr>
      </w:pPr>
    </w:p>
    <w:p w14:paraId="773C18C7" w14:textId="77777777" w:rsidR="008F4FD1" w:rsidRDefault="008F4FD1" w:rsidP="00AF031E">
      <w:pPr>
        <w:pStyle w:val="Heading1"/>
        <w:spacing w:line="360" w:lineRule="auto"/>
        <w:jc w:val="center"/>
        <w:rPr>
          <w:rFonts w:ascii="Times New Roman" w:hAnsi="Times New Roman" w:cs="Times New Roman"/>
          <w:b/>
          <w:bCs/>
          <w:color w:val="000000" w:themeColor="text1"/>
          <w:sz w:val="24"/>
          <w:szCs w:val="24"/>
        </w:rPr>
      </w:pPr>
    </w:p>
    <w:p w14:paraId="36205A26" w14:textId="77777777" w:rsidR="008F4FD1" w:rsidRDefault="008F4FD1" w:rsidP="00AF031E">
      <w:pPr>
        <w:pStyle w:val="Heading1"/>
        <w:spacing w:line="360" w:lineRule="auto"/>
        <w:jc w:val="center"/>
        <w:rPr>
          <w:rFonts w:ascii="Times New Roman" w:hAnsi="Times New Roman" w:cs="Times New Roman"/>
          <w:b/>
          <w:bCs/>
          <w:color w:val="000000" w:themeColor="text1"/>
          <w:sz w:val="24"/>
          <w:szCs w:val="24"/>
        </w:rPr>
      </w:pPr>
    </w:p>
    <w:p w14:paraId="35604286" w14:textId="77777777" w:rsidR="008F4FD1" w:rsidRDefault="008F4FD1" w:rsidP="00AF031E">
      <w:pPr>
        <w:pStyle w:val="Heading1"/>
        <w:spacing w:line="360" w:lineRule="auto"/>
        <w:jc w:val="center"/>
        <w:rPr>
          <w:rFonts w:ascii="Times New Roman" w:hAnsi="Times New Roman" w:cs="Times New Roman"/>
          <w:b/>
          <w:bCs/>
          <w:color w:val="000000" w:themeColor="text1"/>
          <w:sz w:val="24"/>
          <w:szCs w:val="24"/>
        </w:rPr>
      </w:pPr>
    </w:p>
    <w:p w14:paraId="00D3D97A" w14:textId="77777777" w:rsidR="008F4FD1" w:rsidRDefault="008F4FD1" w:rsidP="00AF031E">
      <w:pPr>
        <w:pStyle w:val="Heading1"/>
        <w:spacing w:line="360" w:lineRule="auto"/>
        <w:jc w:val="center"/>
        <w:rPr>
          <w:rFonts w:ascii="Times New Roman" w:hAnsi="Times New Roman" w:cs="Times New Roman"/>
          <w:b/>
          <w:bCs/>
          <w:color w:val="000000" w:themeColor="text1"/>
          <w:sz w:val="24"/>
          <w:szCs w:val="24"/>
        </w:rPr>
      </w:pPr>
    </w:p>
    <w:p w14:paraId="01812793" w14:textId="77777777" w:rsidR="008F4FD1" w:rsidRDefault="008F4FD1" w:rsidP="008F4FD1"/>
    <w:p w14:paraId="3E028CC7" w14:textId="77777777" w:rsidR="008F4FD1" w:rsidRDefault="008F4FD1" w:rsidP="008F4FD1"/>
    <w:p w14:paraId="51D2D06A" w14:textId="77777777" w:rsidR="008F4FD1" w:rsidRDefault="008F4FD1" w:rsidP="008F4FD1"/>
    <w:p w14:paraId="4BDDEB9E" w14:textId="77777777" w:rsidR="008F4FD1" w:rsidRPr="008F4FD1" w:rsidRDefault="008F4FD1" w:rsidP="008F4FD1"/>
    <w:p w14:paraId="4A46F0C4" w14:textId="5A4E16F7" w:rsidR="00AF031E" w:rsidRDefault="001B6C30" w:rsidP="00AF031E">
      <w:pPr>
        <w:pStyle w:val="Heading1"/>
        <w:spacing w:line="360" w:lineRule="auto"/>
        <w:jc w:val="center"/>
        <w:rPr>
          <w:rFonts w:ascii="Times New Roman" w:hAnsi="Times New Roman" w:cs="Times New Roman"/>
          <w:b/>
          <w:bCs/>
          <w:color w:val="000000" w:themeColor="text1"/>
          <w:sz w:val="24"/>
          <w:szCs w:val="24"/>
        </w:rPr>
      </w:pPr>
      <w:r w:rsidRPr="001B6C30">
        <w:rPr>
          <w:rFonts w:ascii="Times New Roman" w:hAnsi="Times New Roman" w:cs="Times New Roman"/>
          <w:b/>
          <w:bCs/>
          <w:color w:val="000000" w:themeColor="text1"/>
          <w:sz w:val="24"/>
          <w:szCs w:val="24"/>
        </w:rPr>
        <w:lastRenderedPageBreak/>
        <w:t>Chapter 4:</w:t>
      </w:r>
      <w:bookmarkStart w:id="19" w:name="_Toc185265757"/>
      <w:bookmarkEnd w:id="18"/>
    </w:p>
    <w:p w14:paraId="67363FE9" w14:textId="477E105F" w:rsidR="001B6C30" w:rsidRPr="001B6C30" w:rsidRDefault="001B6C30" w:rsidP="00AF031E">
      <w:pPr>
        <w:pStyle w:val="Heading1"/>
        <w:spacing w:line="360" w:lineRule="auto"/>
        <w:rPr>
          <w:rFonts w:ascii="Times New Roman" w:hAnsi="Times New Roman" w:cs="Times New Roman"/>
          <w:b/>
          <w:bCs/>
          <w:color w:val="000000" w:themeColor="text1"/>
          <w:sz w:val="24"/>
          <w:szCs w:val="24"/>
        </w:rPr>
      </w:pPr>
      <w:proofErr w:type="gramStart"/>
      <w:r>
        <w:rPr>
          <w:rFonts w:ascii="Times New Roman" w:hAnsi="Times New Roman" w:cs="Times New Roman"/>
          <w:b/>
          <w:bCs/>
          <w:color w:val="000000" w:themeColor="text1"/>
          <w:sz w:val="24"/>
          <w:szCs w:val="24"/>
        </w:rPr>
        <w:t xml:space="preserve">4.1  </w:t>
      </w:r>
      <w:r w:rsidRPr="001B6C30">
        <w:rPr>
          <w:rFonts w:ascii="Times New Roman" w:hAnsi="Times New Roman" w:cs="Times New Roman"/>
          <w:b/>
          <w:bCs/>
          <w:color w:val="000000" w:themeColor="text1"/>
          <w:sz w:val="24"/>
          <w:szCs w:val="24"/>
        </w:rPr>
        <w:t>Index</w:t>
      </w:r>
      <w:proofErr w:type="gramEnd"/>
      <w:r w:rsidRPr="001B6C30">
        <w:rPr>
          <w:rFonts w:ascii="Times New Roman" w:hAnsi="Times New Roman" w:cs="Times New Roman"/>
          <w:b/>
          <w:bCs/>
          <w:color w:val="000000" w:themeColor="text1"/>
          <w:sz w:val="24"/>
          <w:szCs w:val="24"/>
        </w:rPr>
        <w:t xml:space="preserve"> Analysis:</w:t>
      </w:r>
      <w:bookmarkEnd w:id="19"/>
    </w:p>
    <w:p w14:paraId="6C734319" w14:textId="2B5EC032" w:rsidR="00AF031E" w:rsidRPr="00AF031E" w:rsidRDefault="00AF031E" w:rsidP="00AF031E">
      <w:pPr>
        <w:tabs>
          <w:tab w:val="left" w:pos="4113"/>
        </w:tabs>
        <w:jc w:val="center"/>
        <w:rPr>
          <w:i/>
          <w:iCs/>
          <w:color w:val="215E99" w:themeColor="text2" w:themeTint="BF"/>
          <w:sz w:val="36"/>
          <w:szCs w:val="36"/>
        </w:rPr>
      </w:pPr>
      <w:r w:rsidRPr="00AF031E">
        <w:rPr>
          <w:i/>
          <w:iCs/>
          <w:color w:val="215E99" w:themeColor="text2" w:themeTint="BF"/>
          <w:sz w:val="18"/>
          <w:szCs w:val="18"/>
        </w:rPr>
        <w:t>Table 2</w:t>
      </w:r>
      <w:r>
        <w:rPr>
          <w:i/>
          <w:iCs/>
          <w:color w:val="215E99" w:themeColor="text2" w:themeTint="BF"/>
          <w:sz w:val="18"/>
          <w:szCs w:val="18"/>
        </w:rPr>
        <w:t>1</w:t>
      </w:r>
      <w:r w:rsidRPr="00AF031E">
        <w:rPr>
          <w:i/>
          <w:iCs/>
          <w:color w:val="215E99" w:themeColor="text2" w:themeTint="BF"/>
          <w:sz w:val="18"/>
          <w:szCs w:val="18"/>
        </w:rPr>
        <w:t xml:space="preserve">: </w:t>
      </w:r>
      <w:r>
        <w:rPr>
          <w:i/>
          <w:iCs/>
          <w:color w:val="215E99" w:themeColor="text2" w:themeTint="BF"/>
          <w:sz w:val="18"/>
          <w:szCs w:val="18"/>
        </w:rPr>
        <w:t>Index Analysis</w:t>
      </w:r>
    </w:p>
    <w:tbl>
      <w:tblPr>
        <w:tblW w:w="10101" w:type="dxa"/>
        <w:tblLook w:val="04A0" w:firstRow="1" w:lastRow="0" w:firstColumn="1" w:lastColumn="0" w:noHBand="0" w:noVBand="1"/>
      </w:tblPr>
      <w:tblGrid>
        <w:gridCol w:w="3680"/>
        <w:gridCol w:w="1016"/>
        <w:gridCol w:w="1016"/>
        <w:gridCol w:w="1016"/>
        <w:gridCol w:w="1033"/>
        <w:gridCol w:w="1319"/>
        <w:gridCol w:w="1021"/>
      </w:tblGrid>
      <w:tr w:rsidR="00AF031E" w:rsidRPr="00AF031E" w14:paraId="0E60A7B6" w14:textId="77777777" w:rsidTr="00670735">
        <w:trPr>
          <w:trHeight w:val="375"/>
        </w:trPr>
        <w:tc>
          <w:tcPr>
            <w:tcW w:w="6728" w:type="dxa"/>
            <w:gridSpan w:val="4"/>
            <w:tcBorders>
              <w:top w:val="single" w:sz="8" w:space="0" w:color="auto"/>
              <w:left w:val="single" w:sz="8" w:space="0" w:color="auto"/>
              <w:bottom w:val="nil"/>
              <w:right w:val="single" w:sz="8" w:space="0" w:color="000000"/>
            </w:tcBorders>
            <w:shd w:val="clear" w:color="000000" w:fill="C1F0C8"/>
            <w:noWrap/>
            <w:vAlign w:val="bottom"/>
            <w:hideMark/>
          </w:tcPr>
          <w:p w14:paraId="1DEC24B4" w14:textId="77777777" w:rsidR="00AF031E" w:rsidRPr="00AF031E" w:rsidRDefault="00AF031E" w:rsidP="00AF031E">
            <w:pPr>
              <w:spacing w:after="0" w:line="240" w:lineRule="auto"/>
              <w:jc w:val="center"/>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Statement of Financial Position</w:t>
            </w:r>
          </w:p>
        </w:tc>
        <w:tc>
          <w:tcPr>
            <w:tcW w:w="3373" w:type="dxa"/>
            <w:gridSpan w:val="3"/>
            <w:tcBorders>
              <w:top w:val="single" w:sz="8" w:space="0" w:color="auto"/>
              <w:left w:val="nil"/>
              <w:bottom w:val="nil"/>
              <w:right w:val="single" w:sz="8" w:space="0" w:color="000000"/>
            </w:tcBorders>
            <w:shd w:val="clear" w:color="000000" w:fill="000000"/>
            <w:noWrap/>
            <w:vAlign w:val="bottom"/>
            <w:hideMark/>
          </w:tcPr>
          <w:p w14:paraId="0748C956" w14:textId="0D9A1B0F" w:rsidR="00AF031E" w:rsidRPr="00AF031E" w:rsidRDefault="00670735" w:rsidP="00AF031E">
            <w:pPr>
              <w:spacing w:after="0" w:line="240" w:lineRule="auto"/>
              <w:jc w:val="center"/>
              <w:rPr>
                <w:rFonts w:ascii="Times New Roman" w:eastAsia="Times New Roman" w:hAnsi="Times New Roman" w:cs="Times New Roman"/>
                <w:b/>
                <w:bCs/>
                <w:color w:val="FFFFFF"/>
                <w:kern w:val="0"/>
                <w:sz w:val="20"/>
                <w:szCs w:val="20"/>
                <w14:ligatures w14:val="none"/>
              </w:rPr>
            </w:pPr>
            <w:r w:rsidRPr="00AF031E">
              <w:rPr>
                <w:rFonts w:ascii="Times New Roman" w:eastAsia="Times New Roman" w:hAnsi="Times New Roman" w:cs="Times New Roman"/>
                <w:b/>
                <w:bCs/>
                <w:color w:val="FFFFFF"/>
                <w:kern w:val="0"/>
                <w:sz w:val="20"/>
                <w:szCs w:val="20"/>
                <w14:ligatures w14:val="none"/>
              </w:rPr>
              <w:t>index</w:t>
            </w:r>
            <w:r w:rsidR="00AF031E" w:rsidRPr="00AF031E">
              <w:rPr>
                <w:rFonts w:ascii="Times New Roman" w:eastAsia="Times New Roman" w:hAnsi="Times New Roman" w:cs="Times New Roman"/>
                <w:b/>
                <w:bCs/>
                <w:color w:val="FFFFFF"/>
                <w:kern w:val="0"/>
                <w:sz w:val="20"/>
                <w:szCs w:val="20"/>
                <w14:ligatures w14:val="none"/>
              </w:rPr>
              <w:t xml:space="preserve"> Analysis </w:t>
            </w:r>
          </w:p>
        </w:tc>
      </w:tr>
      <w:tr w:rsidR="00AF031E" w:rsidRPr="00AF031E" w14:paraId="7DC74672" w14:textId="77777777" w:rsidTr="00670735">
        <w:trPr>
          <w:trHeight w:val="300"/>
        </w:trPr>
        <w:tc>
          <w:tcPr>
            <w:tcW w:w="3680" w:type="dxa"/>
            <w:tcBorders>
              <w:top w:val="single" w:sz="4" w:space="0" w:color="196B24"/>
              <w:left w:val="single" w:sz="4" w:space="0" w:color="196B24"/>
              <w:bottom w:val="nil"/>
              <w:right w:val="single" w:sz="4" w:space="0" w:color="196B24"/>
            </w:tcBorders>
            <w:shd w:val="clear" w:color="auto" w:fill="auto"/>
            <w:noWrap/>
            <w:vAlign w:val="bottom"/>
            <w:hideMark/>
          </w:tcPr>
          <w:p w14:paraId="2D0E9ED3"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single" w:sz="4" w:space="0" w:color="196B24"/>
              <w:left w:val="nil"/>
              <w:bottom w:val="nil"/>
              <w:right w:val="nil"/>
            </w:tcBorders>
            <w:shd w:val="clear" w:color="4EA72E" w:fill="3C7D22"/>
            <w:noWrap/>
            <w:vAlign w:val="bottom"/>
            <w:hideMark/>
          </w:tcPr>
          <w:p w14:paraId="24EFD6DA" w14:textId="77777777" w:rsidR="00AF031E" w:rsidRPr="00AF031E" w:rsidRDefault="00AF031E" w:rsidP="00AF031E">
            <w:pPr>
              <w:spacing w:after="0" w:line="240" w:lineRule="auto"/>
              <w:jc w:val="right"/>
              <w:rPr>
                <w:rFonts w:ascii="Times New Roman" w:eastAsia="Times New Roman" w:hAnsi="Times New Roman" w:cs="Times New Roman"/>
                <w:color w:val="FFFFFF"/>
                <w:kern w:val="0"/>
                <w:sz w:val="20"/>
                <w:szCs w:val="20"/>
                <w14:ligatures w14:val="none"/>
              </w:rPr>
            </w:pPr>
            <w:r w:rsidRPr="00AF031E">
              <w:rPr>
                <w:rFonts w:ascii="Times New Roman" w:eastAsia="Times New Roman" w:hAnsi="Times New Roman" w:cs="Times New Roman"/>
                <w:color w:val="FFFFFF"/>
                <w:kern w:val="0"/>
                <w:sz w:val="20"/>
                <w:szCs w:val="20"/>
                <w14:ligatures w14:val="none"/>
              </w:rPr>
              <w:t>2024</w:t>
            </w:r>
          </w:p>
        </w:tc>
        <w:tc>
          <w:tcPr>
            <w:tcW w:w="1016" w:type="dxa"/>
            <w:tcBorders>
              <w:top w:val="single" w:sz="4" w:space="0" w:color="196B24"/>
              <w:left w:val="nil"/>
              <w:bottom w:val="nil"/>
              <w:right w:val="nil"/>
            </w:tcBorders>
            <w:shd w:val="clear" w:color="4EA72E" w:fill="3C7D22"/>
            <w:noWrap/>
            <w:vAlign w:val="bottom"/>
            <w:hideMark/>
          </w:tcPr>
          <w:p w14:paraId="201226A4" w14:textId="77777777" w:rsidR="00AF031E" w:rsidRPr="00AF031E" w:rsidRDefault="00AF031E" w:rsidP="00AF031E">
            <w:pPr>
              <w:spacing w:after="0" w:line="240" w:lineRule="auto"/>
              <w:jc w:val="right"/>
              <w:rPr>
                <w:rFonts w:ascii="Times New Roman" w:eastAsia="Times New Roman" w:hAnsi="Times New Roman" w:cs="Times New Roman"/>
                <w:color w:val="FFFFFF"/>
                <w:kern w:val="0"/>
                <w:sz w:val="20"/>
                <w:szCs w:val="20"/>
                <w14:ligatures w14:val="none"/>
              </w:rPr>
            </w:pPr>
            <w:r w:rsidRPr="00AF031E">
              <w:rPr>
                <w:rFonts w:ascii="Times New Roman" w:eastAsia="Times New Roman" w:hAnsi="Times New Roman" w:cs="Times New Roman"/>
                <w:color w:val="FFFFFF"/>
                <w:kern w:val="0"/>
                <w:sz w:val="20"/>
                <w:szCs w:val="20"/>
                <w14:ligatures w14:val="none"/>
              </w:rPr>
              <w:t>2023</w:t>
            </w:r>
          </w:p>
        </w:tc>
        <w:tc>
          <w:tcPr>
            <w:tcW w:w="1016" w:type="dxa"/>
            <w:tcBorders>
              <w:top w:val="single" w:sz="4" w:space="0" w:color="196B24"/>
              <w:left w:val="nil"/>
              <w:bottom w:val="nil"/>
              <w:right w:val="nil"/>
            </w:tcBorders>
            <w:shd w:val="clear" w:color="4EA72E" w:fill="3C7D22"/>
            <w:noWrap/>
            <w:vAlign w:val="bottom"/>
            <w:hideMark/>
          </w:tcPr>
          <w:p w14:paraId="736112F4" w14:textId="77777777" w:rsidR="00AF031E" w:rsidRPr="00AF031E" w:rsidRDefault="00AF031E" w:rsidP="00AF031E">
            <w:pPr>
              <w:spacing w:after="0" w:line="240" w:lineRule="auto"/>
              <w:jc w:val="right"/>
              <w:rPr>
                <w:rFonts w:ascii="Times New Roman" w:eastAsia="Times New Roman" w:hAnsi="Times New Roman" w:cs="Times New Roman"/>
                <w:color w:val="FFFFFF"/>
                <w:kern w:val="0"/>
                <w:sz w:val="20"/>
                <w:szCs w:val="20"/>
                <w14:ligatures w14:val="none"/>
              </w:rPr>
            </w:pPr>
            <w:r w:rsidRPr="00AF031E">
              <w:rPr>
                <w:rFonts w:ascii="Times New Roman" w:eastAsia="Times New Roman" w:hAnsi="Times New Roman" w:cs="Times New Roman"/>
                <w:color w:val="FFFFFF"/>
                <w:kern w:val="0"/>
                <w:sz w:val="20"/>
                <w:szCs w:val="20"/>
                <w14:ligatures w14:val="none"/>
              </w:rPr>
              <w:t>2022</w:t>
            </w:r>
          </w:p>
        </w:tc>
        <w:tc>
          <w:tcPr>
            <w:tcW w:w="1033" w:type="dxa"/>
            <w:tcBorders>
              <w:top w:val="single" w:sz="4" w:space="0" w:color="196B24"/>
              <w:left w:val="single" w:sz="4" w:space="0" w:color="196B24"/>
              <w:bottom w:val="nil"/>
              <w:right w:val="single" w:sz="4" w:space="0" w:color="196B24"/>
            </w:tcBorders>
            <w:shd w:val="clear" w:color="000000" w:fill="3C7D22"/>
            <w:noWrap/>
            <w:vAlign w:val="bottom"/>
            <w:hideMark/>
          </w:tcPr>
          <w:p w14:paraId="6E210F60" w14:textId="77777777" w:rsidR="00AF031E" w:rsidRPr="00AF031E" w:rsidRDefault="00AF031E" w:rsidP="00AF031E">
            <w:pPr>
              <w:spacing w:after="0" w:line="240" w:lineRule="auto"/>
              <w:jc w:val="right"/>
              <w:rPr>
                <w:rFonts w:ascii="Times New Roman" w:eastAsia="Times New Roman" w:hAnsi="Times New Roman" w:cs="Times New Roman"/>
                <w:b/>
                <w:bCs/>
                <w:color w:val="FFFFFF"/>
                <w:kern w:val="0"/>
                <w:sz w:val="20"/>
                <w:szCs w:val="20"/>
                <w14:ligatures w14:val="none"/>
              </w:rPr>
            </w:pPr>
            <w:r w:rsidRPr="00AF031E">
              <w:rPr>
                <w:rFonts w:ascii="Times New Roman" w:eastAsia="Times New Roman" w:hAnsi="Times New Roman" w:cs="Times New Roman"/>
                <w:b/>
                <w:bCs/>
                <w:color w:val="FFFFFF"/>
                <w:kern w:val="0"/>
                <w:sz w:val="20"/>
                <w:szCs w:val="20"/>
                <w14:ligatures w14:val="none"/>
              </w:rPr>
              <w:t>2024</w:t>
            </w:r>
          </w:p>
        </w:tc>
        <w:tc>
          <w:tcPr>
            <w:tcW w:w="1319" w:type="dxa"/>
            <w:tcBorders>
              <w:top w:val="nil"/>
              <w:left w:val="nil"/>
              <w:bottom w:val="nil"/>
              <w:right w:val="nil"/>
            </w:tcBorders>
            <w:shd w:val="clear" w:color="000000" w:fill="3C7D22"/>
            <w:noWrap/>
            <w:vAlign w:val="bottom"/>
            <w:hideMark/>
          </w:tcPr>
          <w:p w14:paraId="0557D615" w14:textId="77777777" w:rsidR="00AF031E" w:rsidRPr="00AF031E" w:rsidRDefault="00AF031E" w:rsidP="00AF031E">
            <w:pPr>
              <w:spacing w:after="0" w:line="240" w:lineRule="auto"/>
              <w:jc w:val="right"/>
              <w:rPr>
                <w:rFonts w:ascii="Times New Roman" w:eastAsia="Times New Roman" w:hAnsi="Times New Roman" w:cs="Times New Roman"/>
                <w:b/>
                <w:bCs/>
                <w:color w:val="FFFFFF"/>
                <w:kern w:val="0"/>
                <w:sz w:val="20"/>
                <w:szCs w:val="20"/>
                <w14:ligatures w14:val="none"/>
              </w:rPr>
            </w:pPr>
            <w:r w:rsidRPr="00AF031E">
              <w:rPr>
                <w:rFonts w:ascii="Times New Roman" w:eastAsia="Times New Roman" w:hAnsi="Times New Roman" w:cs="Times New Roman"/>
                <w:b/>
                <w:bCs/>
                <w:color w:val="FFFFFF"/>
                <w:kern w:val="0"/>
                <w:sz w:val="20"/>
                <w:szCs w:val="20"/>
                <w14:ligatures w14:val="none"/>
              </w:rPr>
              <w:t>2023</w:t>
            </w:r>
          </w:p>
        </w:tc>
        <w:tc>
          <w:tcPr>
            <w:tcW w:w="1021" w:type="dxa"/>
            <w:tcBorders>
              <w:top w:val="nil"/>
              <w:left w:val="nil"/>
              <w:bottom w:val="nil"/>
              <w:right w:val="single" w:sz="8" w:space="0" w:color="auto"/>
            </w:tcBorders>
            <w:shd w:val="clear" w:color="000000" w:fill="3C7D22"/>
            <w:noWrap/>
            <w:vAlign w:val="bottom"/>
            <w:hideMark/>
          </w:tcPr>
          <w:p w14:paraId="15BC8F04" w14:textId="77777777" w:rsidR="00AF031E" w:rsidRPr="00AF031E" w:rsidRDefault="00AF031E" w:rsidP="00AF031E">
            <w:pPr>
              <w:spacing w:after="0" w:line="240" w:lineRule="auto"/>
              <w:jc w:val="right"/>
              <w:rPr>
                <w:rFonts w:ascii="Times New Roman" w:eastAsia="Times New Roman" w:hAnsi="Times New Roman" w:cs="Times New Roman"/>
                <w:b/>
                <w:bCs/>
                <w:color w:val="FFFFFF"/>
                <w:kern w:val="0"/>
                <w:sz w:val="20"/>
                <w:szCs w:val="20"/>
                <w14:ligatures w14:val="none"/>
              </w:rPr>
            </w:pPr>
            <w:r w:rsidRPr="00AF031E">
              <w:rPr>
                <w:rFonts w:ascii="Times New Roman" w:eastAsia="Times New Roman" w:hAnsi="Times New Roman" w:cs="Times New Roman"/>
                <w:b/>
                <w:bCs/>
                <w:color w:val="FFFFFF"/>
                <w:kern w:val="0"/>
                <w:sz w:val="20"/>
                <w:szCs w:val="20"/>
                <w14:ligatures w14:val="none"/>
              </w:rPr>
              <w:t>2022</w:t>
            </w:r>
          </w:p>
        </w:tc>
      </w:tr>
      <w:tr w:rsidR="00AF031E" w:rsidRPr="00AF031E" w14:paraId="66425BC3" w14:textId="77777777" w:rsidTr="00670735">
        <w:trPr>
          <w:trHeight w:val="300"/>
        </w:trPr>
        <w:tc>
          <w:tcPr>
            <w:tcW w:w="3680" w:type="dxa"/>
            <w:tcBorders>
              <w:top w:val="single" w:sz="4" w:space="0" w:color="196B24"/>
              <w:left w:val="single" w:sz="4" w:space="0" w:color="196B24"/>
              <w:bottom w:val="single" w:sz="4" w:space="0" w:color="196B24"/>
              <w:right w:val="single" w:sz="4" w:space="0" w:color="196B24"/>
            </w:tcBorders>
            <w:shd w:val="clear" w:color="auto" w:fill="auto"/>
            <w:noWrap/>
            <w:vAlign w:val="bottom"/>
            <w:hideMark/>
          </w:tcPr>
          <w:p w14:paraId="60E673E1"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ASSETS</w:t>
            </w:r>
          </w:p>
        </w:tc>
        <w:tc>
          <w:tcPr>
            <w:tcW w:w="1016" w:type="dxa"/>
            <w:tcBorders>
              <w:top w:val="single" w:sz="4" w:space="0" w:color="196B24"/>
              <w:left w:val="nil"/>
              <w:bottom w:val="single" w:sz="4" w:space="0" w:color="196B24"/>
              <w:right w:val="single" w:sz="4" w:space="0" w:color="196B24"/>
            </w:tcBorders>
            <w:shd w:val="clear" w:color="auto" w:fill="auto"/>
            <w:noWrap/>
            <w:vAlign w:val="bottom"/>
            <w:hideMark/>
          </w:tcPr>
          <w:p w14:paraId="03F8714F"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16" w:type="dxa"/>
            <w:tcBorders>
              <w:top w:val="single" w:sz="4" w:space="0" w:color="196B24"/>
              <w:left w:val="nil"/>
              <w:bottom w:val="single" w:sz="4" w:space="0" w:color="196B24"/>
              <w:right w:val="single" w:sz="4" w:space="0" w:color="196B24"/>
            </w:tcBorders>
            <w:shd w:val="clear" w:color="auto" w:fill="auto"/>
            <w:noWrap/>
            <w:vAlign w:val="bottom"/>
            <w:hideMark/>
          </w:tcPr>
          <w:p w14:paraId="6D1F8CC2"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16" w:type="dxa"/>
            <w:tcBorders>
              <w:top w:val="single" w:sz="4" w:space="0" w:color="196B24"/>
              <w:left w:val="nil"/>
              <w:bottom w:val="single" w:sz="4" w:space="0" w:color="196B24"/>
              <w:right w:val="single" w:sz="4" w:space="0" w:color="196B24"/>
            </w:tcBorders>
            <w:shd w:val="clear" w:color="auto" w:fill="auto"/>
            <w:noWrap/>
            <w:vAlign w:val="bottom"/>
            <w:hideMark/>
          </w:tcPr>
          <w:p w14:paraId="6E67DCFE"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33" w:type="dxa"/>
            <w:tcBorders>
              <w:top w:val="single" w:sz="4" w:space="0" w:color="196B24"/>
              <w:left w:val="nil"/>
              <w:bottom w:val="single" w:sz="4" w:space="0" w:color="196B24"/>
              <w:right w:val="single" w:sz="4" w:space="0" w:color="196B24"/>
            </w:tcBorders>
            <w:shd w:val="clear" w:color="000000" w:fill="FFFFFF"/>
            <w:noWrap/>
            <w:vAlign w:val="bottom"/>
            <w:hideMark/>
          </w:tcPr>
          <w:p w14:paraId="2195F97B" w14:textId="77777777" w:rsidR="00AF031E" w:rsidRPr="00AF031E" w:rsidRDefault="00AF031E" w:rsidP="00AF031E">
            <w:pPr>
              <w:spacing w:after="0" w:line="240" w:lineRule="auto"/>
              <w:rPr>
                <w:rFonts w:ascii="Times New Roman" w:eastAsia="Times New Roman" w:hAnsi="Times New Roman" w:cs="Times New Roman"/>
                <w:b/>
                <w:bCs/>
                <w:color w:val="FFFFFF"/>
                <w:kern w:val="0"/>
                <w:sz w:val="20"/>
                <w:szCs w:val="20"/>
                <w14:ligatures w14:val="none"/>
              </w:rPr>
            </w:pPr>
            <w:r w:rsidRPr="00AF031E">
              <w:rPr>
                <w:rFonts w:ascii="Times New Roman" w:eastAsia="Times New Roman" w:hAnsi="Times New Roman" w:cs="Times New Roman"/>
                <w:b/>
                <w:bCs/>
                <w:color w:val="FFFFFF"/>
                <w:kern w:val="0"/>
                <w:sz w:val="20"/>
                <w:szCs w:val="20"/>
                <w14:ligatures w14:val="none"/>
              </w:rPr>
              <w:t> </w:t>
            </w:r>
          </w:p>
        </w:tc>
        <w:tc>
          <w:tcPr>
            <w:tcW w:w="1319" w:type="dxa"/>
            <w:tcBorders>
              <w:top w:val="single" w:sz="4" w:space="0" w:color="196B24"/>
              <w:left w:val="nil"/>
              <w:bottom w:val="single" w:sz="4" w:space="0" w:color="196B24"/>
              <w:right w:val="single" w:sz="4" w:space="0" w:color="196B24"/>
            </w:tcBorders>
            <w:shd w:val="clear" w:color="000000" w:fill="FFFFFF"/>
            <w:noWrap/>
            <w:vAlign w:val="bottom"/>
            <w:hideMark/>
          </w:tcPr>
          <w:p w14:paraId="1190AB3E" w14:textId="77777777" w:rsidR="00AF031E" w:rsidRPr="00AF031E" w:rsidRDefault="00AF031E" w:rsidP="00AF031E">
            <w:pPr>
              <w:spacing w:after="0" w:line="240" w:lineRule="auto"/>
              <w:rPr>
                <w:rFonts w:ascii="Times New Roman" w:eastAsia="Times New Roman" w:hAnsi="Times New Roman" w:cs="Times New Roman"/>
                <w:b/>
                <w:bCs/>
                <w:color w:val="FFFFFF"/>
                <w:kern w:val="0"/>
                <w:sz w:val="20"/>
                <w:szCs w:val="20"/>
                <w14:ligatures w14:val="none"/>
              </w:rPr>
            </w:pPr>
            <w:r w:rsidRPr="00AF031E">
              <w:rPr>
                <w:rFonts w:ascii="Times New Roman" w:eastAsia="Times New Roman" w:hAnsi="Times New Roman" w:cs="Times New Roman"/>
                <w:b/>
                <w:bCs/>
                <w:color w:val="FFFFFF"/>
                <w:kern w:val="0"/>
                <w:sz w:val="20"/>
                <w:szCs w:val="20"/>
                <w14:ligatures w14:val="none"/>
              </w:rPr>
              <w:t> </w:t>
            </w:r>
          </w:p>
        </w:tc>
        <w:tc>
          <w:tcPr>
            <w:tcW w:w="1021" w:type="dxa"/>
            <w:tcBorders>
              <w:top w:val="single" w:sz="4" w:space="0" w:color="196B24"/>
              <w:left w:val="nil"/>
              <w:bottom w:val="single" w:sz="4" w:space="0" w:color="196B24"/>
              <w:right w:val="single" w:sz="4" w:space="0" w:color="196B24"/>
            </w:tcBorders>
            <w:shd w:val="clear" w:color="000000" w:fill="FFFFFF"/>
            <w:noWrap/>
            <w:vAlign w:val="bottom"/>
            <w:hideMark/>
          </w:tcPr>
          <w:p w14:paraId="76062EE7" w14:textId="77777777" w:rsidR="00AF031E" w:rsidRPr="00AF031E" w:rsidRDefault="00AF031E" w:rsidP="00AF031E">
            <w:pPr>
              <w:spacing w:after="0" w:line="240" w:lineRule="auto"/>
              <w:rPr>
                <w:rFonts w:ascii="Times New Roman" w:eastAsia="Times New Roman" w:hAnsi="Times New Roman" w:cs="Times New Roman"/>
                <w:b/>
                <w:bCs/>
                <w:color w:val="FFFFFF"/>
                <w:kern w:val="0"/>
                <w:sz w:val="20"/>
                <w:szCs w:val="20"/>
                <w14:ligatures w14:val="none"/>
              </w:rPr>
            </w:pPr>
            <w:r w:rsidRPr="00AF031E">
              <w:rPr>
                <w:rFonts w:ascii="Times New Roman" w:eastAsia="Times New Roman" w:hAnsi="Times New Roman" w:cs="Times New Roman"/>
                <w:b/>
                <w:bCs/>
                <w:color w:val="FFFFFF"/>
                <w:kern w:val="0"/>
                <w:sz w:val="20"/>
                <w:szCs w:val="20"/>
                <w14:ligatures w14:val="none"/>
              </w:rPr>
              <w:t> </w:t>
            </w:r>
          </w:p>
        </w:tc>
      </w:tr>
      <w:tr w:rsidR="00AF031E" w:rsidRPr="00AF031E" w14:paraId="22DC7A1D"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1AC72DD2"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NON-CURRENT ASSETS</w:t>
            </w:r>
          </w:p>
        </w:tc>
        <w:tc>
          <w:tcPr>
            <w:tcW w:w="1016" w:type="dxa"/>
            <w:tcBorders>
              <w:top w:val="nil"/>
              <w:left w:val="nil"/>
              <w:bottom w:val="single" w:sz="4" w:space="0" w:color="196B24"/>
              <w:right w:val="single" w:sz="4" w:space="0" w:color="196B24"/>
            </w:tcBorders>
            <w:shd w:val="clear" w:color="auto" w:fill="auto"/>
            <w:noWrap/>
            <w:vAlign w:val="bottom"/>
            <w:hideMark/>
          </w:tcPr>
          <w:p w14:paraId="66358CEE"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2F6C76C8"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6F1594D8"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29FC1988"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476C4202"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1F2D2B22"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56EE356A"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F457E4D"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Property, Plant and Equipment</w:t>
            </w:r>
          </w:p>
        </w:tc>
        <w:tc>
          <w:tcPr>
            <w:tcW w:w="1016" w:type="dxa"/>
            <w:tcBorders>
              <w:top w:val="nil"/>
              <w:left w:val="nil"/>
              <w:bottom w:val="single" w:sz="4" w:space="0" w:color="196B24"/>
              <w:right w:val="single" w:sz="4" w:space="0" w:color="196B24"/>
            </w:tcBorders>
            <w:shd w:val="clear" w:color="auto" w:fill="auto"/>
            <w:noWrap/>
            <w:vAlign w:val="bottom"/>
            <w:hideMark/>
          </w:tcPr>
          <w:p w14:paraId="280B530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1,034,455</w:t>
            </w:r>
          </w:p>
        </w:tc>
        <w:tc>
          <w:tcPr>
            <w:tcW w:w="1016" w:type="dxa"/>
            <w:tcBorders>
              <w:top w:val="nil"/>
              <w:left w:val="nil"/>
              <w:bottom w:val="single" w:sz="4" w:space="0" w:color="196B24"/>
              <w:right w:val="single" w:sz="4" w:space="0" w:color="196B24"/>
            </w:tcBorders>
            <w:shd w:val="clear" w:color="auto" w:fill="auto"/>
            <w:noWrap/>
            <w:vAlign w:val="bottom"/>
            <w:hideMark/>
          </w:tcPr>
          <w:p w14:paraId="557CDB2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744,984</w:t>
            </w:r>
          </w:p>
        </w:tc>
        <w:tc>
          <w:tcPr>
            <w:tcW w:w="1016" w:type="dxa"/>
            <w:tcBorders>
              <w:top w:val="nil"/>
              <w:left w:val="nil"/>
              <w:bottom w:val="single" w:sz="4" w:space="0" w:color="196B24"/>
              <w:right w:val="single" w:sz="4" w:space="0" w:color="196B24"/>
            </w:tcBorders>
            <w:shd w:val="clear" w:color="auto" w:fill="auto"/>
            <w:noWrap/>
            <w:vAlign w:val="bottom"/>
            <w:hideMark/>
          </w:tcPr>
          <w:p w14:paraId="31F150E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765,959</w:t>
            </w:r>
          </w:p>
        </w:tc>
        <w:tc>
          <w:tcPr>
            <w:tcW w:w="1033" w:type="dxa"/>
            <w:tcBorders>
              <w:top w:val="nil"/>
              <w:left w:val="nil"/>
              <w:bottom w:val="single" w:sz="4" w:space="0" w:color="196B24"/>
              <w:right w:val="single" w:sz="4" w:space="0" w:color="196B24"/>
            </w:tcBorders>
            <w:shd w:val="clear" w:color="auto" w:fill="auto"/>
            <w:noWrap/>
            <w:vAlign w:val="bottom"/>
            <w:hideMark/>
          </w:tcPr>
          <w:p w14:paraId="11BA461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135.05%</w:t>
            </w:r>
          </w:p>
        </w:tc>
        <w:tc>
          <w:tcPr>
            <w:tcW w:w="1319" w:type="dxa"/>
            <w:tcBorders>
              <w:top w:val="nil"/>
              <w:left w:val="nil"/>
              <w:bottom w:val="single" w:sz="4" w:space="0" w:color="196B24"/>
              <w:right w:val="single" w:sz="4" w:space="0" w:color="196B24"/>
            </w:tcBorders>
            <w:shd w:val="clear" w:color="auto" w:fill="auto"/>
            <w:noWrap/>
            <w:vAlign w:val="bottom"/>
            <w:hideMark/>
          </w:tcPr>
          <w:p w14:paraId="321F26A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97.26%</w:t>
            </w:r>
          </w:p>
        </w:tc>
        <w:tc>
          <w:tcPr>
            <w:tcW w:w="1021" w:type="dxa"/>
            <w:tcBorders>
              <w:top w:val="nil"/>
              <w:left w:val="nil"/>
              <w:bottom w:val="single" w:sz="4" w:space="0" w:color="196B24"/>
              <w:right w:val="single" w:sz="4" w:space="0" w:color="196B24"/>
            </w:tcBorders>
            <w:shd w:val="clear" w:color="auto" w:fill="auto"/>
            <w:noWrap/>
            <w:vAlign w:val="bottom"/>
            <w:hideMark/>
          </w:tcPr>
          <w:p w14:paraId="701B007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53248A40"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0B840F55"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Investment</w:t>
            </w:r>
          </w:p>
        </w:tc>
        <w:tc>
          <w:tcPr>
            <w:tcW w:w="1016" w:type="dxa"/>
            <w:tcBorders>
              <w:top w:val="nil"/>
              <w:left w:val="nil"/>
              <w:bottom w:val="single" w:sz="4" w:space="0" w:color="196B24"/>
              <w:right w:val="single" w:sz="4" w:space="0" w:color="196B24"/>
            </w:tcBorders>
            <w:shd w:val="clear" w:color="auto" w:fill="auto"/>
            <w:noWrap/>
            <w:vAlign w:val="bottom"/>
            <w:hideMark/>
          </w:tcPr>
          <w:p w14:paraId="644CF1F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761,521</w:t>
            </w:r>
          </w:p>
        </w:tc>
        <w:tc>
          <w:tcPr>
            <w:tcW w:w="1016" w:type="dxa"/>
            <w:tcBorders>
              <w:top w:val="nil"/>
              <w:left w:val="nil"/>
              <w:bottom w:val="single" w:sz="4" w:space="0" w:color="196B24"/>
              <w:right w:val="single" w:sz="4" w:space="0" w:color="196B24"/>
            </w:tcBorders>
            <w:shd w:val="clear" w:color="auto" w:fill="auto"/>
            <w:noWrap/>
            <w:vAlign w:val="bottom"/>
            <w:hideMark/>
          </w:tcPr>
          <w:p w14:paraId="76EB728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830,332</w:t>
            </w:r>
          </w:p>
        </w:tc>
        <w:tc>
          <w:tcPr>
            <w:tcW w:w="1016" w:type="dxa"/>
            <w:tcBorders>
              <w:top w:val="nil"/>
              <w:left w:val="nil"/>
              <w:bottom w:val="single" w:sz="4" w:space="0" w:color="196B24"/>
              <w:right w:val="single" w:sz="4" w:space="0" w:color="196B24"/>
            </w:tcBorders>
            <w:shd w:val="clear" w:color="auto" w:fill="auto"/>
            <w:noWrap/>
            <w:vAlign w:val="bottom"/>
            <w:hideMark/>
          </w:tcPr>
          <w:p w14:paraId="4194E70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909,483</w:t>
            </w:r>
          </w:p>
        </w:tc>
        <w:tc>
          <w:tcPr>
            <w:tcW w:w="1033" w:type="dxa"/>
            <w:tcBorders>
              <w:top w:val="nil"/>
              <w:left w:val="nil"/>
              <w:bottom w:val="single" w:sz="4" w:space="0" w:color="196B24"/>
              <w:right w:val="single" w:sz="4" w:space="0" w:color="196B24"/>
            </w:tcBorders>
            <w:shd w:val="clear" w:color="auto" w:fill="auto"/>
            <w:noWrap/>
            <w:vAlign w:val="bottom"/>
            <w:hideMark/>
          </w:tcPr>
          <w:p w14:paraId="086EDBE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83.73%</w:t>
            </w:r>
          </w:p>
        </w:tc>
        <w:tc>
          <w:tcPr>
            <w:tcW w:w="1319" w:type="dxa"/>
            <w:tcBorders>
              <w:top w:val="nil"/>
              <w:left w:val="nil"/>
              <w:bottom w:val="single" w:sz="4" w:space="0" w:color="196B24"/>
              <w:right w:val="single" w:sz="4" w:space="0" w:color="196B24"/>
            </w:tcBorders>
            <w:shd w:val="clear" w:color="auto" w:fill="auto"/>
            <w:noWrap/>
            <w:vAlign w:val="bottom"/>
            <w:hideMark/>
          </w:tcPr>
          <w:p w14:paraId="1FF795F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91.30%</w:t>
            </w:r>
          </w:p>
        </w:tc>
        <w:tc>
          <w:tcPr>
            <w:tcW w:w="1021" w:type="dxa"/>
            <w:tcBorders>
              <w:top w:val="nil"/>
              <w:left w:val="nil"/>
              <w:bottom w:val="single" w:sz="4" w:space="0" w:color="196B24"/>
              <w:right w:val="single" w:sz="4" w:space="0" w:color="196B24"/>
            </w:tcBorders>
            <w:shd w:val="clear" w:color="auto" w:fill="auto"/>
            <w:noWrap/>
            <w:vAlign w:val="bottom"/>
            <w:hideMark/>
          </w:tcPr>
          <w:p w14:paraId="78403B0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3747ACF5"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BD8A0E0"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CURRENT ASSETS</w:t>
            </w:r>
          </w:p>
        </w:tc>
        <w:tc>
          <w:tcPr>
            <w:tcW w:w="1016" w:type="dxa"/>
            <w:tcBorders>
              <w:top w:val="nil"/>
              <w:left w:val="nil"/>
              <w:bottom w:val="single" w:sz="4" w:space="0" w:color="196B24"/>
              <w:right w:val="single" w:sz="4" w:space="0" w:color="196B24"/>
            </w:tcBorders>
            <w:shd w:val="clear" w:color="auto" w:fill="auto"/>
            <w:noWrap/>
            <w:vAlign w:val="bottom"/>
            <w:hideMark/>
          </w:tcPr>
          <w:p w14:paraId="00A0933C"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2B3D20D1"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6320B85C"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794D7CDE"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2CBC5845"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50932037"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36D8D825"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53C2F7B6"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Stores and spares</w:t>
            </w:r>
          </w:p>
        </w:tc>
        <w:tc>
          <w:tcPr>
            <w:tcW w:w="1016" w:type="dxa"/>
            <w:tcBorders>
              <w:top w:val="nil"/>
              <w:left w:val="nil"/>
              <w:bottom w:val="single" w:sz="4" w:space="0" w:color="196B24"/>
              <w:right w:val="single" w:sz="4" w:space="0" w:color="196B24"/>
            </w:tcBorders>
            <w:shd w:val="clear" w:color="auto" w:fill="auto"/>
            <w:noWrap/>
            <w:vAlign w:val="bottom"/>
            <w:hideMark/>
          </w:tcPr>
          <w:p w14:paraId="79A5F09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68,176</w:t>
            </w:r>
          </w:p>
        </w:tc>
        <w:tc>
          <w:tcPr>
            <w:tcW w:w="1016" w:type="dxa"/>
            <w:tcBorders>
              <w:top w:val="nil"/>
              <w:left w:val="nil"/>
              <w:bottom w:val="single" w:sz="4" w:space="0" w:color="196B24"/>
              <w:right w:val="single" w:sz="4" w:space="0" w:color="196B24"/>
            </w:tcBorders>
            <w:shd w:val="clear" w:color="auto" w:fill="auto"/>
            <w:noWrap/>
            <w:vAlign w:val="bottom"/>
            <w:hideMark/>
          </w:tcPr>
          <w:p w14:paraId="6E0C754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55,093</w:t>
            </w:r>
          </w:p>
        </w:tc>
        <w:tc>
          <w:tcPr>
            <w:tcW w:w="1016" w:type="dxa"/>
            <w:tcBorders>
              <w:top w:val="nil"/>
              <w:left w:val="nil"/>
              <w:bottom w:val="single" w:sz="4" w:space="0" w:color="196B24"/>
              <w:right w:val="single" w:sz="4" w:space="0" w:color="196B24"/>
            </w:tcBorders>
            <w:shd w:val="clear" w:color="auto" w:fill="auto"/>
            <w:noWrap/>
            <w:vAlign w:val="bottom"/>
            <w:hideMark/>
          </w:tcPr>
          <w:p w14:paraId="6EFCE2B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46,557</w:t>
            </w:r>
          </w:p>
        </w:tc>
        <w:tc>
          <w:tcPr>
            <w:tcW w:w="1033" w:type="dxa"/>
            <w:tcBorders>
              <w:top w:val="nil"/>
              <w:left w:val="nil"/>
              <w:bottom w:val="single" w:sz="4" w:space="0" w:color="196B24"/>
              <w:right w:val="single" w:sz="4" w:space="0" w:color="196B24"/>
            </w:tcBorders>
            <w:shd w:val="clear" w:color="auto" w:fill="auto"/>
            <w:noWrap/>
            <w:vAlign w:val="bottom"/>
            <w:hideMark/>
          </w:tcPr>
          <w:p w14:paraId="769254ED"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146.44%</w:t>
            </w:r>
          </w:p>
        </w:tc>
        <w:tc>
          <w:tcPr>
            <w:tcW w:w="1319" w:type="dxa"/>
            <w:tcBorders>
              <w:top w:val="nil"/>
              <w:left w:val="nil"/>
              <w:bottom w:val="single" w:sz="4" w:space="0" w:color="196B24"/>
              <w:right w:val="single" w:sz="4" w:space="0" w:color="196B24"/>
            </w:tcBorders>
            <w:shd w:val="clear" w:color="auto" w:fill="auto"/>
            <w:noWrap/>
            <w:vAlign w:val="bottom"/>
            <w:hideMark/>
          </w:tcPr>
          <w:p w14:paraId="66D10F3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118.33%</w:t>
            </w:r>
          </w:p>
        </w:tc>
        <w:tc>
          <w:tcPr>
            <w:tcW w:w="1021" w:type="dxa"/>
            <w:tcBorders>
              <w:top w:val="nil"/>
              <w:left w:val="nil"/>
              <w:bottom w:val="single" w:sz="4" w:space="0" w:color="196B24"/>
              <w:right w:val="single" w:sz="4" w:space="0" w:color="196B24"/>
            </w:tcBorders>
            <w:shd w:val="clear" w:color="auto" w:fill="auto"/>
            <w:noWrap/>
            <w:vAlign w:val="bottom"/>
            <w:hideMark/>
          </w:tcPr>
          <w:p w14:paraId="7D40B7D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4308C3AD"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7E8C9CD"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Stock-in-trade</w:t>
            </w:r>
          </w:p>
        </w:tc>
        <w:tc>
          <w:tcPr>
            <w:tcW w:w="1016" w:type="dxa"/>
            <w:tcBorders>
              <w:top w:val="nil"/>
              <w:left w:val="nil"/>
              <w:bottom w:val="single" w:sz="4" w:space="0" w:color="196B24"/>
              <w:right w:val="single" w:sz="4" w:space="0" w:color="196B24"/>
            </w:tcBorders>
            <w:shd w:val="clear" w:color="auto" w:fill="auto"/>
            <w:noWrap/>
            <w:vAlign w:val="bottom"/>
            <w:hideMark/>
          </w:tcPr>
          <w:p w14:paraId="7892867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889,279</w:t>
            </w:r>
          </w:p>
        </w:tc>
        <w:tc>
          <w:tcPr>
            <w:tcW w:w="1016" w:type="dxa"/>
            <w:tcBorders>
              <w:top w:val="nil"/>
              <w:left w:val="nil"/>
              <w:bottom w:val="single" w:sz="4" w:space="0" w:color="196B24"/>
              <w:right w:val="single" w:sz="4" w:space="0" w:color="196B24"/>
            </w:tcBorders>
            <w:shd w:val="clear" w:color="auto" w:fill="auto"/>
            <w:noWrap/>
            <w:vAlign w:val="bottom"/>
            <w:hideMark/>
          </w:tcPr>
          <w:p w14:paraId="283CE6D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22,972</w:t>
            </w:r>
          </w:p>
        </w:tc>
        <w:tc>
          <w:tcPr>
            <w:tcW w:w="1016" w:type="dxa"/>
            <w:tcBorders>
              <w:top w:val="nil"/>
              <w:left w:val="nil"/>
              <w:bottom w:val="single" w:sz="4" w:space="0" w:color="196B24"/>
              <w:right w:val="single" w:sz="4" w:space="0" w:color="196B24"/>
            </w:tcBorders>
            <w:shd w:val="clear" w:color="auto" w:fill="auto"/>
            <w:noWrap/>
            <w:vAlign w:val="bottom"/>
            <w:hideMark/>
          </w:tcPr>
          <w:p w14:paraId="4370595D"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14,856</w:t>
            </w:r>
          </w:p>
        </w:tc>
        <w:tc>
          <w:tcPr>
            <w:tcW w:w="1033" w:type="dxa"/>
            <w:tcBorders>
              <w:top w:val="nil"/>
              <w:left w:val="nil"/>
              <w:bottom w:val="single" w:sz="4" w:space="0" w:color="196B24"/>
              <w:right w:val="single" w:sz="4" w:space="0" w:color="196B24"/>
            </w:tcBorders>
            <w:shd w:val="clear" w:color="auto" w:fill="auto"/>
            <w:noWrap/>
            <w:vAlign w:val="bottom"/>
            <w:hideMark/>
          </w:tcPr>
          <w:p w14:paraId="4821126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5985.99%</w:t>
            </w:r>
          </w:p>
        </w:tc>
        <w:tc>
          <w:tcPr>
            <w:tcW w:w="1319" w:type="dxa"/>
            <w:tcBorders>
              <w:top w:val="nil"/>
              <w:left w:val="nil"/>
              <w:bottom w:val="single" w:sz="4" w:space="0" w:color="196B24"/>
              <w:right w:val="single" w:sz="4" w:space="0" w:color="196B24"/>
            </w:tcBorders>
            <w:shd w:val="clear" w:color="auto" w:fill="auto"/>
            <w:noWrap/>
            <w:vAlign w:val="bottom"/>
            <w:hideMark/>
          </w:tcPr>
          <w:p w14:paraId="37CC26E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154.63%</w:t>
            </w:r>
          </w:p>
        </w:tc>
        <w:tc>
          <w:tcPr>
            <w:tcW w:w="1021" w:type="dxa"/>
            <w:tcBorders>
              <w:top w:val="nil"/>
              <w:left w:val="nil"/>
              <w:bottom w:val="single" w:sz="4" w:space="0" w:color="196B24"/>
              <w:right w:val="single" w:sz="4" w:space="0" w:color="196B24"/>
            </w:tcBorders>
            <w:shd w:val="clear" w:color="auto" w:fill="auto"/>
            <w:noWrap/>
            <w:vAlign w:val="bottom"/>
            <w:hideMark/>
          </w:tcPr>
          <w:p w14:paraId="2DFC4C5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39CC99C3"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42478E2D"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Trade debts - considered good</w:t>
            </w:r>
          </w:p>
        </w:tc>
        <w:tc>
          <w:tcPr>
            <w:tcW w:w="1016" w:type="dxa"/>
            <w:tcBorders>
              <w:top w:val="nil"/>
              <w:left w:val="nil"/>
              <w:bottom w:val="single" w:sz="4" w:space="0" w:color="196B24"/>
              <w:right w:val="single" w:sz="4" w:space="0" w:color="196B24"/>
            </w:tcBorders>
            <w:shd w:val="clear" w:color="auto" w:fill="auto"/>
            <w:noWrap/>
            <w:vAlign w:val="bottom"/>
            <w:hideMark/>
          </w:tcPr>
          <w:p w14:paraId="4E26356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672</w:t>
            </w:r>
          </w:p>
        </w:tc>
        <w:tc>
          <w:tcPr>
            <w:tcW w:w="1016" w:type="dxa"/>
            <w:tcBorders>
              <w:top w:val="nil"/>
              <w:left w:val="nil"/>
              <w:bottom w:val="single" w:sz="4" w:space="0" w:color="196B24"/>
              <w:right w:val="single" w:sz="4" w:space="0" w:color="196B24"/>
            </w:tcBorders>
            <w:shd w:val="clear" w:color="auto" w:fill="auto"/>
            <w:noWrap/>
            <w:vAlign w:val="bottom"/>
            <w:hideMark/>
          </w:tcPr>
          <w:p w14:paraId="2ADAACB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672</w:t>
            </w:r>
          </w:p>
        </w:tc>
        <w:tc>
          <w:tcPr>
            <w:tcW w:w="1016" w:type="dxa"/>
            <w:tcBorders>
              <w:top w:val="nil"/>
              <w:left w:val="nil"/>
              <w:bottom w:val="single" w:sz="4" w:space="0" w:color="196B24"/>
              <w:right w:val="single" w:sz="4" w:space="0" w:color="196B24"/>
            </w:tcBorders>
            <w:shd w:val="clear" w:color="auto" w:fill="auto"/>
            <w:noWrap/>
            <w:vAlign w:val="bottom"/>
            <w:hideMark/>
          </w:tcPr>
          <w:p w14:paraId="221FF61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672</w:t>
            </w:r>
          </w:p>
        </w:tc>
        <w:tc>
          <w:tcPr>
            <w:tcW w:w="1033" w:type="dxa"/>
            <w:tcBorders>
              <w:top w:val="nil"/>
              <w:left w:val="nil"/>
              <w:bottom w:val="single" w:sz="4" w:space="0" w:color="196B24"/>
              <w:right w:val="single" w:sz="4" w:space="0" w:color="196B24"/>
            </w:tcBorders>
            <w:shd w:val="clear" w:color="auto" w:fill="auto"/>
            <w:noWrap/>
            <w:vAlign w:val="bottom"/>
            <w:hideMark/>
          </w:tcPr>
          <w:p w14:paraId="3F2FB60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319" w:type="dxa"/>
            <w:tcBorders>
              <w:top w:val="nil"/>
              <w:left w:val="nil"/>
              <w:bottom w:val="single" w:sz="4" w:space="0" w:color="196B24"/>
              <w:right w:val="single" w:sz="4" w:space="0" w:color="196B24"/>
            </w:tcBorders>
            <w:shd w:val="clear" w:color="auto" w:fill="auto"/>
            <w:noWrap/>
            <w:vAlign w:val="bottom"/>
            <w:hideMark/>
          </w:tcPr>
          <w:p w14:paraId="2466175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021" w:type="dxa"/>
            <w:tcBorders>
              <w:top w:val="nil"/>
              <w:left w:val="nil"/>
              <w:bottom w:val="single" w:sz="4" w:space="0" w:color="196B24"/>
              <w:right w:val="single" w:sz="4" w:space="0" w:color="196B24"/>
            </w:tcBorders>
            <w:shd w:val="clear" w:color="auto" w:fill="auto"/>
            <w:noWrap/>
            <w:vAlign w:val="bottom"/>
            <w:hideMark/>
          </w:tcPr>
          <w:p w14:paraId="7B990E7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08ACBA87"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933A008"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Short term loans to associated undertakings - considered good</w:t>
            </w:r>
          </w:p>
        </w:tc>
        <w:tc>
          <w:tcPr>
            <w:tcW w:w="1016" w:type="dxa"/>
            <w:tcBorders>
              <w:top w:val="nil"/>
              <w:left w:val="nil"/>
              <w:bottom w:val="single" w:sz="4" w:space="0" w:color="196B24"/>
              <w:right w:val="single" w:sz="4" w:space="0" w:color="196B24"/>
            </w:tcBorders>
            <w:shd w:val="clear" w:color="auto" w:fill="auto"/>
            <w:noWrap/>
            <w:vAlign w:val="bottom"/>
            <w:hideMark/>
          </w:tcPr>
          <w:p w14:paraId="4C8F5D13"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32F279A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154,879</w:t>
            </w:r>
          </w:p>
        </w:tc>
        <w:tc>
          <w:tcPr>
            <w:tcW w:w="1016" w:type="dxa"/>
            <w:tcBorders>
              <w:top w:val="nil"/>
              <w:left w:val="nil"/>
              <w:bottom w:val="single" w:sz="4" w:space="0" w:color="196B24"/>
              <w:right w:val="single" w:sz="4" w:space="0" w:color="196B24"/>
            </w:tcBorders>
            <w:shd w:val="clear" w:color="auto" w:fill="auto"/>
            <w:noWrap/>
            <w:vAlign w:val="bottom"/>
            <w:hideMark/>
          </w:tcPr>
          <w:p w14:paraId="1B317D5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154,879</w:t>
            </w:r>
          </w:p>
        </w:tc>
        <w:tc>
          <w:tcPr>
            <w:tcW w:w="1033" w:type="dxa"/>
            <w:tcBorders>
              <w:top w:val="nil"/>
              <w:left w:val="nil"/>
              <w:bottom w:val="single" w:sz="4" w:space="0" w:color="196B24"/>
              <w:right w:val="single" w:sz="4" w:space="0" w:color="196B24"/>
            </w:tcBorders>
            <w:shd w:val="clear" w:color="auto" w:fill="auto"/>
            <w:noWrap/>
            <w:vAlign w:val="bottom"/>
            <w:hideMark/>
          </w:tcPr>
          <w:p w14:paraId="54A1661D"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4ED750A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021" w:type="dxa"/>
            <w:tcBorders>
              <w:top w:val="nil"/>
              <w:left w:val="nil"/>
              <w:bottom w:val="single" w:sz="4" w:space="0" w:color="196B24"/>
              <w:right w:val="single" w:sz="4" w:space="0" w:color="196B24"/>
            </w:tcBorders>
            <w:shd w:val="clear" w:color="auto" w:fill="auto"/>
            <w:noWrap/>
            <w:vAlign w:val="bottom"/>
            <w:hideMark/>
          </w:tcPr>
          <w:p w14:paraId="353D387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22812BDC"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657C7979"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Advances, deposits, prepayments and other receivables - considered good</w:t>
            </w:r>
          </w:p>
        </w:tc>
        <w:tc>
          <w:tcPr>
            <w:tcW w:w="1016" w:type="dxa"/>
            <w:tcBorders>
              <w:top w:val="nil"/>
              <w:left w:val="nil"/>
              <w:bottom w:val="single" w:sz="4" w:space="0" w:color="196B24"/>
              <w:right w:val="single" w:sz="4" w:space="0" w:color="196B24"/>
            </w:tcBorders>
            <w:shd w:val="clear" w:color="auto" w:fill="auto"/>
            <w:noWrap/>
            <w:vAlign w:val="bottom"/>
            <w:hideMark/>
          </w:tcPr>
          <w:p w14:paraId="734D0C2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1,036,725</w:t>
            </w:r>
          </w:p>
        </w:tc>
        <w:tc>
          <w:tcPr>
            <w:tcW w:w="1016" w:type="dxa"/>
            <w:tcBorders>
              <w:top w:val="nil"/>
              <w:left w:val="nil"/>
              <w:bottom w:val="single" w:sz="4" w:space="0" w:color="196B24"/>
              <w:right w:val="single" w:sz="4" w:space="0" w:color="196B24"/>
            </w:tcBorders>
            <w:shd w:val="clear" w:color="auto" w:fill="auto"/>
            <w:noWrap/>
            <w:vAlign w:val="bottom"/>
            <w:hideMark/>
          </w:tcPr>
          <w:p w14:paraId="6DD7C49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907,744</w:t>
            </w:r>
          </w:p>
        </w:tc>
        <w:tc>
          <w:tcPr>
            <w:tcW w:w="1016" w:type="dxa"/>
            <w:tcBorders>
              <w:top w:val="nil"/>
              <w:left w:val="nil"/>
              <w:bottom w:val="single" w:sz="4" w:space="0" w:color="196B24"/>
              <w:right w:val="single" w:sz="4" w:space="0" w:color="196B24"/>
            </w:tcBorders>
            <w:shd w:val="clear" w:color="auto" w:fill="auto"/>
            <w:noWrap/>
            <w:vAlign w:val="bottom"/>
            <w:hideMark/>
          </w:tcPr>
          <w:p w14:paraId="099D333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846,659</w:t>
            </w:r>
          </w:p>
        </w:tc>
        <w:tc>
          <w:tcPr>
            <w:tcW w:w="1033" w:type="dxa"/>
            <w:tcBorders>
              <w:top w:val="nil"/>
              <w:left w:val="nil"/>
              <w:bottom w:val="single" w:sz="4" w:space="0" w:color="196B24"/>
              <w:right w:val="single" w:sz="4" w:space="0" w:color="196B24"/>
            </w:tcBorders>
            <w:shd w:val="clear" w:color="auto" w:fill="auto"/>
            <w:noWrap/>
            <w:vAlign w:val="bottom"/>
            <w:hideMark/>
          </w:tcPr>
          <w:p w14:paraId="6EC2898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122.45%</w:t>
            </w:r>
          </w:p>
        </w:tc>
        <w:tc>
          <w:tcPr>
            <w:tcW w:w="1319" w:type="dxa"/>
            <w:tcBorders>
              <w:top w:val="nil"/>
              <w:left w:val="nil"/>
              <w:bottom w:val="single" w:sz="4" w:space="0" w:color="196B24"/>
              <w:right w:val="single" w:sz="4" w:space="0" w:color="196B24"/>
            </w:tcBorders>
            <w:shd w:val="clear" w:color="auto" w:fill="auto"/>
            <w:noWrap/>
            <w:vAlign w:val="bottom"/>
            <w:hideMark/>
          </w:tcPr>
          <w:p w14:paraId="382354B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107.21%</w:t>
            </w:r>
          </w:p>
        </w:tc>
        <w:tc>
          <w:tcPr>
            <w:tcW w:w="1021" w:type="dxa"/>
            <w:tcBorders>
              <w:top w:val="nil"/>
              <w:left w:val="nil"/>
              <w:bottom w:val="single" w:sz="4" w:space="0" w:color="196B24"/>
              <w:right w:val="single" w:sz="4" w:space="0" w:color="196B24"/>
            </w:tcBorders>
            <w:shd w:val="clear" w:color="auto" w:fill="auto"/>
            <w:noWrap/>
            <w:vAlign w:val="bottom"/>
            <w:hideMark/>
          </w:tcPr>
          <w:p w14:paraId="3E74D0F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2BFF40F5"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507C5D21"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Taxation - net</w:t>
            </w:r>
          </w:p>
        </w:tc>
        <w:tc>
          <w:tcPr>
            <w:tcW w:w="1016" w:type="dxa"/>
            <w:tcBorders>
              <w:top w:val="nil"/>
              <w:left w:val="nil"/>
              <w:bottom w:val="single" w:sz="4" w:space="0" w:color="196B24"/>
              <w:right w:val="single" w:sz="4" w:space="0" w:color="196B24"/>
            </w:tcBorders>
            <w:shd w:val="clear" w:color="auto" w:fill="auto"/>
            <w:noWrap/>
            <w:vAlign w:val="bottom"/>
            <w:hideMark/>
          </w:tcPr>
          <w:p w14:paraId="4E0D9C6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26,934</w:t>
            </w:r>
          </w:p>
        </w:tc>
        <w:tc>
          <w:tcPr>
            <w:tcW w:w="1016" w:type="dxa"/>
            <w:tcBorders>
              <w:top w:val="nil"/>
              <w:left w:val="nil"/>
              <w:bottom w:val="single" w:sz="4" w:space="0" w:color="196B24"/>
              <w:right w:val="single" w:sz="4" w:space="0" w:color="196B24"/>
            </w:tcBorders>
            <w:shd w:val="clear" w:color="auto" w:fill="auto"/>
            <w:noWrap/>
            <w:vAlign w:val="bottom"/>
            <w:hideMark/>
          </w:tcPr>
          <w:p w14:paraId="7B35AD9F"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23,297</w:t>
            </w:r>
          </w:p>
        </w:tc>
        <w:tc>
          <w:tcPr>
            <w:tcW w:w="1016" w:type="dxa"/>
            <w:tcBorders>
              <w:top w:val="nil"/>
              <w:left w:val="nil"/>
              <w:bottom w:val="single" w:sz="4" w:space="0" w:color="196B24"/>
              <w:right w:val="single" w:sz="4" w:space="0" w:color="196B24"/>
            </w:tcBorders>
            <w:shd w:val="clear" w:color="auto" w:fill="auto"/>
            <w:noWrap/>
            <w:vAlign w:val="bottom"/>
            <w:hideMark/>
          </w:tcPr>
          <w:p w14:paraId="5552B24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23,720</w:t>
            </w:r>
          </w:p>
        </w:tc>
        <w:tc>
          <w:tcPr>
            <w:tcW w:w="1033" w:type="dxa"/>
            <w:tcBorders>
              <w:top w:val="nil"/>
              <w:left w:val="nil"/>
              <w:bottom w:val="single" w:sz="4" w:space="0" w:color="196B24"/>
              <w:right w:val="single" w:sz="4" w:space="0" w:color="196B24"/>
            </w:tcBorders>
            <w:shd w:val="clear" w:color="auto" w:fill="auto"/>
            <w:noWrap/>
            <w:vAlign w:val="bottom"/>
            <w:hideMark/>
          </w:tcPr>
          <w:p w14:paraId="608E685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113.55%</w:t>
            </w:r>
          </w:p>
        </w:tc>
        <w:tc>
          <w:tcPr>
            <w:tcW w:w="1319" w:type="dxa"/>
            <w:tcBorders>
              <w:top w:val="nil"/>
              <w:left w:val="nil"/>
              <w:bottom w:val="single" w:sz="4" w:space="0" w:color="196B24"/>
              <w:right w:val="single" w:sz="4" w:space="0" w:color="196B24"/>
            </w:tcBorders>
            <w:shd w:val="clear" w:color="auto" w:fill="auto"/>
            <w:noWrap/>
            <w:vAlign w:val="bottom"/>
            <w:hideMark/>
          </w:tcPr>
          <w:p w14:paraId="5246D3C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98.22%</w:t>
            </w:r>
          </w:p>
        </w:tc>
        <w:tc>
          <w:tcPr>
            <w:tcW w:w="1021" w:type="dxa"/>
            <w:tcBorders>
              <w:top w:val="nil"/>
              <w:left w:val="nil"/>
              <w:bottom w:val="single" w:sz="4" w:space="0" w:color="196B24"/>
              <w:right w:val="single" w:sz="4" w:space="0" w:color="196B24"/>
            </w:tcBorders>
            <w:shd w:val="clear" w:color="auto" w:fill="auto"/>
            <w:noWrap/>
            <w:vAlign w:val="bottom"/>
            <w:hideMark/>
          </w:tcPr>
          <w:p w14:paraId="0237A69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757B0219"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A6BB6C4"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Cash and bank balances</w:t>
            </w:r>
          </w:p>
        </w:tc>
        <w:tc>
          <w:tcPr>
            <w:tcW w:w="1016" w:type="dxa"/>
            <w:tcBorders>
              <w:top w:val="nil"/>
              <w:left w:val="nil"/>
              <w:bottom w:val="single" w:sz="4" w:space="0" w:color="196B24"/>
              <w:right w:val="single" w:sz="4" w:space="0" w:color="196B24"/>
            </w:tcBorders>
            <w:shd w:val="clear" w:color="auto" w:fill="auto"/>
            <w:noWrap/>
            <w:vAlign w:val="bottom"/>
            <w:hideMark/>
          </w:tcPr>
          <w:p w14:paraId="114F842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144,862</w:t>
            </w:r>
          </w:p>
        </w:tc>
        <w:tc>
          <w:tcPr>
            <w:tcW w:w="1016" w:type="dxa"/>
            <w:tcBorders>
              <w:top w:val="nil"/>
              <w:left w:val="nil"/>
              <w:bottom w:val="single" w:sz="4" w:space="0" w:color="196B24"/>
              <w:right w:val="single" w:sz="4" w:space="0" w:color="196B24"/>
            </w:tcBorders>
            <w:shd w:val="clear" w:color="auto" w:fill="auto"/>
            <w:noWrap/>
            <w:vAlign w:val="bottom"/>
            <w:hideMark/>
          </w:tcPr>
          <w:p w14:paraId="328D84E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138,710</w:t>
            </w:r>
          </w:p>
        </w:tc>
        <w:tc>
          <w:tcPr>
            <w:tcW w:w="1016" w:type="dxa"/>
            <w:tcBorders>
              <w:top w:val="nil"/>
              <w:left w:val="nil"/>
              <w:bottom w:val="single" w:sz="4" w:space="0" w:color="196B24"/>
              <w:right w:val="single" w:sz="4" w:space="0" w:color="196B24"/>
            </w:tcBorders>
            <w:shd w:val="clear" w:color="auto" w:fill="auto"/>
            <w:noWrap/>
            <w:vAlign w:val="bottom"/>
            <w:hideMark/>
          </w:tcPr>
          <w:p w14:paraId="7A2FE58F"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128,715</w:t>
            </w:r>
          </w:p>
        </w:tc>
        <w:tc>
          <w:tcPr>
            <w:tcW w:w="1033" w:type="dxa"/>
            <w:tcBorders>
              <w:top w:val="nil"/>
              <w:left w:val="nil"/>
              <w:bottom w:val="single" w:sz="4" w:space="0" w:color="196B24"/>
              <w:right w:val="single" w:sz="4" w:space="0" w:color="196B24"/>
            </w:tcBorders>
            <w:shd w:val="clear" w:color="auto" w:fill="auto"/>
            <w:noWrap/>
            <w:vAlign w:val="bottom"/>
            <w:hideMark/>
          </w:tcPr>
          <w:p w14:paraId="1A868AC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112.54%</w:t>
            </w:r>
          </w:p>
        </w:tc>
        <w:tc>
          <w:tcPr>
            <w:tcW w:w="1319" w:type="dxa"/>
            <w:tcBorders>
              <w:top w:val="nil"/>
              <w:left w:val="nil"/>
              <w:bottom w:val="single" w:sz="4" w:space="0" w:color="196B24"/>
              <w:right w:val="single" w:sz="4" w:space="0" w:color="196B24"/>
            </w:tcBorders>
            <w:shd w:val="clear" w:color="auto" w:fill="auto"/>
            <w:noWrap/>
            <w:vAlign w:val="bottom"/>
            <w:hideMark/>
          </w:tcPr>
          <w:p w14:paraId="3686901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107.77%</w:t>
            </w:r>
          </w:p>
        </w:tc>
        <w:tc>
          <w:tcPr>
            <w:tcW w:w="1021" w:type="dxa"/>
            <w:tcBorders>
              <w:top w:val="nil"/>
              <w:left w:val="nil"/>
              <w:bottom w:val="single" w:sz="4" w:space="0" w:color="196B24"/>
              <w:right w:val="single" w:sz="4" w:space="0" w:color="196B24"/>
            </w:tcBorders>
            <w:shd w:val="clear" w:color="auto" w:fill="auto"/>
            <w:noWrap/>
            <w:vAlign w:val="bottom"/>
            <w:hideMark/>
          </w:tcPr>
          <w:p w14:paraId="6352AB1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24F5EA70"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0B0C6A61"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TOTAL CURRENT Assets</w:t>
            </w:r>
          </w:p>
        </w:tc>
        <w:tc>
          <w:tcPr>
            <w:tcW w:w="1016" w:type="dxa"/>
            <w:tcBorders>
              <w:top w:val="nil"/>
              <w:left w:val="nil"/>
              <w:bottom w:val="single" w:sz="4" w:space="0" w:color="196B24"/>
              <w:right w:val="single" w:sz="4" w:space="0" w:color="196B24"/>
            </w:tcBorders>
            <w:shd w:val="clear" w:color="auto" w:fill="auto"/>
            <w:noWrap/>
            <w:vAlign w:val="bottom"/>
            <w:hideMark/>
          </w:tcPr>
          <w:p w14:paraId="7659B0ED"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2,166,648</w:t>
            </w:r>
          </w:p>
        </w:tc>
        <w:tc>
          <w:tcPr>
            <w:tcW w:w="1016" w:type="dxa"/>
            <w:tcBorders>
              <w:top w:val="nil"/>
              <w:left w:val="nil"/>
              <w:bottom w:val="single" w:sz="4" w:space="0" w:color="196B24"/>
              <w:right w:val="single" w:sz="4" w:space="0" w:color="196B24"/>
            </w:tcBorders>
            <w:shd w:val="clear" w:color="auto" w:fill="auto"/>
            <w:noWrap/>
            <w:vAlign w:val="bottom"/>
            <w:hideMark/>
          </w:tcPr>
          <w:p w14:paraId="69E55BF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1,303,997</w:t>
            </w:r>
          </w:p>
        </w:tc>
        <w:tc>
          <w:tcPr>
            <w:tcW w:w="1016" w:type="dxa"/>
            <w:tcBorders>
              <w:top w:val="nil"/>
              <w:left w:val="nil"/>
              <w:bottom w:val="single" w:sz="4" w:space="0" w:color="196B24"/>
              <w:right w:val="single" w:sz="4" w:space="0" w:color="196B24"/>
            </w:tcBorders>
            <w:shd w:val="clear" w:color="auto" w:fill="auto"/>
            <w:noWrap/>
            <w:vAlign w:val="bottom"/>
            <w:hideMark/>
          </w:tcPr>
          <w:p w14:paraId="1F0549D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1,216,058</w:t>
            </w:r>
          </w:p>
        </w:tc>
        <w:tc>
          <w:tcPr>
            <w:tcW w:w="1033" w:type="dxa"/>
            <w:tcBorders>
              <w:top w:val="nil"/>
              <w:left w:val="nil"/>
              <w:bottom w:val="single" w:sz="4" w:space="0" w:color="196B24"/>
              <w:right w:val="single" w:sz="4" w:space="0" w:color="196B24"/>
            </w:tcBorders>
            <w:shd w:val="clear" w:color="auto" w:fill="auto"/>
            <w:noWrap/>
            <w:vAlign w:val="bottom"/>
            <w:hideMark/>
          </w:tcPr>
          <w:p w14:paraId="28EE079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178.17%</w:t>
            </w:r>
          </w:p>
        </w:tc>
        <w:tc>
          <w:tcPr>
            <w:tcW w:w="1319" w:type="dxa"/>
            <w:tcBorders>
              <w:top w:val="nil"/>
              <w:left w:val="nil"/>
              <w:bottom w:val="single" w:sz="4" w:space="0" w:color="196B24"/>
              <w:right w:val="single" w:sz="4" w:space="0" w:color="196B24"/>
            </w:tcBorders>
            <w:shd w:val="clear" w:color="auto" w:fill="auto"/>
            <w:noWrap/>
            <w:vAlign w:val="bottom"/>
            <w:hideMark/>
          </w:tcPr>
          <w:p w14:paraId="4EA6AAF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107.23%</w:t>
            </w:r>
          </w:p>
        </w:tc>
        <w:tc>
          <w:tcPr>
            <w:tcW w:w="1021" w:type="dxa"/>
            <w:tcBorders>
              <w:top w:val="nil"/>
              <w:left w:val="nil"/>
              <w:bottom w:val="single" w:sz="4" w:space="0" w:color="196B24"/>
              <w:right w:val="single" w:sz="4" w:space="0" w:color="196B24"/>
            </w:tcBorders>
            <w:shd w:val="clear" w:color="auto" w:fill="auto"/>
            <w:noWrap/>
            <w:vAlign w:val="bottom"/>
            <w:hideMark/>
          </w:tcPr>
          <w:p w14:paraId="6AFA720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774966E2"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092F8775"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Total Assets</w:t>
            </w:r>
          </w:p>
        </w:tc>
        <w:tc>
          <w:tcPr>
            <w:tcW w:w="1016" w:type="dxa"/>
            <w:tcBorders>
              <w:top w:val="nil"/>
              <w:left w:val="nil"/>
              <w:bottom w:val="single" w:sz="4" w:space="0" w:color="196B24"/>
              <w:right w:val="single" w:sz="4" w:space="0" w:color="196B24"/>
            </w:tcBorders>
            <w:shd w:val="clear" w:color="auto" w:fill="auto"/>
            <w:noWrap/>
            <w:vAlign w:val="bottom"/>
            <w:hideMark/>
          </w:tcPr>
          <w:p w14:paraId="7F6C52E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3,962,624</w:t>
            </w:r>
          </w:p>
        </w:tc>
        <w:tc>
          <w:tcPr>
            <w:tcW w:w="1016" w:type="dxa"/>
            <w:tcBorders>
              <w:top w:val="nil"/>
              <w:left w:val="nil"/>
              <w:bottom w:val="single" w:sz="4" w:space="0" w:color="196B24"/>
              <w:right w:val="single" w:sz="4" w:space="0" w:color="196B24"/>
            </w:tcBorders>
            <w:shd w:val="clear" w:color="auto" w:fill="auto"/>
            <w:noWrap/>
            <w:vAlign w:val="bottom"/>
            <w:hideMark/>
          </w:tcPr>
          <w:p w14:paraId="79B4E84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2,879,313</w:t>
            </w:r>
          </w:p>
        </w:tc>
        <w:tc>
          <w:tcPr>
            <w:tcW w:w="1016" w:type="dxa"/>
            <w:tcBorders>
              <w:top w:val="nil"/>
              <w:left w:val="nil"/>
              <w:bottom w:val="single" w:sz="4" w:space="0" w:color="196B24"/>
              <w:right w:val="single" w:sz="4" w:space="0" w:color="196B24"/>
            </w:tcBorders>
            <w:shd w:val="clear" w:color="auto" w:fill="auto"/>
            <w:noWrap/>
            <w:vAlign w:val="bottom"/>
            <w:hideMark/>
          </w:tcPr>
          <w:p w14:paraId="2C405BA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2,891,500</w:t>
            </w:r>
          </w:p>
        </w:tc>
        <w:tc>
          <w:tcPr>
            <w:tcW w:w="1033" w:type="dxa"/>
            <w:tcBorders>
              <w:top w:val="nil"/>
              <w:left w:val="nil"/>
              <w:bottom w:val="single" w:sz="4" w:space="0" w:color="196B24"/>
              <w:right w:val="single" w:sz="4" w:space="0" w:color="196B24"/>
            </w:tcBorders>
            <w:shd w:val="clear" w:color="auto" w:fill="auto"/>
            <w:noWrap/>
            <w:vAlign w:val="bottom"/>
            <w:hideMark/>
          </w:tcPr>
          <w:p w14:paraId="3C0866B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137.04%</w:t>
            </w:r>
          </w:p>
        </w:tc>
        <w:tc>
          <w:tcPr>
            <w:tcW w:w="1319" w:type="dxa"/>
            <w:tcBorders>
              <w:top w:val="nil"/>
              <w:left w:val="nil"/>
              <w:bottom w:val="single" w:sz="4" w:space="0" w:color="196B24"/>
              <w:right w:val="single" w:sz="4" w:space="0" w:color="196B24"/>
            </w:tcBorders>
            <w:shd w:val="clear" w:color="auto" w:fill="auto"/>
            <w:noWrap/>
            <w:vAlign w:val="bottom"/>
            <w:hideMark/>
          </w:tcPr>
          <w:p w14:paraId="29584C0D"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99.58%</w:t>
            </w:r>
          </w:p>
        </w:tc>
        <w:tc>
          <w:tcPr>
            <w:tcW w:w="1021" w:type="dxa"/>
            <w:tcBorders>
              <w:top w:val="nil"/>
              <w:left w:val="nil"/>
              <w:bottom w:val="single" w:sz="4" w:space="0" w:color="196B24"/>
              <w:right w:val="single" w:sz="4" w:space="0" w:color="196B24"/>
            </w:tcBorders>
            <w:shd w:val="clear" w:color="auto" w:fill="auto"/>
            <w:noWrap/>
            <w:vAlign w:val="bottom"/>
            <w:hideMark/>
          </w:tcPr>
          <w:p w14:paraId="3B6A479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32A911E9"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55FCF60B"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EQUITY AND LIABILITIES</w:t>
            </w:r>
          </w:p>
        </w:tc>
        <w:tc>
          <w:tcPr>
            <w:tcW w:w="1016" w:type="dxa"/>
            <w:tcBorders>
              <w:top w:val="nil"/>
              <w:left w:val="nil"/>
              <w:bottom w:val="single" w:sz="4" w:space="0" w:color="196B24"/>
              <w:right w:val="single" w:sz="4" w:space="0" w:color="196B24"/>
            </w:tcBorders>
            <w:shd w:val="clear" w:color="auto" w:fill="auto"/>
            <w:noWrap/>
            <w:vAlign w:val="bottom"/>
            <w:hideMark/>
          </w:tcPr>
          <w:p w14:paraId="6477ED45" w14:textId="58EF6F4F"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67D651C5" w14:textId="748E1152"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240BED60" w14:textId="093B7F03"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33" w:type="dxa"/>
            <w:tcBorders>
              <w:top w:val="nil"/>
              <w:left w:val="nil"/>
              <w:bottom w:val="single" w:sz="4" w:space="0" w:color="196B24"/>
              <w:right w:val="single" w:sz="4" w:space="0" w:color="196B24"/>
            </w:tcBorders>
            <w:shd w:val="clear" w:color="auto" w:fill="auto"/>
            <w:noWrap/>
            <w:vAlign w:val="bottom"/>
            <w:hideMark/>
          </w:tcPr>
          <w:p w14:paraId="789E4A8C" w14:textId="4A845242"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319" w:type="dxa"/>
            <w:tcBorders>
              <w:top w:val="nil"/>
              <w:left w:val="nil"/>
              <w:bottom w:val="single" w:sz="4" w:space="0" w:color="196B24"/>
              <w:right w:val="single" w:sz="4" w:space="0" w:color="196B24"/>
            </w:tcBorders>
            <w:shd w:val="clear" w:color="auto" w:fill="auto"/>
            <w:noWrap/>
            <w:vAlign w:val="bottom"/>
            <w:hideMark/>
          </w:tcPr>
          <w:p w14:paraId="6B9ED26B" w14:textId="51548258"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21" w:type="dxa"/>
            <w:tcBorders>
              <w:top w:val="nil"/>
              <w:left w:val="nil"/>
              <w:bottom w:val="single" w:sz="4" w:space="0" w:color="196B24"/>
              <w:right w:val="single" w:sz="4" w:space="0" w:color="196B24"/>
            </w:tcBorders>
            <w:shd w:val="clear" w:color="auto" w:fill="auto"/>
            <w:noWrap/>
            <w:vAlign w:val="bottom"/>
            <w:hideMark/>
          </w:tcPr>
          <w:p w14:paraId="46FB52EC" w14:textId="3219580A"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r>
      <w:tr w:rsidR="00AF031E" w:rsidRPr="00AF031E" w14:paraId="7BE259AB"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1B20D9E2"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SHARE CAPITAL AND RESERVES</w:t>
            </w:r>
          </w:p>
        </w:tc>
        <w:tc>
          <w:tcPr>
            <w:tcW w:w="1016" w:type="dxa"/>
            <w:tcBorders>
              <w:top w:val="nil"/>
              <w:left w:val="nil"/>
              <w:bottom w:val="single" w:sz="4" w:space="0" w:color="196B24"/>
              <w:right w:val="single" w:sz="4" w:space="0" w:color="196B24"/>
            </w:tcBorders>
            <w:shd w:val="clear" w:color="auto" w:fill="auto"/>
            <w:noWrap/>
            <w:vAlign w:val="bottom"/>
            <w:hideMark/>
          </w:tcPr>
          <w:p w14:paraId="56537C75" w14:textId="11534AF5"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5BDA67AC" w14:textId="436F4BE1"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64C82326" w14:textId="1FBEDD64"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33" w:type="dxa"/>
            <w:tcBorders>
              <w:top w:val="nil"/>
              <w:left w:val="nil"/>
              <w:bottom w:val="single" w:sz="4" w:space="0" w:color="196B24"/>
              <w:right w:val="single" w:sz="4" w:space="0" w:color="196B24"/>
            </w:tcBorders>
            <w:shd w:val="clear" w:color="auto" w:fill="auto"/>
            <w:noWrap/>
            <w:vAlign w:val="bottom"/>
            <w:hideMark/>
          </w:tcPr>
          <w:p w14:paraId="6CF957B2" w14:textId="78401952"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319" w:type="dxa"/>
            <w:tcBorders>
              <w:top w:val="nil"/>
              <w:left w:val="nil"/>
              <w:bottom w:val="single" w:sz="4" w:space="0" w:color="196B24"/>
              <w:right w:val="single" w:sz="4" w:space="0" w:color="196B24"/>
            </w:tcBorders>
            <w:shd w:val="clear" w:color="auto" w:fill="auto"/>
            <w:noWrap/>
            <w:vAlign w:val="bottom"/>
            <w:hideMark/>
          </w:tcPr>
          <w:p w14:paraId="34A64146" w14:textId="4E185061"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21" w:type="dxa"/>
            <w:tcBorders>
              <w:top w:val="nil"/>
              <w:left w:val="nil"/>
              <w:bottom w:val="single" w:sz="4" w:space="0" w:color="196B24"/>
              <w:right w:val="single" w:sz="4" w:space="0" w:color="196B24"/>
            </w:tcBorders>
            <w:shd w:val="clear" w:color="auto" w:fill="auto"/>
            <w:noWrap/>
            <w:vAlign w:val="bottom"/>
            <w:hideMark/>
          </w:tcPr>
          <w:p w14:paraId="6922ECC6" w14:textId="15D0812B"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r>
      <w:tr w:rsidR="00AF031E" w:rsidRPr="00AF031E" w14:paraId="4E2872FB"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596EAFC"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Share Capital</w:t>
            </w:r>
          </w:p>
        </w:tc>
        <w:tc>
          <w:tcPr>
            <w:tcW w:w="1016" w:type="dxa"/>
            <w:tcBorders>
              <w:top w:val="nil"/>
              <w:left w:val="nil"/>
              <w:bottom w:val="single" w:sz="4" w:space="0" w:color="196B24"/>
              <w:right w:val="single" w:sz="4" w:space="0" w:color="196B24"/>
            </w:tcBorders>
            <w:shd w:val="clear" w:color="auto" w:fill="auto"/>
            <w:noWrap/>
            <w:vAlign w:val="bottom"/>
            <w:hideMark/>
          </w:tcPr>
          <w:p w14:paraId="79C194BE" w14:textId="7AF7FF9F"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12743D01" w14:textId="17166F06"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10550C22" w14:textId="52AE012F"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33" w:type="dxa"/>
            <w:tcBorders>
              <w:top w:val="nil"/>
              <w:left w:val="nil"/>
              <w:bottom w:val="single" w:sz="4" w:space="0" w:color="196B24"/>
              <w:right w:val="single" w:sz="4" w:space="0" w:color="196B24"/>
            </w:tcBorders>
            <w:shd w:val="clear" w:color="auto" w:fill="auto"/>
            <w:noWrap/>
            <w:vAlign w:val="bottom"/>
            <w:hideMark/>
          </w:tcPr>
          <w:p w14:paraId="29BF33BE" w14:textId="78705744"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319" w:type="dxa"/>
            <w:tcBorders>
              <w:top w:val="nil"/>
              <w:left w:val="nil"/>
              <w:bottom w:val="single" w:sz="4" w:space="0" w:color="196B24"/>
              <w:right w:val="single" w:sz="4" w:space="0" w:color="196B24"/>
            </w:tcBorders>
            <w:shd w:val="clear" w:color="auto" w:fill="auto"/>
            <w:noWrap/>
            <w:vAlign w:val="bottom"/>
            <w:hideMark/>
          </w:tcPr>
          <w:p w14:paraId="2730CD20" w14:textId="08D0BAD3"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21" w:type="dxa"/>
            <w:tcBorders>
              <w:top w:val="nil"/>
              <w:left w:val="nil"/>
              <w:bottom w:val="single" w:sz="4" w:space="0" w:color="196B24"/>
              <w:right w:val="single" w:sz="4" w:space="0" w:color="196B24"/>
            </w:tcBorders>
            <w:shd w:val="clear" w:color="auto" w:fill="auto"/>
            <w:noWrap/>
            <w:vAlign w:val="bottom"/>
            <w:hideMark/>
          </w:tcPr>
          <w:p w14:paraId="163A1AF2" w14:textId="4A9BF284"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r>
      <w:tr w:rsidR="00AF031E" w:rsidRPr="00AF031E" w14:paraId="12B909E5"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00CFE273"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Authorized</w:t>
            </w:r>
          </w:p>
        </w:tc>
        <w:tc>
          <w:tcPr>
            <w:tcW w:w="1016" w:type="dxa"/>
            <w:tcBorders>
              <w:top w:val="nil"/>
              <w:left w:val="nil"/>
              <w:bottom w:val="single" w:sz="4" w:space="0" w:color="196B24"/>
              <w:right w:val="single" w:sz="4" w:space="0" w:color="196B24"/>
            </w:tcBorders>
            <w:shd w:val="clear" w:color="auto" w:fill="auto"/>
            <w:noWrap/>
            <w:vAlign w:val="bottom"/>
            <w:hideMark/>
          </w:tcPr>
          <w:p w14:paraId="422F1265" w14:textId="5BB37ED4"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22E18483" w14:textId="101572CB"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40A55009" w14:textId="21E19F2E" w:rsidR="00AF031E" w:rsidRPr="00AF031E" w:rsidRDefault="00B25962" w:rsidP="00B25962">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w:t>
            </w:r>
          </w:p>
        </w:tc>
        <w:tc>
          <w:tcPr>
            <w:tcW w:w="1033" w:type="dxa"/>
            <w:tcBorders>
              <w:top w:val="nil"/>
              <w:left w:val="nil"/>
              <w:bottom w:val="single" w:sz="4" w:space="0" w:color="196B24"/>
              <w:right w:val="single" w:sz="4" w:space="0" w:color="196B24"/>
            </w:tcBorders>
            <w:shd w:val="clear" w:color="auto" w:fill="auto"/>
            <w:noWrap/>
            <w:vAlign w:val="bottom"/>
            <w:hideMark/>
          </w:tcPr>
          <w:p w14:paraId="20FC36D3" w14:textId="67A45B7C"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319" w:type="dxa"/>
            <w:tcBorders>
              <w:top w:val="nil"/>
              <w:left w:val="nil"/>
              <w:bottom w:val="single" w:sz="4" w:space="0" w:color="196B24"/>
              <w:right w:val="single" w:sz="4" w:space="0" w:color="196B24"/>
            </w:tcBorders>
            <w:shd w:val="clear" w:color="auto" w:fill="auto"/>
            <w:noWrap/>
            <w:vAlign w:val="bottom"/>
            <w:hideMark/>
          </w:tcPr>
          <w:p w14:paraId="06CFF00F" w14:textId="27569198"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21" w:type="dxa"/>
            <w:tcBorders>
              <w:top w:val="nil"/>
              <w:left w:val="nil"/>
              <w:bottom w:val="single" w:sz="4" w:space="0" w:color="196B24"/>
              <w:right w:val="single" w:sz="4" w:space="0" w:color="196B24"/>
            </w:tcBorders>
            <w:shd w:val="clear" w:color="auto" w:fill="auto"/>
            <w:noWrap/>
            <w:vAlign w:val="bottom"/>
            <w:hideMark/>
          </w:tcPr>
          <w:p w14:paraId="723913C9" w14:textId="3F1C3D20" w:rsidR="00AF031E" w:rsidRPr="00AF031E" w:rsidRDefault="00B25962" w:rsidP="00B25962">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r>
      <w:tr w:rsidR="00AF031E" w:rsidRPr="00AF031E" w14:paraId="12E199E3"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5FBD640A"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150,000,000 (2023: 150,000,000) Ordinary shares of Rs. 10 each</w:t>
            </w:r>
          </w:p>
        </w:tc>
        <w:tc>
          <w:tcPr>
            <w:tcW w:w="1016" w:type="dxa"/>
            <w:tcBorders>
              <w:top w:val="nil"/>
              <w:left w:val="nil"/>
              <w:bottom w:val="single" w:sz="4" w:space="0" w:color="196B24"/>
              <w:right w:val="single" w:sz="4" w:space="0" w:color="196B24"/>
            </w:tcBorders>
            <w:shd w:val="clear" w:color="auto" w:fill="auto"/>
            <w:noWrap/>
            <w:vAlign w:val="bottom"/>
            <w:hideMark/>
          </w:tcPr>
          <w:p w14:paraId="7FB3C94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1,500,000</w:t>
            </w:r>
          </w:p>
        </w:tc>
        <w:tc>
          <w:tcPr>
            <w:tcW w:w="1016" w:type="dxa"/>
            <w:tcBorders>
              <w:top w:val="nil"/>
              <w:left w:val="nil"/>
              <w:bottom w:val="single" w:sz="4" w:space="0" w:color="196B24"/>
              <w:right w:val="single" w:sz="4" w:space="0" w:color="196B24"/>
            </w:tcBorders>
            <w:shd w:val="clear" w:color="auto" w:fill="auto"/>
            <w:noWrap/>
            <w:vAlign w:val="bottom"/>
            <w:hideMark/>
          </w:tcPr>
          <w:p w14:paraId="2F3D3CA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1,500,000</w:t>
            </w:r>
          </w:p>
        </w:tc>
        <w:tc>
          <w:tcPr>
            <w:tcW w:w="1016" w:type="dxa"/>
            <w:tcBorders>
              <w:top w:val="nil"/>
              <w:left w:val="nil"/>
              <w:bottom w:val="single" w:sz="4" w:space="0" w:color="196B24"/>
              <w:right w:val="single" w:sz="4" w:space="0" w:color="196B24"/>
            </w:tcBorders>
            <w:shd w:val="clear" w:color="auto" w:fill="auto"/>
            <w:noWrap/>
            <w:vAlign w:val="bottom"/>
            <w:hideMark/>
          </w:tcPr>
          <w:p w14:paraId="5B4C8B6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1,500,000</w:t>
            </w:r>
          </w:p>
        </w:tc>
        <w:tc>
          <w:tcPr>
            <w:tcW w:w="1033" w:type="dxa"/>
            <w:tcBorders>
              <w:top w:val="nil"/>
              <w:left w:val="nil"/>
              <w:bottom w:val="single" w:sz="4" w:space="0" w:color="196B24"/>
              <w:right w:val="single" w:sz="4" w:space="0" w:color="196B24"/>
            </w:tcBorders>
            <w:shd w:val="clear" w:color="auto" w:fill="auto"/>
            <w:noWrap/>
            <w:vAlign w:val="bottom"/>
            <w:hideMark/>
          </w:tcPr>
          <w:p w14:paraId="228C421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319" w:type="dxa"/>
            <w:tcBorders>
              <w:top w:val="nil"/>
              <w:left w:val="nil"/>
              <w:bottom w:val="single" w:sz="4" w:space="0" w:color="196B24"/>
              <w:right w:val="single" w:sz="4" w:space="0" w:color="196B24"/>
            </w:tcBorders>
            <w:shd w:val="clear" w:color="auto" w:fill="auto"/>
            <w:noWrap/>
            <w:vAlign w:val="bottom"/>
            <w:hideMark/>
          </w:tcPr>
          <w:p w14:paraId="79CF254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021" w:type="dxa"/>
            <w:tcBorders>
              <w:top w:val="nil"/>
              <w:left w:val="nil"/>
              <w:bottom w:val="single" w:sz="4" w:space="0" w:color="196B24"/>
              <w:right w:val="single" w:sz="4" w:space="0" w:color="196B24"/>
            </w:tcBorders>
            <w:shd w:val="clear" w:color="auto" w:fill="auto"/>
            <w:noWrap/>
            <w:vAlign w:val="bottom"/>
            <w:hideMark/>
          </w:tcPr>
          <w:p w14:paraId="1AD5B08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63CB12CE"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3D95C73"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Issued, subscribed and paid-up</w:t>
            </w:r>
          </w:p>
        </w:tc>
        <w:tc>
          <w:tcPr>
            <w:tcW w:w="1016" w:type="dxa"/>
            <w:tcBorders>
              <w:top w:val="nil"/>
              <w:left w:val="nil"/>
              <w:bottom w:val="single" w:sz="4" w:space="0" w:color="196B24"/>
              <w:right w:val="single" w:sz="4" w:space="0" w:color="196B24"/>
            </w:tcBorders>
            <w:shd w:val="clear" w:color="auto" w:fill="auto"/>
            <w:noWrap/>
            <w:vAlign w:val="bottom"/>
            <w:hideMark/>
          </w:tcPr>
          <w:p w14:paraId="74BC907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1,387,353</w:t>
            </w:r>
          </w:p>
        </w:tc>
        <w:tc>
          <w:tcPr>
            <w:tcW w:w="1016" w:type="dxa"/>
            <w:tcBorders>
              <w:top w:val="nil"/>
              <w:left w:val="nil"/>
              <w:bottom w:val="single" w:sz="4" w:space="0" w:color="196B24"/>
              <w:right w:val="single" w:sz="4" w:space="0" w:color="196B24"/>
            </w:tcBorders>
            <w:shd w:val="clear" w:color="auto" w:fill="auto"/>
            <w:noWrap/>
            <w:vAlign w:val="bottom"/>
            <w:hideMark/>
          </w:tcPr>
          <w:p w14:paraId="00FE828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1,387,353</w:t>
            </w:r>
          </w:p>
        </w:tc>
        <w:tc>
          <w:tcPr>
            <w:tcW w:w="1016" w:type="dxa"/>
            <w:tcBorders>
              <w:top w:val="nil"/>
              <w:left w:val="nil"/>
              <w:bottom w:val="single" w:sz="4" w:space="0" w:color="196B24"/>
              <w:right w:val="single" w:sz="4" w:space="0" w:color="196B24"/>
            </w:tcBorders>
            <w:shd w:val="clear" w:color="auto" w:fill="auto"/>
            <w:noWrap/>
            <w:vAlign w:val="bottom"/>
            <w:hideMark/>
          </w:tcPr>
          <w:p w14:paraId="3EE2BE3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1,387,353</w:t>
            </w:r>
          </w:p>
        </w:tc>
        <w:tc>
          <w:tcPr>
            <w:tcW w:w="1033" w:type="dxa"/>
            <w:tcBorders>
              <w:top w:val="nil"/>
              <w:left w:val="nil"/>
              <w:bottom w:val="single" w:sz="4" w:space="0" w:color="196B24"/>
              <w:right w:val="single" w:sz="4" w:space="0" w:color="196B24"/>
            </w:tcBorders>
            <w:shd w:val="clear" w:color="auto" w:fill="auto"/>
            <w:noWrap/>
            <w:vAlign w:val="bottom"/>
            <w:hideMark/>
          </w:tcPr>
          <w:p w14:paraId="1BA8859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319" w:type="dxa"/>
            <w:tcBorders>
              <w:top w:val="nil"/>
              <w:left w:val="nil"/>
              <w:bottom w:val="single" w:sz="4" w:space="0" w:color="196B24"/>
              <w:right w:val="single" w:sz="4" w:space="0" w:color="196B24"/>
            </w:tcBorders>
            <w:shd w:val="clear" w:color="auto" w:fill="auto"/>
            <w:noWrap/>
            <w:vAlign w:val="bottom"/>
            <w:hideMark/>
          </w:tcPr>
          <w:p w14:paraId="2B1A0B4F"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021" w:type="dxa"/>
            <w:tcBorders>
              <w:top w:val="nil"/>
              <w:left w:val="nil"/>
              <w:bottom w:val="single" w:sz="4" w:space="0" w:color="196B24"/>
              <w:right w:val="single" w:sz="4" w:space="0" w:color="196B24"/>
            </w:tcBorders>
            <w:shd w:val="clear" w:color="auto" w:fill="auto"/>
            <w:noWrap/>
            <w:vAlign w:val="bottom"/>
            <w:hideMark/>
          </w:tcPr>
          <w:p w14:paraId="2130AF8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72A3464C"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009D423B"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Revenue Reserve</w:t>
            </w:r>
          </w:p>
        </w:tc>
        <w:tc>
          <w:tcPr>
            <w:tcW w:w="1016" w:type="dxa"/>
            <w:tcBorders>
              <w:top w:val="nil"/>
              <w:left w:val="nil"/>
              <w:bottom w:val="single" w:sz="4" w:space="0" w:color="196B24"/>
              <w:right w:val="single" w:sz="4" w:space="0" w:color="196B24"/>
            </w:tcBorders>
            <w:shd w:val="clear" w:color="auto" w:fill="auto"/>
            <w:noWrap/>
            <w:vAlign w:val="bottom"/>
            <w:hideMark/>
          </w:tcPr>
          <w:p w14:paraId="2C02794C"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75F4245C"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3223DB44"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249F88E9"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175417E2"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1024E649"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779C0E1B"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CCCD242"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Accumulated loss</w:t>
            </w:r>
          </w:p>
        </w:tc>
        <w:tc>
          <w:tcPr>
            <w:tcW w:w="1016" w:type="dxa"/>
            <w:tcBorders>
              <w:top w:val="nil"/>
              <w:left w:val="nil"/>
              <w:bottom w:val="single" w:sz="4" w:space="0" w:color="196B24"/>
              <w:right w:val="single" w:sz="4" w:space="0" w:color="196B24"/>
            </w:tcBorders>
            <w:shd w:val="clear" w:color="auto" w:fill="auto"/>
            <w:noWrap/>
            <w:vAlign w:val="bottom"/>
            <w:hideMark/>
          </w:tcPr>
          <w:p w14:paraId="58AB2988" w14:textId="15A5E138" w:rsidR="00AF031E" w:rsidRPr="00AF031E" w:rsidRDefault="00670735" w:rsidP="00670735">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3965347A" w14:textId="7052786C" w:rsidR="00AF031E" w:rsidRPr="00AF031E" w:rsidRDefault="00670735" w:rsidP="00AF031E">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7A9AFFA3" w14:textId="6F5DF13C" w:rsidR="00AF031E" w:rsidRPr="00AF031E" w:rsidRDefault="00670735" w:rsidP="00670735">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      -</w:t>
            </w:r>
          </w:p>
        </w:tc>
        <w:tc>
          <w:tcPr>
            <w:tcW w:w="1033" w:type="dxa"/>
            <w:tcBorders>
              <w:top w:val="nil"/>
              <w:left w:val="nil"/>
              <w:bottom w:val="single" w:sz="4" w:space="0" w:color="196B24"/>
              <w:right w:val="single" w:sz="4" w:space="0" w:color="196B24"/>
            </w:tcBorders>
            <w:shd w:val="clear" w:color="auto" w:fill="auto"/>
            <w:noWrap/>
            <w:vAlign w:val="bottom"/>
            <w:hideMark/>
          </w:tcPr>
          <w:p w14:paraId="274E0FD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115.66%</w:t>
            </w:r>
          </w:p>
        </w:tc>
        <w:tc>
          <w:tcPr>
            <w:tcW w:w="1319" w:type="dxa"/>
            <w:tcBorders>
              <w:top w:val="nil"/>
              <w:left w:val="nil"/>
              <w:bottom w:val="single" w:sz="4" w:space="0" w:color="196B24"/>
              <w:right w:val="single" w:sz="4" w:space="0" w:color="196B24"/>
            </w:tcBorders>
            <w:shd w:val="clear" w:color="auto" w:fill="auto"/>
            <w:noWrap/>
            <w:vAlign w:val="bottom"/>
            <w:hideMark/>
          </w:tcPr>
          <w:p w14:paraId="78C1ABA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105.25%</w:t>
            </w:r>
          </w:p>
        </w:tc>
        <w:tc>
          <w:tcPr>
            <w:tcW w:w="1021" w:type="dxa"/>
            <w:tcBorders>
              <w:top w:val="nil"/>
              <w:left w:val="nil"/>
              <w:bottom w:val="single" w:sz="4" w:space="0" w:color="196B24"/>
              <w:right w:val="single" w:sz="4" w:space="0" w:color="196B24"/>
            </w:tcBorders>
            <w:shd w:val="clear" w:color="auto" w:fill="auto"/>
            <w:noWrap/>
            <w:vAlign w:val="bottom"/>
            <w:hideMark/>
          </w:tcPr>
          <w:p w14:paraId="38E300A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0B848E31"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8D6180C"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xml:space="preserve">TOTAL EQUITY </w:t>
            </w:r>
          </w:p>
        </w:tc>
        <w:tc>
          <w:tcPr>
            <w:tcW w:w="1016" w:type="dxa"/>
            <w:tcBorders>
              <w:top w:val="nil"/>
              <w:left w:val="nil"/>
              <w:bottom w:val="single" w:sz="4" w:space="0" w:color="196B24"/>
              <w:right w:val="single" w:sz="4" w:space="0" w:color="196B24"/>
            </w:tcBorders>
            <w:shd w:val="clear" w:color="auto" w:fill="auto"/>
            <w:noWrap/>
            <w:vAlign w:val="bottom"/>
            <w:hideMark/>
          </w:tcPr>
          <w:p w14:paraId="0865501E" w14:textId="2DE558F5" w:rsidR="00AF031E" w:rsidRPr="00AF031E" w:rsidRDefault="00670735" w:rsidP="00AF031E">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31BF3483" w14:textId="75B455FF" w:rsidR="00AF031E" w:rsidRPr="00AF031E" w:rsidRDefault="00670735" w:rsidP="00AF031E">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0F4E667A" w14:textId="33596808" w:rsidR="00AF031E" w:rsidRPr="00AF031E" w:rsidRDefault="00670735" w:rsidP="00670735">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      -</w:t>
            </w:r>
          </w:p>
        </w:tc>
        <w:tc>
          <w:tcPr>
            <w:tcW w:w="1033" w:type="dxa"/>
            <w:tcBorders>
              <w:top w:val="nil"/>
              <w:left w:val="nil"/>
              <w:bottom w:val="single" w:sz="4" w:space="0" w:color="196B24"/>
              <w:right w:val="single" w:sz="4" w:space="0" w:color="196B24"/>
            </w:tcBorders>
            <w:shd w:val="clear" w:color="auto" w:fill="auto"/>
            <w:noWrap/>
            <w:vAlign w:val="bottom"/>
            <w:hideMark/>
          </w:tcPr>
          <w:p w14:paraId="4DBE047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122.87%</w:t>
            </w:r>
          </w:p>
        </w:tc>
        <w:tc>
          <w:tcPr>
            <w:tcW w:w="1319" w:type="dxa"/>
            <w:tcBorders>
              <w:top w:val="nil"/>
              <w:left w:val="nil"/>
              <w:bottom w:val="single" w:sz="4" w:space="0" w:color="196B24"/>
              <w:right w:val="single" w:sz="4" w:space="0" w:color="196B24"/>
            </w:tcBorders>
            <w:shd w:val="clear" w:color="auto" w:fill="auto"/>
            <w:noWrap/>
            <w:vAlign w:val="bottom"/>
            <w:hideMark/>
          </w:tcPr>
          <w:p w14:paraId="0DBE91F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107.66%</w:t>
            </w:r>
          </w:p>
        </w:tc>
        <w:tc>
          <w:tcPr>
            <w:tcW w:w="1021" w:type="dxa"/>
            <w:tcBorders>
              <w:top w:val="nil"/>
              <w:left w:val="nil"/>
              <w:bottom w:val="single" w:sz="4" w:space="0" w:color="196B24"/>
              <w:right w:val="single" w:sz="4" w:space="0" w:color="196B24"/>
            </w:tcBorders>
            <w:shd w:val="clear" w:color="auto" w:fill="auto"/>
            <w:noWrap/>
            <w:vAlign w:val="bottom"/>
            <w:hideMark/>
          </w:tcPr>
          <w:p w14:paraId="62F27BCF"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14DA9738"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74FA70B"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NON-CURRENT LIABILITIES</w:t>
            </w:r>
          </w:p>
        </w:tc>
        <w:tc>
          <w:tcPr>
            <w:tcW w:w="1016" w:type="dxa"/>
            <w:tcBorders>
              <w:top w:val="nil"/>
              <w:left w:val="nil"/>
              <w:bottom w:val="single" w:sz="4" w:space="0" w:color="196B24"/>
              <w:right w:val="single" w:sz="4" w:space="0" w:color="196B24"/>
            </w:tcBorders>
            <w:shd w:val="clear" w:color="auto" w:fill="auto"/>
            <w:noWrap/>
            <w:vAlign w:val="bottom"/>
            <w:hideMark/>
          </w:tcPr>
          <w:p w14:paraId="45C84882"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2F927247"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2036D979"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7341BBF7"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3BD4D7BC"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6F651B70"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276CC7DA"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20E7F8D1" w14:textId="3BEAF761" w:rsidR="00AF031E" w:rsidRPr="00AF031E" w:rsidRDefault="00670735"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Long-term</w:t>
            </w:r>
            <w:r w:rsidR="00AF031E" w:rsidRPr="00AF031E">
              <w:rPr>
                <w:rFonts w:ascii="Times New Roman" w:eastAsia="Times New Roman" w:hAnsi="Times New Roman" w:cs="Times New Roman"/>
                <w:color w:val="000000"/>
                <w:kern w:val="0"/>
                <w:sz w:val="20"/>
                <w:szCs w:val="20"/>
                <w14:ligatures w14:val="none"/>
              </w:rPr>
              <w:t xml:space="preserve"> loans - secured</w:t>
            </w:r>
          </w:p>
        </w:tc>
        <w:tc>
          <w:tcPr>
            <w:tcW w:w="1016" w:type="dxa"/>
            <w:tcBorders>
              <w:top w:val="nil"/>
              <w:left w:val="nil"/>
              <w:bottom w:val="single" w:sz="4" w:space="0" w:color="196B24"/>
              <w:right w:val="single" w:sz="4" w:space="0" w:color="196B24"/>
            </w:tcBorders>
            <w:shd w:val="clear" w:color="auto" w:fill="auto"/>
            <w:noWrap/>
            <w:vAlign w:val="bottom"/>
            <w:hideMark/>
          </w:tcPr>
          <w:p w14:paraId="7E41299D" w14:textId="77777777" w:rsidR="00AF031E" w:rsidRPr="00AF031E" w:rsidRDefault="00AF031E" w:rsidP="00670735">
            <w:pPr>
              <w:spacing w:after="0" w:line="240" w:lineRule="auto"/>
              <w:jc w:val="center"/>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24E65503" w14:textId="77777777" w:rsidR="00AF031E" w:rsidRPr="00AF031E" w:rsidRDefault="00AF031E" w:rsidP="00670735">
            <w:pPr>
              <w:spacing w:after="0" w:line="240" w:lineRule="auto"/>
              <w:jc w:val="center"/>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w:t>
            </w:r>
          </w:p>
        </w:tc>
        <w:tc>
          <w:tcPr>
            <w:tcW w:w="1016" w:type="dxa"/>
            <w:tcBorders>
              <w:top w:val="nil"/>
              <w:left w:val="nil"/>
              <w:bottom w:val="single" w:sz="4" w:space="0" w:color="196B24"/>
              <w:right w:val="single" w:sz="4" w:space="0" w:color="196B24"/>
            </w:tcBorders>
            <w:shd w:val="clear" w:color="auto" w:fill="auto"/>
            <w:noWrap/>
            <w:vAlign w:val="bottom"/>
            <w:hideMark/>
          </w:tcPr>
          <w:p w14:paraId="33581A00" w14:textId="77777777" w:rsidR="00AF031E" w:rsidRPr="00AF031E" w:rsidRDefault="00AF031E" w:rsidP="00670735">
            <w:pPr>
              <w:spacing w:after="0" w:line="240" w:lineRule="auto"/>
              <w:jc w:val="center"/>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w:t>
            </w:r>
          </w:p>
        </w:tc>
        <w:tc>
          <w:tcPr>
            <w:tcW w:w="1033" w:type="dxa"/>
            <w:tcBorders>
              <w:top w:val="nil"/>
              <w:left w:val="nil"/>
              <w:bottom w:val="single" w:sz="4" w:space="0" w:color="196B24"/>
              <w:right w:val="single" w:sz="4" w:space="0" w:color="196B24"/>
            </w:tcBorders>
            <w:shd w:val="clear" w:color="auto" w:fill="auto"/>
            <w:noWrap/>
            <w:vAlign w:val="bottom"/>
            <w:hideMark/>
          </w:tcPr>
          <w:p w14:paraId="55EA3788"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15614BD4"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50A6BB50"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4D6E282F"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133BBD3B"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Long term security deposits</w:t>
            </w:r>
          </w:p>
        </w:tc>
        <w:tc>
          <w:tcPr>
            <w:tcW w:w="1016" w:type="dxa"/>
            <w:tcBorders>
              <w:top w:val="nil"/>
              <w:left w:val="nil"/>
              <w:bottom w:val="single" w:sz="4" w:space="0" w:color="196B24"/>
              <w:right w:val="single" w:sz="4" w:space="0" w:color="196B24"/>
            </w:tcBorders>
            <w:shd w:val="clear" w:color="auto" w:fill="auto"/>
            <w:noWrap/>
            <w:vAlign w:val="bottom"/>
            <w:hideMark/>
          </w:tcPr>
          <w:p w14:paraId="75D73B6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16,800</w:t>
            </w:r>
          </w:p>
        </w:tc>
        <w:tc>
          <w:tcPr>
            <w:tcW w:w="1016" w:type="dxa"/>
            <w:tcBorders>
              <w:top w:val="nil"/>
              <w:left w:val="nil"/>
              <w:bottom w:val="single" w:sz="4" w:space="0" w:color="196B24"/>
              <w:right w:val="single" w:sz="4" w:space="0" w:color="196B24"/>
            </w:tcBorders>
            <w:shd w:val="clear" w:color="auto" w:fill="auto"/>
            <w:noWrap/>
            <w:vAlign w:val="bottom"/>
            <w:hideMark/>
          </w:tcPr>
          <w:p w14:paraId="5D0EB66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11,700</w:t>
            </w:r>
          </w:p>
        </w:tc>
        <w:tc>
          <w:tcPr>
            <w:tcW w:w="1016" w:type="dxa"/>
            <w:tcBorders>
              <w:top w:val="nil"/>
              <w:left w:val="nil"/>
              <w:bottom w:val="single" w:sz="4" w:space="0" w:color="196B24"/>
              <w:right w:val="single" w:sz="4" w:space="0" w:color="196B24"/>
            </w:tcBorders>
            <w:shd w:val="clear" w:color="auto" w:fill="auto"/>
            <w:noWrap/>
            <w:vAlign w:val="bottom"/>
            <w:hideMark/>
          </w:tcPr>
          <w:p w14:paraId="1877B10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11,700</w:t>
            </w:r>
          </w:p>
        </w:tc>
        <w:tc>
          <w:tcPr>
            <w:tcW w:w="1033" w:type="dxa"/>
            <w:tcBorders>
              <w:top w:val="nil"/>
              <w:left w:val="nil"/>
              <w:bottom w:val="single" w:sz="4" w:space="0" w:color="196B24"/>
              <w:right w:val="single" w:sz="4" w:space="0" w:color="196B24"/>
            </w:tcBorders>
            <w:shd w:val="clear" w:color="auto" w:fill="auto"/>
            <w:noWrap/>
            <w:vAlign w:val="bottom"/>
            <w:hideMark/>
          </w:tcPr>
          <w:p w14:paraId="42CF5B2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143.59%</w:t>
            </w:r>
          </w:p>
        </w:tc>
        <w:tc>
          <w:tcPr>
            <w:tcW w:w="1319" w:type="dxa"/>
            <w:tcBorders>
              <w:top w:val="nil"/>
              <w:left w:val="nil"/>
              <w:bottom w:val="single" w:sz="4" w:space="0" w:color="196B24"/>
              <w:right w:val="single" w:sz="4" w:space="0" w:color="196B24"/>
            </w:tcBorders>
            <w:shd w:val="clear" w:color="auto" w:fill="auto"/>
            <w:noWrap/>
            <w:vAlign w:val="bottom"/>
            <w:hideMark/>
          </w:tcPr>
          <w:p w14:paraId="27E9639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021" w:type="dxa"/>
            <w:tcBorders>
              <w:top w:val="nil"/>
              <w:left w:val="nil"/>
              <w:bottom w:val="single" w:sz="4" w:space="0" w:color="196B24"/>
              <w:right w:val="single" w:sz="4" w:space="0" w:color="196B24"/>
            </w:tcBorders>
            <w:shd w:val="clear" w:color="auto" w:fill="auto"/>
            <w:noWrap/>
            <w:vAlign w:val="bottom"/>
            <w:hideMark/>
          </w:tcPr>
          <w:p w14:paraId="3F9EE2C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7ABFD1FB"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160868A5"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Deferred Liabilities</w:t>
            </w:r>
          </w:p>
        </w:tc>
        <w:tc>
          <w:tcPr>
            <w:tcW w:w="1016" w:type="dxa"/>
            <w:tcBorders>
              <w:top w:val="nil"/>
              <w:left w:val="nil"/>
              <w:bottom w:val="single" w:sz="4" w:space="0" w:color="196B24"/>
              <w:right w:val="single" w:sz="4" w:space="0" w:color="196B24"/>
            </w:tcBorders>
            <w:shd w:val="clear" w:color="auto" w:fill="auto"/>
            <w:noWrap/>
            <w:vAlign w:val="bottom"/>
            <w:hideMark/>
          </w:tcPr>
          <w:p w14:paraId="5BA3460D"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4,231</w:t>
            </w:r>
          </w:p>
        </w:tc>
        <w:tc>
          <w:tcPr>
            <w:tcW w:w="1016" w:type="dxa"/>
            <w:tcBorders>
              <w:top w:val="nil"/>
              <w:left w:val="nil"/>
              <w:bottom w:val="single" w:sz="4" w:space="0" w:color="196B24"/>
              <w:right w:val="single" w:sz="4" w:space="0" w:color="196B24"/>
            </w:tcBorders>
            <w:shd w:val="clear" w:color="auto" w:fill="auto"/>
            <w:noWrap/>
            <w:vAlign w:val="bottom"/>
            <w:hideMark/>
          </w:tcPr>
          <w:p w14:paraId="21C33ED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4,231</w:t>
            </w:r>
          </w:p>
        </w:tc>
        <w:tc>
          <w:tcPr>
            <w:tcW w:w="1016" w:type="dxa"/>
            <w:tcBorders>
              <w:top w:val="nil"/>
              <w:left w:val="nil"/>
              <w:bottom w:val="single" w:sz="4" w:space="0" w:color="196B24"/>
              <w:right w:val="single" w:sz="4" w:space="0" w:color="196B24"/>
            </w:tcBorders>
            <w:shd w:val="clear" w:color="auto" w:fill="auto"/>
            <w:noWrap/>
            <w:vAlign w:val="bottom"/>
            <w:hideMark/>
          </w:tcPr>
          <w:p w14:paraId="5A4E509D"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4,231</w:t>
            </w:r>
          </w:p>
        </w:tc>
        <w:tc>
          <w:tcPr>
            <w:tcW w:w="1033" w:type="dxa"/>
            <w:tcBorders>
              <w:top w:val="nil"/>
              <w:left w:val="nil"/>
              <w:bottom w:val="single" w:sz="4" w:space="0" w:color="196B24"/>
              <w:right w:val="single" w:sz="4" w:space="0" w:color="196B24"/>
            </w:tcBorders>
            <w:shd w:val="clear" w:color="auto" w:fill="auto"/>
            <w:noWrap/>
            <w:vAlign w:val="bottom"/>
            <w:hideMark/>
          </w:tcPr>
          <w:p w14:paraId="09776BB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319" w:type="dxa"/>
            <w:tcBorders>
              <w:top w:val="nil"/>
              <w:left w:val="nil"/>
              <w:bottom w:val="single" w:sz="4" w:space="0" w:color="196B24"/>
              <w:right w:val="single" w:sz="4" w:space="0" w:color="196B24"/>
            </w:tcBorders>
            <w:shd w:val="clear" w:color="auto" w:fill="auto"/>
            <w:noWrap/>
            <w:vAlign w:val="bottom"/>
            <w:hideMark/>
          </w:tcPr>
          <w:p w14:paraId="456BBBF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021" w:type="dxa"/>
            <w:tcBorders>
              <w:top w:val="nil"/>
              <w:left w:val="nil"/>
              <w:bottom w:val="single" w:sz="4" w:space="0" w:color="196B24"/>
              <w:right w:val="single" w:sz="4" w:space="0" w:color="196B24"/>
            </w:tcBorders>
            <w:shd w:val="clear" w:color="auto" w:fill="auto"/>
            <w:noWrap/>
            <w:vAlign w:val="bottom"/>
            <w:hideMark/>
          </w:tcPr>
          <w:p w14:paraId="5117024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58137B88"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2BE7891D" w14:textId="72387DD3" w:rsidR="00AF031E" w:rsidRPr="00AF031E" w:rsidRDefault="00670735"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TOTAL NON</w:t>
            </w:r>
            <w:r w:rsidR="00AF031E" w:rsidRPr="00AF031E">
              <w:rPr>
                <w:rFonts w:ascii="Times New Roman" w:eastAsia="Times New Roman" w:hAnsi="Times New Roman" w:cs="Times New Roman"/>
                <w:color w:val="000000"/>
                <w:kern w:val="0"/>
                <w:sz w:val="20"/>
                <w:szCs w:val="20"/>
                <w14:ligatures w14:val="none"/>
              </w:rPr>
              <w:t>-CURRENT LIABILITIES</w:t>
            </w:r>
          </w:p>
        </w:tc>
        <w:tc>
          <w:tcPr>
            <w:tcW w:w="1016" w:type="dxa"/>
            <w:tcBorders>
              <w:top w:val="nil"/>
              <w:left w:val="nil"/>
              <w:bottom w:val="single" w:sz="4" w:space="0" w:color="196B24"/>
              <w:right w:val="single" w:sz="4" w:space="0" w:color="196B24"/>
            </w:tcBorders>
            <w:shd w:val="clear" w:color="auto" w:fill="auto"/>
            <w:noWrap/>
            <w:vAlign w:val="bottom"/>
            <w:hideMark/>
          </w:tcPr>
          <w:p w14:paraId="6C83EBF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21,031</w:t>
            </w:r>
          </w:p>
        </w:tc>
        <w:tc>
          <w:tcPr>
            <w:tcW w:w="1016" w:type="dxa"/>
            <w:tcBorders>
              <w:top w:val="nil"/>
              <w:left w:val="nil"/>
              <w:bottom w:val="single" w:sz="4" w:space="0" w:color="196B24"/>
              <w:right w:val="single" w:sz="4" w:space="0" w:color="196B24"/>
            </w:tcBorders>
            <w:shd w:val="clear" w:color="auto" w:fill="auto"/>
            <w:noWrap/>
            <w:vAlign w:val="bottom"/>
            <w:hideMark/>
          </w:tcPr>
          <w:p w14:paraId="1C01033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15,931</w:t>
            </w:r>
          </w:p>
        </w:tc>
        <w:tc>
          <w:tcPr>
            <w:tcW w:w="1016" w:type="dxa"/>
            <w:tcBorders>
              <w:top w:val="nil"/>
              <w:left w:val="nil"/>
              <w:bottom w:val="single" w:sz="4" w:space="0" w:color="196B24"/>
              <w:right w:val="single" w:sz="4" w:space="0" w:color="196B24"/>
            </w:tcBorders>
            <w:shd w:val="clear" w:color="auto" w:fill="auto"/>
            <w:noWrap/>
            <w:vAlign w:val="bottom"/>
            <w:hideMark/>
          </w:tcPr>
          <w:p w14:paraId="6DE4C80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15,931</w:t>
            </w:r>
          </w:p>
        </w:tc>
        <w:tc>
          <w:tcPr>
            <w:tcW w:w="1033" w:type="dxa"/>
            <w:tcBorders>
              <w:top w:val="nil"/>
              <w:left w:val="nil"/>
              <w:bottom w:val="single" w:sz="4" w:space="0" w:color="196B24"/>
              <w:right w:val="single" w:sz="4" w:space="0" w:color="196B24"/>
            </w:tcBorders>
            <w:shd w:val="clear" w:color="auto" w:fill="auto"/>
            <w:noWrap/>
            <w:vAlign w:val="bottom"/>
            <w:hideMark/>
          </w:tcPr>
          <w:p w14:paraId="7CDA316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132.01%</w:t>
            </w:r>
          </w:p>
        </w:tc>
        <w:tc>
          <w:tcPr>
            <w:tcW w:w="1319" w:type="dxa"/>
            <w:tcBorders>
              <w:top w:val="nil"/>
              <w:left w:val="nil"/>
              <w:bottom w:val="single" w:sz="4" w:space="0" w:color="196B24"/>
              <w:right w:val="single" w:sz="4" w:space="0" w:color="196B24"/>
            </w:tcBorders>
            <w:shd w:val="clear" w:color="auto" w:fill="auto"/>
            <w:noWrap/>
            <w:vAlign w:val="bottom"/>
            <w:hideMark/>
          </w:tcPr>
          <w:p w14:paraId="59A5D7E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021" w:type="dxa"/>
            <w:tcBorders>
              <w:top w:val="nil"/>
              <w:left w:val="nil"/>
              <w:bottom w:val="single" w:sz="4" w:space="0" w:color="196B24"/>
              <w:right w:val="single" w:sz="4" w:space="0" w:color="196B24"/>
            </w:tcBorders>
            <w:shd w:val="clear" w:color="auto" w:fill="auto"/>
            <w:noWrap/>
            <w:vAlign w:val="bottom"/>
            <w:hideMark/>
          </w:tcPr>
          <w:p w14:paraId="4A591F5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71A639AD"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E76FC13"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CURRENT LIABILITIES</w:t>
            </w:r>
          </w:p>
        </w:tc>
        <w:tc>
          <w:tcPr>
            <w:tcW w:w="1016" w:type="dxa"/>
            <w:tcBorders>
              <w:top w:val="nil"/>
              <w:left w:val="nil"/>
              <w:bottom w:val="single" w:sz="4" w:space="0" w:color="196B24"/>
              <w:right w:val="single" w:sz="4" w:space="0" w:color="196B24"/>
            </w:tcBorders>
            <w:shd w:val="clear" w:color="auto" w:fill="auto"/>
            <w:noWrap/>
            <w:vAlign w:val="bottom"/>
            <w:hideMark/>
          </w:tcPr>
          <w:p w14:paraId="35B165C8"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719A6D50"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4C609717"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30911F1A"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4A6308CE"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545590F0"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324A8578"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10FF90AB"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Short term loan from Related Parties</w:t>
            </w:r>
          </w:p>
        </w:tc>
        <w:tc>
          <w:tcPr>
            <w:tcW w:w="1016" w:type="dxa"/>
            <w:tcBorders>
              <w:top w:val="nil"/>
              <w:left w:val="nil"/>
              <w:bottom w:val="single" w:sz="4" w:space="0" w:color="196B24"/>
              <w:right w:val="single" w:sz="4" w:space="0" w:color="196B24"/>
            </w:tcBorders>
            <w:shd w:val="clear" w:color="auto" w:fill="auto"/>
            <w:noWrap/>
            <w:vAlign w:val="bottom"/>
            <w:hideMark/>
          </w:tcPr>
          <w:p w14:paraId="375DBC7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1,696,185</w:t>
            </w:r>
          </w:p>
        </w:tc>
        <w:tc>
          <w:tcPr>
            <w:tcW w:w="1016" w:type="dxa"/>
            <w:tcBorders>
              <w:top w:val="nil"/>
              <w:left w:val="nil"/>
              <w:bottom w:val="single" w:sz="4" w:space="0" w:color="196B24"/>
              <w:right w:val="single" w:sz="4" w:space="0" w:color="196B24"/>
            </w:tcBorders>
            <w:shd w:val="clear" w:color="auto" w:fill="auto"/>
            <w:noWrap/>
            <w:vAlign w:val="bottom"/>
            <w:hideMark/>
          </w:tcPr>
          <w:p w14:paraId="22144B5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469,022</w:t>
            </w:r>
          </w:p>
        </w:tc>
        <w:tc>
          <w:tcPr>
            <w:tcW w:w="1016" w:type="dxa"/>
            <w:tcBorders>
              <w:top w:val="nil"/>
              <w:left w:val="nil"/>
              <w:bottom w:val="single" w:sz="4" w:space="0" w:color="196B24"/>
              <w:right w:val="single" w:sz="4" w:space="0" w:color="196B24"/>
            </w:tcBorders>
            <w:shd w:val="clear" w:color="auto" w:fill="auto"/>
            <w:noWrap/>
            <w:vAlign w:val="bottom"/>
            <w:hideMark/>
          </w:tcPr>
          <w:p w14:paraId="7F9A48B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293,063</w:t>
            </w:r>
          </w:p>
        </w:tc>
        <w:tc>
          <w:tcPr>
            <w:tcW w:w="1033" w:type="dxa"/>
            <w:tcBorders>
              <w:top w:val="nil"/>
              <w:left w:val="nil"/>
              <w:bottom w:val="single" w:sz="4" w:space="0" w:color="196B24"/>
              <w:right w:val="single" w:sz="4" w:space="0" w:color="196B24"/>
            </w:tcBorders>
            <w:shd w:val="clear" w:color="auto" w:fill="auto"/>
            <w:noWrap/>
            <w:vAlign w:val="bottom"/>
            <w:hideMark/>
          </w:tcPr>
          <w:p w14:paraId="5CE3F8E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578.78%</w:t>
            </w:r>
          </w:p>
        </w:tc>
        <w:tc>
          <w:tcPr>
            <w:tcW w:w="1319" w:type="dxa"/>
            <w:tcBorders>
              <w:top w:val="nil"/>
              <w:left w:val="nil"/>
              <w:bottom w:val="single" w:sz="4" w:space="0" w:color="196B24"/>
              <w:right w:val="single" w:sz="4" w:space="0" w:color="196B24"/>
            </w:tcBorders>
            <w:shd w:val="clear" w:color="auto" w:fill="auto"/>
            <w:noWrap/>
            <w:vAlign w:val="bottom"/>
            <w:hideMark/>
          </w:tcPr>
          <w:p w14:paraId="30D0BC1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160.04%</w:t>
            </w:r>
          </w:p>
        </w:tc>
        <w:tc>
          <w:tcPr>
            <w:tcW w:w="1021" w:type="dxa"/>
            <w:tcBorders>
              <w:top w:val="nil"/>
              <w:left w:val="nil"/>
              <w:bottom w:val="single" w:sz="4" w:space="0" w:color="196B24"/>
              <w:right w:val="single" w:sz="4" w:space="0" w:color="196B24"/>
            </w:tcBorders>
            <w:shd w:val="clear" w:color="auto" w:fill="auto"/>
            <w:noWrap/>
            <w:vAlign w:val="bottom"/>
            <w:hideMark/>
          </w:tcPr>
          <w:p w14:paraId="52CD8A9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52F77E06"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6FEF126D"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Trade and other payables</w:t>
            </w:r>
          </w:p>
        </w:tc>
        <w:tc>
          <w:tcPr>
            <w:tcW w:w="1016" w:type="dxa"/>
            <w:tcBorders>
              <w:top w:val="nil"/>
              <w:left w:val="nil"/>
              <w:bottom w:val="single" w:sz="4" w:space="0" w:color="196B24"/>
              <w:right w:val="single" w:sz="4" w:space="0" w:color="196B24"/>
            </w:tcBorders>
            <w:shd w:val="clear" w:color="auto" w:fill="auto"/>
            <w:noWrap/>
            <w:vAlign w:val="bottom"/>
            <w:hideMark/>
          </w:tcPr>
          <w:p w14:paraId="41A2C48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673,006</w:t>
            </w:r>
          </w:p>
        </w:tc>
        <w:tc>
          <w:tcPr>
            <w:tcW w:w="1016" w:type="dxa"/>
            <w:tcBorders>
              <w:top w:val="nil"/>
              <w:left w:val="nil"/>
              <w:bottom w:val="single" w:sz="4" w:space="0" w:color="196B24"/>
              <w:right w:val="single" w:sz="4" w:space="0" w:color="196B24"/>
            </w:tcBorders>
            <w:shd w:val="clear" w:color="auto" w:fill="auto"/>
            <w:noWrap/>
            <w:vAlign w:val="bottom"/>
            <w:hideMark/>
          </w:tcPr>
          <w:p w14:paraId="1C5A3C4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441,756</w:t>
            </w:r>
          </w:p>
        </w:tc>
        <w:tc>
          <w:tcPr>
            <w:tcW w:w="1016" w:type="dxa"/>
            <w:tcBorders>
              <w:top w:val="nil"/>
              <w:left w:val="nil"/>
              <w:bottom w:val="single" w:sz="4" w:space="0" w:color="196B24"/>
              <w:right w:val="single" w:sz="4" w:space="0" w:color="196B24"/>
            </w:tcBorders>
            <w:shd w:val="clear" w:color="auto" w:fill="auto"/>
            <w:noWrap/>
            <w:vAlign w:val="bottom"/>
            <w:hideMark/>
          </w:tcPr>
          <w:p w14:paraId="4CC7ED8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399,097</w:t>
            </w:r>
          </w:p>
        </w:tc>
        <w:tc>
          <w:tcPr>
            <w:tcW w:w="1033" w:type="dxa"/>
            <w:tcBorders>
              <w:top w:val="nil"/>
              <w:left w:val="nil"/>
              <w:bottom w:val="single" w:sz="4" w:space="0" w:color="196B24"/>
              <w:right w:val="single" w:sz="4" w:space="0" w:color="196B24"/>
            </w:tcBorders>
            <w:shd w:val="clear" w:color="auto" w:fill="auto"/>
            <w:noWrap/>
            <w:vAlign w:val="bottom"/>
            <w:hideMark/>
          </w:tcPr>
          <w:p w14:paraId="2CEF22B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168.63%</w:t>
            </w:r>
          </w:p>
        </w:tc>
        <w:tc>
          <w:tcPr>
            <w:tcW w:w="1319" w:type="dxa"/>
            <w:tcBorders>
              <w:top w:val="nil"/>
              <w:left w:val="nil"/>
              <w:bottom w:val="single" w:sz="4" w:space="0" w:color="196B24"/>
              <w:right w:val="single" w:sz="4" w:space="0" w:color="196B24"/>
            </w:tcBorders>
            <w:shd w:val="clear" w:color="auto" w:fill="auto"/>
            <w:noWrap/>
            <w:vAlign w:val="bottom"/>
            <w:hideMark/>
          </w:tcPr>
          <w:p w14:paraId="6D1295F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110.69%</w:t>
            </w:r>
          </w:p>
        </w:tc>
        <w:tc>
          <w:tcPr>
            <w:tcW w:w="1021" w:type="dxa"/>
            <w:tcBorders>
              <w:top w:val="nil"/>
              <w:left w:val="nil"/>
              <w:bottom w:val="single" w:sz="4" w:space="0" w:color="196B24"/>
              <w:right w:val="single" w:sz="4" w:space="0" w:color="196B24"/>
            </w:tcBorders>
            <w:shd w:val="clear" w:color="auto" w:fill="auto"/>
            <w:noWrap/>
            <w:vAlign w:val="bottom"/>
            <w:hideMark/>
          </w:tcPr>
          <w:p w14:paraId="7D0F673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1FB9FA2C"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BAA8C4F"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Unclaimed Dividend</w:t>
            </w:r>
          </w:p>
        </w:tc>
        <w:tc>
          <w:tcPr>
            <w:tcW w:w="1016" w:type="dxa"/>
            <w:tcBorders>
              <w:top w:val="nil"/>
              <w:left w:val="nil"/>
              <w:bottom w:val="single" w:sz="4" w:space="0" w:color="196B24"/>
              <w:right w:val="single" w:sz="4" w:space="0" w:color="196B24"/>
            </w:tcBorders>
            <w:shd w:val="clear" w:color="auto" w:fill="auto"/>
            <w:noWrap/>
            <w:vAlign w:val="bottom"/>
            <w:hideMark/>
          </w:tcPr>
          <w:p w14:paraId="58D5B4A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1,802</w:t>
            </w:r>
          </w:p>
        </w:tc>
        <w:tc>
          <w:tcPr>
            <w:tcW w:w="1016" w:type="dxa"/>
            <w:tcBorders>
              <w:top w:val="nil"/>
              <w:left w:val="nil"/>
              <w:bottom w:val="single" w:sz="4" w:space="0" w:color="196B24"/>
              <w:right w:val="single" w:sz="4" w:space="0" w:color="196B24"/>
            </w:tcBorders>
            <w:shd w:val="clear" w:color="auto" w:fill="auto"/>
            <w:noWrap/>
            <w:vAlign w:val="bottom"/>
            <w:hideMark/>
          </w:tcPr>
          <w:p w14:paraId="197F36C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1,802</w:t>
            </w:r>
          </w:p>
        </w:tc>
        <w:tc>
          <w:tcPr>
            <w:tcW w:w="1016" w:type="dxa"/>
            <w:tcBorders>
              <w:top w:val="nil"/>
              <w:left w:val="nil"/>
              <w:bottom w:val="single" w:sz="4" w:space="0" w:color="196B24"/>
              <w:right w:val="single" w:sz="4" w:space="0" w:color="196B24"/>
            </w:tcBorders>
            <w:shd w:val="clear" w:color="auto" w:fill="auto"/>
            <w:noWrap/>
            <w:vAlign w:val="bottom"/>
            <w:hideMark/>
          </w:tcPr>
          <w:p w14:paraId="4064D27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1,802</w:t>
            </w:r>
          </w:p>
        </w:tc>
        <w:tc>
          <w:tcPr>
            <w:tcW w:w="1033" w:type="dxa"/>
            <w:tcBorders>
              <w:top w:val="nil"/>
              <w:left w:val="nil"/>
              <w:bottom w:val="single" w:sz="4" w:space="0" w:color="196B24"/>
              <w:right w:val="single" w:sz="4" w:space="0" w:color="196B24"/>
            </w:tcBorders>
            <w:shd w:val="clear" w:color="auto" w:fill="auto"/>
            <w:noWrap/>
            <w:vAlign w:val="bottom"/>
            <w:hideMark/>
          </w:tcPr>
          <w:p w14:paraId="76EB3A8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319" w:type="dxa"/>
            <w:tcBorders>
              <w:top w:val="nil"/>
              <w:left w:val="nil"/>
              <w:bottom w:val="single" w:sz="4" w:space="0" w:color="196B24"/>
              <w:right w:val="single" w:sz="4" w:space="0" w:color="196B24"/>
            </w:tcBorders>
            <w:shd w:val="clear" w:color="auto" w:fill="auto"/>
            <w:noWrap/>
            <w:vAlign w:val="bottom"/>
            <w:hideMark/>
          </w:tcPr>
          <w:p w14:paraId="3932482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021" w:type="dxa"/>
            <w:tcBorders>
              <w:top w:val="nil"/>
              <w:left w:val="nil"/>
              <w:bottom w:val="single" w:sz="4" w:space="0" w:color="196B24"/>
              <w:right w:val="single" w:sz="4" w:space="0" w:color="196B24"/>
            </w:tcBorders>
            <w:shd w:val="clear" w:color="auto" w:fill="auto"/>
            <w:noWrap/>
            <w:vAlign w:val="bottom"/>
            <w:hideMark/>
          </w:tcPr>
          <w:p w14:paraId="5907EA7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5752283E"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CBF2CE5" w14:textId="788CAA72"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lastRenderedPageBreak/>
              <w:t xml:space="preserve">Short term finances and Book </w:t>
            </w:r>
            <w:r w:rsidR="00670735" w:rsidRPr="00AF031E">
              <w:rPr>
                <w:rFonts w:ascii="Times New Roman" w:eastAsia="Times New Roman" w:hAnsi="Times New Roman" w:cs="Times New Roman"/>
                <w:color w:val="000000"/>
                <w:kern w:val="0"/>
                <w:sz w:val="20"/>
                <w:szCs w:val="20"/>
                <w14:ligatures w14:val="none"/>
              </w:rPr>
              <w:t>overdraft</w:t>
            </w:r>
            <w:r w:rsidRPr="00AF031E">
              <w:rPr>
                <w:rFonts w:ascii="Times New Roman" w:eastAsia="Times New Roman" w:hAnsi="Times New Roman" w:cs="Times New Roman"/>
                <w:color w:val="000000"/>
                <w:kern w:val="0"/>
                <w:sz w:val="20"/>
                <w:szCs w:val="20"/>
                <w14:ligatures w14:val="none"/>
              </w:rPr>
              <w:t>-secured</w:t>
            </w:r>
          </w:p>
        </w:tc>
        <w:tc>
          <w:tcPr>
            <w:tcW w:w="1016" w:type="dxa"/>
            <w:tcBorders>
              <w:top w:val="nil"/>
              <w:left w:val="nil"/>
              <w:bottom w:val="single" w:sz="4" w:space="0" w:color="196B24"/>
              <w:right w:val="single" w:sz="4" w:space="0" w:color="196B24"/>
            </w:tcBorders>
            <w:shd w:val="clear" w:color="auto" w:fill="auto"/>
            <w:noWrap/>
            <w:vAlign w:val="bottom"/>
            <w:hideMark/>
          </w:tcPr>
          <w:p w14:paraId="0D2A2EE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4,173,558</w:t>
            </w:r>
          </w:p>
        </w:tc>
        <w:tc>
          <w:tcPr>
            <w:tcW w:w="1016" w:type="dxa"/>
            <w:tcBorders>
              <w:top w:val="nil"/>
              <w:left w:val="nil"/>
              <w:bottom w:val="single" w:sz="4" w:space="0" w:color="196B24"/>
              <w:right w:val="single" w:sz="4" w:space="0" w:color="196B24"/>
            </w:tcBorders>
            <w:shd w:val="clear" w:color="auto" w:fill="auto"/>
            <w:noWrap/>
            <w:vAlign w:val="bottom"/>
            <w:hideMark/>
          </w:tcPr>
          <w:p w14:paraId="2656020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4,095,913</w:t>
            </w:r>
          </w:p>
        </w:tc>
        <w:tc>
          <w:tcPr>
            <w:tcW w:w="1016" w:type="dxa"/>
            <w:tcBorders>
              <w:top w:val="nil"/>
              <w:left w:val="nil"/>
              <w:bottom w:val="single" w:sz="4" w:space="0" w:color="196B24"/>
              <w:right w:val="single" w:sz="4" w:space="0" w:color="196B24"/>
            </w:tcBorders>
            <w:shd w:val="clear" w:color="auto" w:fill="auto"/>
            <w:noWrap/>
            <w:vAlign w:val="bottom"/>
            <w:hideMark/>
          </w:tcPr>
          <w:p w14:paraId="4C9788AD"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4,095,913</w:t>
            </w:r>
          </w:p>
        </w:tc>
        <w:tc>
          <w:tcPr>
            <w:tcW w:w="1033" w:type="dxa"/>
            <w:tcBorders>
              <w:top w:val="nil"/>
              <w:left w:val="nil"/>
              <w:bottom w:val="single" w:sz="4" w:space="0" w:color="196B24"/>
              <w:right w:val="single" w:sz="4" w:space="0" w:color="196B24"/>
            </w:tcBorders>
            <w:shd w:val="clear" w:color="auto" w:fill="auto"/>
            <w:noWrap/>
            <w:vAlign w:val="bottom"/>
            <w:hideMark/>
          </w:tcPr>
          <w:p w14:paraId="6C63240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101.90%</w:t>
            </w:r>
          </w:p>
        </w:tc>
        <w:tc>
          <w:tcPr>
            <w:tcW w:w="1319" w:type="dxa"/>
            <w:tcBorders>
              <w:top w:val="nil"/>
              <w:left w:val="nil"/>
              <w:bottom w:val="single" w:sz="4" w:space="0" w:color="196B24"/>
              <w:right w:val="single" w:sz="4" w:space="0" w:color="196B24"/>
            </w:tcBorders>
            <w:shd w:val="clear" w:color="auto" w:fill="auto"/>
            <w:noWrap/>
            <w:vAlign w:val="bottom"/>
            <w:hideMark/>
          </w:tcPr>
          <w:p w14:paraId="326AB9F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021" w:type="dxa"/>
            <w:tcBorders>
              <w:top w:val="nil"/>
              <w:left w:val="nil"/>
              <w:bottom w:val="single" w:sz="4" w:space="0" w:color="196B24"/>
              <w:right w:val="single" w:sz="4" w:space="0" w:color="196B24"/>
            </w:tcBorders>
            <w:shd w:val="clear" w:color="auto" w:fill="auto"/>
            <w:noWrap/>
            <w:vAlign w:val="bottom"/>
            <w:hideMark/>
          </w:tcPr>
          <w:p w14:paraId="436D689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66D607BC"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05DEC5FE" w14:textId="43264E82"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xml:space="preserve">Current maturity of </w:t>
            </w:r>
            <w:r w:rsidR="00670735" w:rsidRPr="00AF031E">
              <w:rPr>
                <w:rFonts w:ascii="Times New Roman" w:eastAsia="Times New Roman" w:hAnsi="Times New Roman" w:cs="Times New Roman"/>
                <w:color w:val="000000"/>
                <w:kern w:val="0"/>
                <w:sz w:val="20"/>
                <w:szCs w:val="20"/>
                <w14:ligatures w14:val="none"/>
              </w:rPr>
              <w:t>long-term</w:t>
            </w:r>
            <w:r w:rsidRPr="00AF031E">
              <w:rPr>
                <w:rFonts w:ascii="Times New Roman" w:eastAsia="Times New Roman" w:hAnsi="Times New Roman" w:cs="Times New Roman"/>
                <w:color w:val="000000"/>
                <w:kern w:val="0"/>
                <w:sz w:val="20"/>
                <w:szCs w:val="20"/>
                <w14:ligatures w14:val="none"/>
              </w:rPr>
              <w:t xml:space="preserve"> loans</w:t>
            </w:r>
          </w:p>
        </w:tc>
        <w:tc>
          <w:tcPr>
            <w:tcW w:w="1016" w:type="dxa"/>
            <w:tcBorders>
              <w:top w:val="nil"/>
              <w:left w:val="nil"/>
              <w:bottom w:val="single" w:sz="4" w:space="0" w:color="196B24"/>
              <w:right w:val="single" w:sz="4" w:space="0" w:color="196B24"/>
            </w:tcBorders>
            <w:shd w:val="clear" w:color="auto" w:fill="auto"/>
            <w:noWrap/>
            <w:vAlign w:val="bottom"/>
            <w:hideMark/>
          </w:tcPr>
          <w:p w14:paraId="4E5E513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1,096,929</w:t>
            </w:r>
          </w:p>
        </w:tc>
        <w:tc>
          <w:tcPr>
            <w:tcW w:w="1016" w:type="dxa"/>
            <w:tcBorders>
              <w:top w:val="nil"/>
              <w:left w:val="nil"/>
              <w:bottom w:val="single" w:sz="4" w:space="0" w:color="196B24"/>
              <w:right w:val="single" w:sz="4" w:space="0" w:color="196B24"/>
            </w:tcBorders>
            <w:shd w:val="clear" w:color="auto" w:fill="auto"/>
            <w:noWrap/>
            <w:vAlign w:val="bottom"/>
            <w:hideMark/>
          </w:tcPr>
          <w:p w14:paraId="135F018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1,096,929</w:t>
            </w:r>
          </w:p>
        </w:tc>
        <w:tc>
          <w:tcPr>
            <w:tcW w:w="1016" w:type="dxa"/>
            <w:tcBorders>
              <w:top w:val="nil"/>
              <w:left w:val="nil"/>
              <w:bottom w:val="single" w:sz="4" w:space="0" w:color="196B24"/>
              <w:right w:val="single" w:sz="4" w:space="0" w:color="196B24"/>
            </w:tcBorders>
            <w:shd w:val="clear" w:color="auto" w:fill="auto"/>
            <w:noWrap/>
            <w:vAlign w:val="bottom"/>
            <w:hideMark/>
          </w:tcPr>
          <w:p w14:paraId="3EC966C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1,096,929</w:t>
            </w:r>
          </w:p>
        </w:tc>
        <w:tc>
          <w:tcPr>
            <w:tcW w:w="1033" w:type="dxa"/>
            <w:tcBorders>
              <w:top w:val="nil"/>
              <w:left w:val="nil"/>
              <w:bottom w:val="single" w:sz="4" w:space="0" w:color="196B24"/>
              <w:right w:val="single" w:sz="4" w:space="0" w:color="196B24"/>
            </w:tcBorders>
            <w:shd w:val="clear" w:color="auto" w:fill="auto"/>
            <w:noWrap/>
            <w:vAlign w:val="bottom"/>
            <w:hideMark/>
          </w:tcPr>
          <w:p w14:paraId="4F7829D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319" w:type="dxa"/>
            <w:tcBorders>
              <w:top w:val="nil"/>
              <w:left w:val="nil"/>
              <w:bottom w:val="single" w:sz="4" w:space="0" w:color="196B24"/>
              <w:right w:val="single" w:sz="4" w:space="0" w:color="196B24"/>
            </w:tcBorders>
            <w:shd w:val="clear" w:color="auto" w:fill="auto"/>
            <w:noWrap/>
            <w:vAlign w:val="bottom"/>
            <w:hideMark/>
          </w:tcPr>
          <w:p w14:paraId="4FE9351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c>
          <w:tcPr>
            <w:tcW w:w="1021" w:type="dxa"/>
            <w:tcBorders>
              <w:top w:val="nil"/>
              <w:left w:val="nil"/>
              <w:bottom w:val="single" w:sz="4" w:space="0" w:color="196B24"/>
              <w:right w:val="single" w:sz="4" w:space="0" w:color="196B24"/>
            </w:tcBorders>
            <w:shd w:val="clear" w:color="auto" w:fill="auto"/>
            <w:noWrap/>
            <w:vAlign w:val="bottom"/>
            <w:hideMark/>
          </w:tcPr>
          <w:p w14:paraId="40A7222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21134119"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BF3A1C5"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TOTAL CURRENT LIABILITIES</w:t>
            </w:r>
          </w:p>
        </w:tc>
        <w:tc>
          <w:tcPr>
            <w:tcW w:w="1016" w:type="dxa"/>
            <w:tcBorders>
              <w:top w:val="nil"/>
              <w:left w:val="nil"/>
              <w:bottom w:val="single" w:sz="4" w:space="0" w:color="196B24"/>
              <w:right w:val="single" w:sz="4" w:space="0" w:color="196B24"/>
            </w:tcBorders>
            <w:shd w:val="clear" w:color="auto" w:fill="auto"/>
            <w:noWrap/>
            <w:vAlign w:val="bottom"/>
            <w:hideMark/>
          </w:tcPr>
          <w:p w14:paraId="0C91E0A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7,641,480</w:t>
            </w:r>
          </w:p>
        </w:tc>
        <w:tc>
          <w:tcPr>
            <w:tcW w:w="1016" w:type="dxa"/>
            <w:tcBorders>
              <w:top w:val="nil"/>
              <w:left w:val="nil"/>
              <w:bottom w:val="single" w:sz="4" w:space="0" w:color="196B24"/>
              <w:right w:val="single" w:sz="4" w:space="0" w:color="196B24"/>
            </w:tcBorders>
            <w:shd w:val="clear" w:color="auto" w:fill="auto"/>
            <w:noWrap/>
            <w:vAlign w:val="bottom"/>
            <w:hideMark/>
          </w:tcPr>
          <w:p w14:paraId="53652C1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6,105,422</w:t>
            </w:r>
          </w:p>
        </w:tc>
        <w:tc>
          <w:tcPr>
            <w:tcW w:w="1016" w:type="dxa"/>
            <w:tcBorders>
              <w:top w:val="nil"/>
              <w:left w:val="nil"/>
              <w:bottom w:val="single" w:sz="4" w:space="0" w:color="196B24"/>
              <w:right w:val="single" w:sz="4" w:space="0" w:color="196B24"/>
            </w:tcBorders>
            <w:shd w:val="clear" w:color="auto" w:fill="auto"/>
            <w:noWrap/>
            <w:vAlign w:val="bottom"/>
            <w:hideMark/>
          </w:tcPr>
          <w:p w14:paraId="6B58F64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5,886,804</w:t>
            </w:r>
          </w:p>
        </w:tc>
        <w:tc>
          <w:tcPr>
            <w:tcW w:w="1033" w:type="dxa"/>
            <w:tcBorders>
              <w:top w:val="nil"/>
              <w:left w:val="nil"/>
              <w:bottom w:val="single" w:sz="4" w:space="0" w:color="196B24"/>
              <w:right w:val="single" w:sz="4" w:space="0" w:color="196B24"/>
            </w:tcBorders>
            <w:shd w:val="clear" w:color="auto" w:fill="auto"/>
            <w:noWrap/>
            <w:vAlign w:val="bottom"/>
            <w:hideMark/>
          </w:tcPr>
          <w:p w14:paraId="4EEDA53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129.81%</w:t>
            </w:r>
          </w:p>
        </w:tc>
        <w:tc>
          <w:tcPr>
            <w:tcW w:w="1319" w:type="dxa"/>
            <w:tcBorders>
              <w:top w:val="nil"/>
              <w:left w:val="nil"/>
              <w:bottom w:val="single" w:sz="4" w:space="0" w:color="196B24"/>
              <w:right w:val="single" w:sz="4" w:space="0" w:color="196B24"/>
            </w:tcBorders>
            <w:shd w:val="clear" w:color="auto" w:fill="auto"/>
            <w:noWrap/>
            <w:vAlign w:val="bottom"/>
            <w:hideMark/>
          </w:tcPr>
          <w:p w14:paraId="0DE70BB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103.71%</w:t>
            </w:r>
          </w:p>
        </w:tc>
        <w:tc>
          <w:tcPr>
            <w:tcW w:w="1021" w:type="dxa"/>
            <w:tcBorders>
              <w:top w:val="nil"/>
              <w:left w:val="nil"/>
              <w:bottom w:val="single" w:sz="4" w:space="0" w:color="196B24"/>
              <w:right w:val="single" w:sz="4" w:space="0" w:color="196B24"/>
            </w:tcBorders>
            <w:shd w:val="clear" w:color="auto" w:fill="auto"/>
            <w:noWrap/>
            <w:vAlign w:val="bottom"/>
            <w:hideMark/>
          </w:tcPr>
          <w:p w14:paraId="73B926D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AF031E" w:rsidRPr="00AF031E" w14:paraId="442DFAF5"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AB52AD4"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CONTINGENCIES AND COMMITMENTS</w:t>
            </w:r>
          </w:p>
        </w:tc>
        <w:tc>
          <w:tcPr>
            <w:tcW w:w="1016" w:type="dxa"/>
            <w:tcBorders>
              <w:top w:val="nil"/>
              <w:left w:val="nil"/>
              <w:bottom w:val="single" w:sz="4" w:space="0" w:color="196B24"/>
              <w:right w:val="single" w:sz="4" w:space="0" w:color="196B24"/>
            </w:tcBorders>
            <w:shd w:val="clear" w:color="auto" w:fill="auto"/>
            <w:noWrap/>
            <w:vAlign w:val="bottom"/>
            <w:hideMark/>
          </w:tcPr>
          <w:p w14:paraId="1339038D"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0D49E781"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67430AF0"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1207998B"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489A22BE"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5C33A42B"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5F8257BC" w14:textId="77777777" w:rsidTr="00670735">
        <w:trPr>
          <w:trHeight w:val="300"/>
        </w:trPr>
        <w:tc>
          <w:tcPr>
            <w:tcW w:w="3680" w:type="dxa"/>
            <w:tcBorders>
              <w:top w:val="nil"/>
              <w:left w:val="single" w:sz="4" w:space="0" w:color="196B24"/>
              <w:bottom w:val="single" w:sz="4" w:space="0" w:color="FFFFFF" w:themeColor="background1"/>
              <w:right w:val="single" w:sz="4" w:space="0" w:color="196B24"/>
            </w:tcBorders>
            <w:shd w:val="clear" w:color="auto" w:fill="auto"/>
            <w:noWrap/>
            <w:vAlign w:val="bottom"/>
            <w:hideMark/>
          </w:tcPr>
          <w:p w14:paraId="33017414"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TOTAL EQUITY AND LIABILITIES</w:t>
            </w:r>
          </w:p>
        </w:tc>
        <w:tc>
          <w:tcPr>
            <w:tcW w:w="1016" w:type="dxa"/>
            <w:tcBorders>
              <w:top w:val="nil"/>
              <w:left w:val="nil"/>
              <w:bottom w:val="single" w:sz="4" w:space="0" w:color="FFFFFF" w:themeColor="background1"/>
              <w:right w:val="single" w:sz="4" w:space="0" w:color="196B24"/>
            </w:tcBorders>
            <w:shd w:val="clear" w:color="auto" w:fill="auto"/>
            <w:noWrap/>
            <w:vAlign w:val="bottom"/>
            <w:hideMark/>
          </w:tcPr>
          <w:p w14:paraId="59CEEC6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3,962,624</w:t>
            </w:r>
          </w:p>
        </w:tc>
        <w:tc>
          <w:tcPr>
            <w:tcW w:w="1016" w:type="dxa"/>
            <w:tcBorders>
              <w:top w:val="nil"/>
              <w:left w:val="nil"/>
              <w:bottom w:val="single" w:sz="4" w:space="0" w:color="FFFFFF" w:themeColor="background1"/>
              <w:right w:val="single" w:sz="4" w:space="0" w:color="196B24"/>
            </w:tcBorders>
            <w:shd w:val="clear" w:color="auto" w:fill="auto"/>
            <w:noWrap/>
            <w:vAlign w:val="bottom"/>
            <w:hideMark/>
          </w:tcPr>
          <w:p w14:paraId="724FC35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2,879,313</w:t>
            </w:r>
          </w:p>
        </w:tc>
        <w:tc>
          <w:tcPr>
            <w:tcW w:w="1016" w:type="dxa"/>
            <w:tcBorders>
              <w:top w:val="nil"/>
              <w:left w:val="nil"/>
              <w:bottom w:val="single" w:sz="4" w:space="0" w:color="FFFFFF" w:themeColor="background1"/>
              <w:right w:val="single" w:sz="4" w:space="0" w:color="196B24"/>
            </w:tcBorders>
            <w:shd w:val="clear" w:color="auto" w:fill="auto"/>
            <w:noWrap/>
            <w:vAlign w:val="bottom"/>
            <w:hideMark/>
          </w:tcPr>
          <w:p w14:paraId="7904F87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2,891,500</w:t>
            </w:r>
          </w:p>
        </w:tc>
        <w:tc>
          <w:tcPr>
            <w:tcW w:w="1033" w:type="dxa"/>
            <w:tcBorders>
              <w:top w:val="nil"/>
              <w:left w:val="nil"/>
              <w:bottom w:val="single" w:sz="4" w:space="0" w:color="FFFFFF" w:themeColor="background1"/>
              <w:right w:val="single" w:sz="4" w:space="0" w:color="196B24"/>
            </w:tcBorders>
            <w:shd w:val="clear" w:color="auto" w:fill="auto"/>
            <w:noWrap/>
            <w:vAlign w:val="bottom"/>
            <w:hideMark/>
          </w:tcPr>
          <w:p w14:paraId="4EBC680F"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137.04%</w:t>
            </w:r>
          </w:p>
        </w:tc>
        <w:tc>
          <w:tcPr>
            <w:tcW w:w="1319" w:type="dxa"/>
            <w:tcBorders>
              <w:top w:val="nil"/>
              <w:left w:val="nil"/>
              <w:bottom w:val="single" w:sz="4" w:space="0" w:color="FFFFFF" w:themeColor="background1"/>
              <w:right w:val="single" w:sz="4" w:space="0" w:color="196B24"/>
            </w:tcBorders>
            <w:shd w:val="clear" w:color="auto" w:fill="auto"/>
            <w:noWrap/>
            <w:vAlign w:val="bottom"/>
            <w:hideMark/>
          </w:tcPr>
          <w:p w14:paraId="2CF0F34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99.58%</w:t>
            </w:r>
          </w:p>
        </w:tc>
        <w:tc>
          <w:tcPr>
            <w:tcW w:w="1021" w:type="dxa"/>
            <w:tcBorders>
              <w:top w:val="nil"/>
              <w:left w:val="nil"/>
              <w:bottom w:val="single" w:sz="4" w:space="0" w:color="FFFFFF" w:themeColor="background1"/>
              <w:right w:val="single" w:sz="4" w:space="0" w:color="196B24"/>
            </w:tcBorders>
            <w:shd w:val="clear" w:color="auto" w:fill="auto"/>
            <w:noWrap/>
            <w:vAlign w:val="bottom"/>
            <w:hideMark/>
          </w:tcPr>
          <w:p w14:paraId="32B1868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100.00%</w:t>
            </w:r>
          </w:p>
        </w:tc>
      </w:tr>
      <w:tr w:rsidR="00670735" w:rsidRPr="00AF031E" w14:paraId="4B986899" w14:textId="77777777" w:rsidTr="00670735">
        <w:trPr>
          <w:trHeight w:val="300"/>
        </w:trPr>
        <w:tc>
          <w:tcPr>
            <w:tcW w:w="3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03DE0241" w14:textId="77777777" w:rsidR="00670735" w:rsidRPr="00670735" w:rsidRDefault="00670735" w:rsidP="00AF031E">
            <w:pPr>
              <w:spacing w:after="0" w:line="240" w:lineRule="auto"/>
              <w:rPr>
                <w:rFonts w:ascii="Times New Roman" w:eastAsia="Times New Roman" w:hAnsi="Times New Roman" w:cs="Times New Roman"/>
                <w:color w:val="FFFFFF" w:themeColor="background1"/>
                <w:kern w:val="0"/>
                <w:sz w:val="20"/>
                <w:szCs w:val="20"/>
                <w14:ligatures w14:val="none"/>
              </w:rPr>
            </w:pP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7709277D"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353CE93C"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7CCC8254"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c>
          <w:tcPr>
            <w:tcW w:w="10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4CB0C10F"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33EB2FB2"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c>
          <w:tcPr>
            <w:tcW w:w="1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609191EF"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r>
      <w:tr w:rsidR="00670735" w:rsidRPr="00AF031E" w14:paraId="0774AECA" w14:textId="77777777" w:rsidTr="00670735">
        <w:trPr>
          <w:trHeight w:val="300"/>
        </w:trPr>
        <w:tc>
          <w:tcPr>
            <w:tcW w:w="3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2B33C507" w14:textId="77777777" w:rsidR="00670735" w:rsidRPr="00670735" w:rsidRDefault="00670735" w:rsidP="00AF031E">
            <w:pPr>
              <w:spacing w:after="0" w:line="240" w:lineRule="auto"/>
              <w:rPr>
                <w:rFonts w:ascii="Times New Roman" w:eastAsia="Times New Roman" w:hAnsi="Times New Roman" w:cs="Times New Roman"/>
                <w:color w:val="FFFFFF" w:themeColor="background1"/>
                <w:kern w:val="0"/>
                <w:sz w:val="20"/>
                <w:szCs w:val="20"/>
                <w14:ligatures w14:val="none"/>
              </w:rPr>
            </w:pPr>
          </w:p>
          <w:p w14:paraId="1B82DD62" w14:textId="77777777" w:rsidR="00670735" w:rsidRPr="00670735" w:rsidRDefault="00670735" w:rsidP="00AF031E">
            <w:pPr>
              <w:spacing w:after="0" w:line="240" w:lineRule="auto"/>
              <w:rPr>
                <w:rFonts w:ascii="Times New Roman" w:eastAsia="Times New Roman" w:hAnsi="Times New Roman" w:cs="Times New Roman"/>
                <w:color w:val="FFFFFF" w:themeColor="background1"/>
                <w:kern w:val="0"/>
                <w:sz w:val="20"/>
                <w:szCs w:val="20"/>
                <w14:ligatures w14:val="none"/>
              </w:rPr>
            </w:pPr>
          </w:p>
          <w:p w14:paraId="064E3543" w14:textId="77777777" w:rsidR="00670735" w:rsidRPr="00670735" w:rsidRDefault="00670735" w:rsidP="00AF031E">
            <w:pPr>
              <w:spacing w:after="0" w:line="240" w:lineRule="auto"/>
              <w:rPr>
                <w:rFonts w:ascii="Times New Roman" w:eastAsia="Times New Roman" w:hAnsi="Times New Roman" w:cs="Times New Roman"/>
                <w:color w:val="FFFFFF" w:themeColor="background1"/>
                <w:kern w:val="0"/>
                <w:sz w:val="20"/>
                <w:szCs w:val="20"/>
                <w14:ligatures w14:val="none"/>
              </w:rPr>
            </w:pP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015DF335"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0C47DDA6"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3C0ECEEC"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c>
          <w:tcPr>
            <w:tcW w:w="10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1F24F9C2"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688E4451"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c>
          <w:tcPr>
            <w:tcW w:w="1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tcPr>
          <w:p w14:paraId="34DFC426" w14:textId="77777777" w:rsidR="00670735" w:rsidRPr="00670735" w:rsidRDefault="00670735" w:rsidP="00AF031E">
            <w:pPr>
              <w:spacing w:after="0" w:line="240" w:lineRule="auto"/>
              <w:jc w:val="right"/>
              <w:rPr>
                <w:rFonts w:ascii="Times New Roman" w:eastAsia="Times New Roman" w:hAnsi="Times New Roman" w:cs="Times New Roman"/>
                <w:color w:val="FFFFFF" w:themeColor="background1"/>
                <w:kern w:val="0"/>
                <w:sz w:val="20"/>
                <w:szCs w:val="20"/>
                <w14:ligatures w14:val="none"/>
              </w:rPr>
            </w:pPr>
          </w:p>
        </w:tc>
      </w:tr>
      <w:tr w:rsidR="00AF031E" w:rsidRPr="00AF031E" w14:paraId="77884A6C" w14:textId="77777777" w:rsidTr="00670735">
        <w:trPr>
          <w:trHeight w:val="375"/>
        </w:trPr>
        <w:tc>
          <w:tcPr>
            <w:tcW w:w="6728" w:type="dxa"/>
            <w:gridSpan w:val="4"/>
            <w:tcBorders>
              <w:top w:val="single" w:sz="4" w:space="0" w:color="FFFFFF" w:themeColor="background1"/>
              <w:left w:val="single" w:sz="8" w:space="0" w:color="auto"/>
              <w:bottom w:val="nil"/>
              <w:right w:val="single" w:sz="8" w:space="0" w:color="000000"/>
            </w:tcBorders>
            <w:shd w:val="clear" w:color="000000" w:fill="D9D9D9"/>
            <w:noWrap/>
            <w:vAlign w:val="bottom"/>
            <w:hideMark/>
          </w:tcPr>
          <w:p w14:paraId="2ECAEEF5" w14:textId="77777777" w:rsidR="00AF031E" w:rsidRPr="00AF031E" w:rsidRDefault="00AF031E" w:rsidP="00AF031E">
            <w:pPr>
              <w:spacing w:after="0" w:line="240" w:lineRule="auto"/>
              <w:jc w:val="center"/>
              <w:rPr>
                <w:rFonts w:ascii="Times New Roman" w:eastAsia="Times New Roman" w:hAnsi="Times New Roman" w:cs="Times New Roman"/>
                <w:b/>
                <w:bCs/>
                <w:color w:val="000000"/>
                <w:kern w:val="0"/>
                <w:sz w:val="20"/>
                <w:szCs w:val="20"/>
                <w14:ligatures w14:val="none"/>
              </w:rPr>
            </w:pPr>
            <w:r w:rsidRPr="00AF031E">
              <w:rPr>
                <w:rFonts w:ascii="Times New Roman" w:eastAsia="Times New Roman" w:hAnsi="Times New Roman" w:cs="Times New Roman"/>
                <w:b/>
                <w:bCs/>
                <w:color w:val="000000"/>
                <w:kern w:val="0"/>
                <w:sz w:val="20"/>
                <w:szCs w:val="20"/>
                <w14:ligatures w14:val="none"/>
              </w:rPr>
              <w:t>Statement of Profit and Loss</w:t>
            </w:r>
          </w:p>
        </w:tc>
        <w:tc>
          <w:tcPr>
            <w:tcW w:w="3373" w:type="dxa"/>
            <w:gridSpan w:val="3"/>
            <w:tcBorders>
              <w:top w:val="single" w:sz="4" w:space="0" w:color="FFFFFF" w:themeColor="background1"/>
              <w:left w:val="nil"/>
              <w:bottom w:val="nil"/>
              <w:right w:val="single" w:sz="8" w:space="0" w:color="000000"/>
            </w:tcBorders>
            <w:shd w:val="clear" w:color="000000" w:fill="000000"/>
            <w:noWrap/>
            <w:vAlign w:val="bottom"/>
            <w:hideMark/>
          </w:tcPr>
          <w:p w14:paraId="3A3DFFBA" w14:textId="7D5232B9" w:rsidR="00AF031E" w:rsidRPr="00AF031E" w:rsidRDefault="00670735" w:rsidP="00670735">
            <w:pPr>
              <w:spacing w:after="0" w:line="240" w:lineRule="auto"/>
              <w:jc w:val="center"/>
              <w:rPr>
                <w:rFonts w:ascii="Times New Roman" w:eastAsia="Times New Roman" w:hAnsi="Times New Roman" w:cs="Times New Roman"/>
                <w:b/>
                <w:bCs/>
                <w:color w:val="FFFFFF"/>
                <w:kern w:val="0"/>
                <w:sz w:val="20"/>
                <w:szCs w:val="20"/>
                <w14:ligatures w14:val="none"/>
              </w:rPr>
            </w:pPr>
            <w:r>
              <w:rPr>
                <w:rFonts w:ascii="Times New Roman" w:eastAsia="Times New Roman" w:hAnsi="Times New Roman" w:cs="Times New Roman"/>
                <w:b/>
                <w:bCs/>
                <w:color w:val="FFFFFF"/>
                <w:kern w:val="0"/>
                <w:sz w:val="20"/>
                <w:szCs w:val="20"/>
                <w14:ligatures w14:val="none"/>
              </w:rPr>
              <w:t>Index</w:t>
            </w:r>
            <w:r w:rsidR="00AF031E" w:rsidRPr="00AF031E">
              <w:rPr>
                <w:rFonts w:ascii="Times New Roman" w:eastAsia="Times New Roman" w:hAnsi="Times New Roman" w:cs="Times New Roman"/>
                <w:b/>
                <w:bCs/>
                <w:color w:val="FFFFFF"/>
                <w:kern w:val="0"/>
                <w:sz w:val="20"/>
                <w:szCs w:val="20"/>
                <w14:ligatures w14:val="none"/>
              </w:rPr>
              <w:t xml:space="preserve"> Analysis</w:t>
            </w:r>
          </w:p>
        </w:tc>
      </w:tr>
      <w:tr w:rsidR="00AF031E" w:rsidRPr="00AF031E" w14:paraId="5820BBF3" w14:textId="77777777" w:rsidTr="00670735">
        <w:trPr>
          <w:trHeight w:val="300"/>
        </w:trPr>
        <w:tc>
          <w:tcPr>
            <w:tcW w:w="3680" w:type="dxa"/>
            <w:tcBorders>
              <w:top w:val="nil"/>
              <w:left w:val="nil"/>
              <w:bottom w:val="nil"/>
              <w:right w:val="nil"/>
            </w:tcBorders>
            <w:shd w:val="clear" w:color="auto" w:fill="auto"/>
            <w:noWrap/>
            <w:vAlign w:val="bottom"/>
            <w:hideMark/>
          </w:tcPr>
          <w:p w14:paraId="429C18DB" w14:textId="77777777" w:rsidR="00AF031E" w:rsidRPr="00AF031E" w:rsidRDefault="00AF031E" w:rsidP="00AF031E">
            <w:pPr>
              <w:spacing w:after="0" w:line="240" w:lineRule="auto"/>
              <w:jc w:val="center"/>
              <w:rPr>
                <w:rFonts w:ascii="Times New Roman" w:eastAsia="Times New Roman" w:hAnsi="Times New Roman" w:cs="Times New Roman"/>
                <w:b/>
                <w:bCs/>
                <w:color w:val="FFFFFF"/>
                <w:kern w:val="0"/>
                <w:sz w:val="20"/>
                <w:szCs w:val="20"/>
                <w14:ligatures w14:val="none"/>
              </w:rPr>
            </w:pPr>
          </w:p>
        </w:tc>
        <w:tc>
          <w:tcPr>
            <w:tcW w:w="1016" w:type="dxa"/>
            <w:tcBorders>
              <w:top w:val="nil"/>
              <w:left w:val="nil"/>
              <w:bottom w:val="nil"/>
              <w:right w:val="nil"/>
            </w:tcBorders>
            <w:shd w:val="clear" w:color="auto" w:fill="auto"/>
            <w:noWrap/>
            <w:vAlign w:val="bottom"/>
            <w:hideMark/>
          </w:tcPr>
          <w:p w14:paraId="79725AB4" w14:textId="77777777" w:rsidR="00AF031E" w:rsidRPr="00AF031E" w:rsidRDefault="00AF031E" w:rsidP="00AF031E">
            <w:pPr>
              <w:spacing w:after="0" w:line="240" w:lineRule="auto"/>
              <w:rPr>
                <w:rFonts w:ascii="Times New Roman" w:eastAsia="Times New Roman" w:hAnsi="Times New Roman" w:cs="Times New Roman"/>
                <w:kern w:val="0"/>
                <w:sz w:val="20"/>
                <w:szCs w:val="20"/>
                <w14:ligatures w14:val="none"/>
              </w:rPr>
            </w:pPr>
          </w:p>
        </w:tc>
        <w:tc>
          <w:tcPr>
            <w:tcW w:w="1016" w:type="dxa"/>
            <w:tcBorders>
              <w:top w:val="nil"/>
              <w:left w:val="nil"/>
              <w:bottom w:val="nil"/>
              <w:right w:val="nil"/>
            </w:tcBorders>
            <w:shd w:val="clear" w:color="auto" w:fill="auto"/>
            <w:noWrap/>
            <w:vAlign w:val="bottom"/>
            <w:hideMark/>
          </w:tcPr>
          <w:p w14:paraId="330EA0BB" w14:textId="77777777" w:rsidR="00AF031E" w:rsidRPr="00AF031E" w:rsidRDefault="00AF031E" w:rsidP="00AF031E">
            <w:pPr>
              <w:spacing w:after="0" w:line="240" w:lineRule="auto"/>
              <w:rPr>
                <w:rFonts w:ascii="Times New Roman" w:eastAsia="Times New Roman" w:hAnsi="Times New Roman" w:cs="Times New Roman"/>
                <w:kern w:val="0"/>
                <w:sz w:val="20"/>
                <w:szCs w:val="20"/>
                <w14:ligatures w14:val="none"/>
              </w:rPr>
            </w:pPr>
          </w:p>
        </w:tc>
        <w:tc>
          <w:tcPr>
            <w:tcW w:w="1016" w:type="dxa"/>
            <w:tcBorders>
              <w:top w:val="nil"/>
              <w:left w:val="nil"/>
              <w:bottom w:val="nil"/>
              <w:right w:val="nil"/>
            </w:tcBorders>
            <w:shd w:val="clear" w:color="auto" w:fill="auto"/>
            <w:noWrap/>
            <w:vAlign w:val="bottom"/>
            <w:hideMark/>
          </w:tcPr>
          <w:p w14:paraId="5338EACB" w14:textId="77777777" w:rsidR="00AF031E" w:rsidRPr="00AF031E" w:rsidRDefault="00AF031E" w:rsidP="00AF031E">
            <w:pPr>
              <w:spacing w:after="0" w:line="240" w:lineRule="auto"/>
              <w:rPr>
                <w:rFonts w:ascii="Times New Roman" w:eastAsia="Times New Roman" w:hAnsi="Times New Roman" w:cs="Times New Roman"/>
                <w:kern w:val="0"/>
                <w:sz w:val="20"/>
                <w:szCs w:val="20"/>
                <w14:ligatures w14:val="none"/>
              </w:rPr>
            </w:pPr>
          </w:p>
        </w:tc>
        <w:tc>
          <w:tcPr>
            <w:tcW w:w="3373" w:type="dxa"/>
            <w:gridSpan w:val="3"/>
            <w:tcBorders>
              <w:top w:val="nil"/>
              <w:left w:val="single" w:sz="8" w:space="0" w:color="auto"/>
              <w:bottom w:val="nil"/>
              <w:right w:val="single" w:sz="8" w:space="0" w:color="000000"/>
            </w:tcBorders>
            <w:shd w:val="clear" w:color="000000" w:fill="FFFFFF"/>
            <w:noWrap/>
            <w:vAlign w:val="bottom"/>
            <w:hideMark/>
          </w:tcPr>
          <w:p w14:paraId="499444D0" w14:textId="77777777" w:rsidR="00AF031E" w:rsidRPr="00AF031E" w:rsidRDefault="00AF031E" w:rsidP="00AF031E">
            <w:pPr>
              <w:spacing w:after="0" w:line="240" w:lineRule="auto"/>
              <w:jc w:val="center"/>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699A0E3B" w14:textId="77777777" w:rsidTr="00670735">
        <w:trPr>
          <w:trHeight w:val="300"/>
        </w:trPr>
        <w:tc>
          <w:tcPr>
            <w:tcW w:w="3680" w:type="dxa"/>
            <w:tcBorders>
              <w:top w:val="single" w:sz="4" w:space="0" w:color="196B24"/>
              <w:left w:val="single" w:sz="4" w:space="0" w:color="196B24"/>
              <w:bottom w:val="single" w:sz="4" w:space="0" w:color="196B24"/>
              <w:right w:val="single" w:sz="4" w:space="0" w:color="196B24"/>
            </w:tcBorders>
            <w:shd w:val="clear" w:color="000000" w:fill="8ED973"/>
            <w:noWrap/>
            <w:vAlign w:val="bottom"/>
            <w:hideMark/>
          </w:tcPr>
          <w:p w14:paraId="7AD731B1"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Item</w:t>
            </w:r>
          </w:p>
        </w:tc>
        <w:tc>
          <w:tcPr>
            <w:tcW w:w="1016" w:type="dxa"/>
            <w:tcBorders>
              <w:top w:val="single" w:sz="4" w:space="0" w:color="196B24"/>
              <w:left w:val="nil"/>
              <w:bottom w:val="single" w:sz="4" w:space="0" w:color="196B24"/>
              <w:right w:val="single" w:sz="4" w:space="0" w:color="196B24"/>
            </w:tcBorders>
            <w:shd w:val="clear" w:color="000000" w:fill="8ED973"/>
            <w:noWrap/>
            <w:vAlign w:val="bottom"/>
            <w:hideMark/>
          </w:tcPr>
          <w:p w14:paraId="2C9A3A0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2024</w:t>
            </w:r>
          </w:p>
        </w:tc>
        <w:tc>
          <w:tcPr>
            <w:tcW w:w="1016" w:type="dxa"/>
            <w:tcBorders>
              <w:top w:val="single" w:sz="4" w:space="0" w:color="196B24"/>
              <w:left w:val="nil"/>
              <w:bottom w:val="single" w:sz="4" w:space="0" w:color="196B24"/>
              <w:right w:val="single" w:sz="4" w:space="0" w:color="196B24"/>
            </w:tcBorders>
            <w:shd w:val="clear" w:color="000000" w:fill="8ED973"/>
            <w:noWrap/>
            <w:vAlign w:val="bottom"/>
            <w:hideMark/>
          </w:tcPr>
          <w:p w14:paraId="33B0F99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2023</w:t>
            </w:r>
          </w:p>
        </w:tc>
        <w:tc>
          <w:tcPr>
            <w:tcW w:w="1016" w:type="dxa"/>
            <w:tcBorders>
              <w:top w:val="single" w:sz="4" w:space="0" w:color="196B24"/>
              <w:left w:val="nil"/>
              <w:bottom w:val="single" w:sz="4" w:space="0" w:color="196B24"/>
              <w:right w:val="single" w:sz="4" w:space="0" w:color="196B24"/>
            </w:tcBorders>
            <w:shd w:val="clear" w:color="000000" w:fill="8ED973"/>
            <w:noWrap/>
            <w:vAlign w:val="bottom"/>
            <w:hideMark/>
          </w:tcPr>
          <w:p w14:paraId="2763973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2022</w:t>
            </w:r>
          </w:p>
        </w:tc>
        <w:tc>
          <w:tcPr>
            <w:tcW w:w="1033" w:type="dxa"/>
            <w:tcBorders>
              <w:top w:val="single" w:sz="4" w:space="0" w:color="196B24"/>
              <w:left w:val="nil"/>
              <w:bottom w:val="single" w:sz="4" w:space="0" w:color="196B24"/>
              <w:right w:val="single" w:sz="4" w:space="0" w:color="196B24"/>
            </w:tcBorders>
            <w:shd w:val="clear" w:color="000000" w:fill="000000"/>
            <w:noWrap/>
            <w:vAlign w:val="bottom"/>
            <w:hideMark/>
          </w:tcPr>
          <w:p w14:paraId="32AC8A12" w14:textId="77777777" w:rsidR="00AF031E" w:rsidRPr="00AF031E" w:rsidRDefault="00AF031E" w:rsidP="00AF031E">
            <w:pPr>
              <w:spacing w:after="0" w:line="240" w:lineRule="auto"/>
              <w:jc w:val="right"/>
              <w:rPr>
                <w:rFonts w:ascii="Times New Roman" w:eastAsia="Times New Roman" w:hAnsi="Times New Roman" w:cs="Times New Roman"/>
                <w:b/>
                <w:bCs/>
                <w:color w:val="FFFFFF"/>
                <w:kern w:val="0"/>
                <w:sz w:val="20"/>
                <w:szCs w:val="20"/>
                <w14:ligatures w14:val="none"/>
              </w:rPr>
            </w:pPr>
            <w:r w:rsidRPr="00AF031E">
              <w:rPr>
                <w:rFonts w:ascii="Times New Roman" w:eastAsia="Times New Roman" w:hAnsi="Times New Roman" w:cs="Times New Roman"/>
                <w:b/>
                <w:bCs/>
                <w:color w:val="FFFFFF"/>
                <w:kern w:val="0"/>
                <w:sz w:val="20"/>
                <w:szCs w:val="20"/>
                <w14:ligatures w14:val="none"/>
              </w:rPr>
              <w:t>2024</w:t>
            </w:r>
          </w:p>
        </w:tc>
        <w:tc>
          <w:tcPr>
            <w:tcW w:w="1319" w:type="dxa"/>
            <w:tcBorders>
              <w:top w:val="single" w:sz="4" w:space="0" w:color="196B24"/>
              <w:left w:val="nil"/>
              <w:bottom w:val="single" w:sz="4" w:space="0" w:color="196B24"/>
              <w:right w:val="single" w:sz="4" w:space="0" w:color="196B24"/>
            </w:tcBorders>
            <w:shd w:val="clear" w:color="000000" w:fill="000000"/>
            <w:noWrap/>
            <w:vAlign w:val="bottom"/>
            <w:hideMark/>
          </w:tcPr>
          <w:p w14:paraId="2039A8C3" w14:textId="77777777" w:rsidR="00AF031E" w:rsidRPr="00AF031E" w:rsidRDefault="00AF031E" w:rsidP="00AF031E">
            <w:pPr>
              <w:spacing w:after="0" w:line="240" w:lineRule="auto"/>
              <w:jc w:val="right"/>
              <w:rPr>
                <w:rFonts w:ascii="Times New Roman" w:eastAsia="Times New Roman" w:hAnsi="Times New Roman" w:cs="Times New Roman"/>
                <w:b/>
                <w:bCs/>
                <w:color w:val="FFFFFF"/>
                <w:kern w:val="0"/>
                <w:sz w:val="20"/>
                <w:szCs w:val="20"/>
                <w14:ligatures w14:val="none"/>
              </w:rPr>
            </w:pPr>
            <w:r w:rsidRPr="00AF031E">
              <w:rPr>
                <w:rFonts w:ascii="Times New Roman" w:eastAsia="Times New Roman" w:hAnsi="Times New Roman" w:cs="Times New Roman"/>
                <w:b/>
                <w:bCs/>
                <w:color w:val="FFFFFF"/>
                <w:kern w:val="0"/>
                <w:sz w:val="20"/>
                <w:szCs w:val="20"/>
                <w14:ligatures w14:val="none"/>
              </w:rPr>
              <w:t>2023</w:t>
            </w:r>
          </w:p>
        </w:tc>
        <w:tc>
          <w:tcPr>
            <w:tcW w:w="1021" w:type="dxa"/>
            <w:tcBorders>
              <w:top w:val="single" w:sz="4" w:space="0" w:color="196B24"/>
              <w:left w:val="nil"/>
              <w:bottom w:val="single" w:sz="4" w:space="0" w:color="196B24"/>
              <w:right w:val="single" w:sz="4" w:space="0" w:color="196B24"/>
            </w:tcBorders>
            <w:shd w:val="clear" w:color="000000" w:fill="000000"/>
            <w:noWrap/>
            <w:vAlign w:val="bottom"/>
            <w:hideMark/>
          </w:tcPr>
          <w:p w14:paraId="5F0BFA9C" w14:textId="77777777" w:rsidR="00AF031E" w:rsidRPr="00AF031E" w:rsidRDefault="00AF031E" w:rsidP="00AF031E">
            <w:pPr>
              <w:spacing w:after="0" w:line="240" w:lineRule="auto"/>
              <w:jc w:val="right"/>
              <w:rPr>
                <w:rFonts w:ascii="Times New Roman" w:eastAsia="Times New Roman" w:hAnsi="Times New Roman" w:cs="Times New Roman"/>
                <w:b/>
                <w:bCs/>
                <w:color w:val="FFFFFF"/>
                <w:kern w:val="0"/>
                <w:sz w:val="20"/>
                <w:szCs w:val="20"/>
                <w14:ligatures w14:val="none"/>
              </w:rPr>
            </w:pPr>
            <w:r w:rsidRPr="00AF031E">
              <w:rPr>
                <w:rFonts w:ascii="Times New Roman" w:eastAsia="Times New Roman" w:hAnsi="Times New Roman" w:cs="Times New Roman"/>
                <w:b/>
                <w:bCs/>
                <w:color w:val="FFFFFF"/>
                <w:kern w:val="0"/>
                <w:sz w:val="20"/>
                <w:szCs w:val="20"/>
                <w14:ligatures w14:val="none"/>
              </w:rPr>
              <w:t>2022</w:t>
            </w:r>
          </w:p>
        </w:tc>
      </w:tr>
      <w:tr w:rsidR="00AF031E" w:rsidRPr="00AF031E" w14:paraId="3FF77091"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5620EC49"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GROSS SALES</w:t>
            </w:r>
          </w:p>
        </w:tc>
        <w:tc>
          <w:tcPr>
            <w:tcW w:w="1016" w:type="dxa"/>
            <w:tcBorders>
              <w:top w:val="nil"/>
              <w:left w:val="nil"/>
              <w:bottom w:val="single" w:sz="4" w:space="0" w:color="196B24"/>
              <w:right w:val="single" w:sz="4" w:space="0" w:color="196B24"/>
            </w:tcBorders>
            <w:shd w:val="clear" w:color="auto" w:fill="auto"/>
            <w:noWrap/>
            <w:vAlign w:val="bottom"/>
            <w:hideMark/>
          </w:tcPr>
          <w:p w14:paraId="48159A3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11980</w:t>
            </w:r>
          </w:p>
        </w:tc>
        <w:tc>
          <w:tcPr>
            <w:tcW w:w="1016" w:type="dxa"/>
            <w:tcBorders>
              <w:top w:val="nil"/>
              <w:left w:val="nil"/>
              <w:bottom w:val="single" w:sz="4" w:space="0" w:color="196B24"/>
              <w:right w:val="single" w:sz="4" w:space="0" w:color="196B24"/>
            </w:tcBorders>
            <w:shd w:val="clear" w:color="auto" w:fill="auto"/>
            <w:noWrap/>
            <w:vAlign w:val="bottom"/>
            <w:hideMark/>
          </w:tcPr>
          <w:p w14:paraId="7FCA06D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212</w:t>
            </w:r>
          </w:p>
        </w:tc>
        <w:tc>
          <w:tcPr>
            <w:tcW w:w="1016" w:type="dxa"/>
            <w:tcBorders>
              <w:top w:val="nil"/>
              <w:left w:val="nil"/>
              <w:bottom w:val="single" w:sz="4" w:space="0" w:color="196B24"/>
              <w:right w:val="single" w:sz="4" w:space="0" w:color="196B24"/>
            </w:tcBorders>
            <w:shd w:val="clear" w:color="auto" w:fill="auto"/>
            <w:noWrap/>
            <w:vAlign w:val="bottom"/>
            <w:hideMark/>
          </w:tcPr>
          <w:p w14:paraId="0474942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169</w:t>
            </w:r>
          </w:p>
        </w:tc>
        <w:tc>
          <w:tcPr>
            <w:tcW w:w="1033" w:type="dxa"/>
            <w:tcBorders>
              <w:top w:val="nil"/>
              <w:left w:val="nil"/>
              <w:bottom w:val="single" w:sz="4" w:space="0" w:color="196B24"/>
              <w:right w:val="single" w:sz="4" w:space="0" w:color="196B24"/>
            </w:tcBorders>
            <w:shd w:val="clear" w:color="auto" w:fill="auto"/>
            <w:noWrap/>
            <w:vAlign w:val="bottom"/>
            <w:hideMark/>
          </w:tcPr>
          <w:p w14:paraId="0763C14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7088.8%</w:t>
            </w:r>
          </w:p>
        </w:tc>
        <w:tc>
          <w:tcPr>
            <w:tcW w:w="1319" w:type="dxa"/>
            <w:tcBorders>
              <w:top w:val="nil"/>
              <w:left w:val="nil"/>
              <w:bottom w:val="single" w:sz="4" w:space="0" w:color="196B24"/>
              <w:right w:val="single" w:sz="4" w:space="0" w:color="196B24"/>
            </w:tcBorders>
            <w:shd w:val="clear" w:color="auto" w:fill="auto"/>
            <w:noWrap/>
            <w:vAlign w:val="bottom"/>
            <w:hideMark/>
          </w:tcPr>
          <w:p w14:paraId="18FAB45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125%</w:t>
            </w:r>
          </w:p>
        </w:tc>
        <w:tc>
          <w:tcPr>
            <w:tcW w:w="1021" w:type="dxa"/>
            <w:tcBorders>
              <w:top w:val="nil"/>
              <w:left w:val="nil"/>
              <w:bottom w:val="single" w:sz="4" w:space="0" w:color="196B24"/>
              <w:right w:val="single" w:sz="4" w:space="0" w:color="196B24"/>
            </w:tcBorders>
            <w:shd w:val="clear" w:color="auto" w:fill="auto"/>
            <w:noWrap/>
            <w:vAlign w:val="bottom"/>
            <w:hideMark/>
          </w:tcPr>
          <w:p w14:paraId="64E4FE2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2030BE64"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12A64651"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Sales tax</w:t>
            </w:r>
          </w:p>
        </w:tc>
        <w:tc>
          <w:tcPr>
            <w:tcW w:w="1016" w:type="dxa"/>
            <w:tcBorders>
              <w:top w:val="nil"/>
              <w:left w:val="nil"/>
              <w:bottom w:val="single" w:sz="4" w:space="0" w:color="196B24"/>
              <w:right w:val="single" w:sz="4" w:space="0" w:color="196B24"/>
            </w:tcBorders>
            <w:shd w:val="clear" w:color="auto" w:fill="auto"/>
            <w:noWrap/>
            <w:vAlign w:val="bottom"/>
            <w:hideMark/>
          </w:tcPr>
          <w:p w14:paraId="0FE44A8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-1827</w:t>
            </w:r>
          </w:p>
        </w:tc>
        <w:tc>
          <w:tcPr>
            <w:tcW w:w="1016" w:type="dxa"/>
            <w:tcBorders>
              <w:top w:val="nil"/>
              <w:left w:val="nil"/>
              <w:bottom w:val="single" w:sz="4" w:space="0" w:color="196B24"/>
              <w:right w:val="single" w:sz="4" w:space="0" w:color="196B24"/>
            </w:tcBorders>
            <w:shd w:val="clear" w:color="auto" w:fill="auto"/>
            <w:noWrap/>
            <w:vAlign w:val="bottom"/>
            <w:hideMark/>
          </w:tcPr>
          <w:p w14:paraId="440BB9E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-32</w:t>
            </w:r>
          </w:p>
        </w:tc>
        <w:tc>
          <w:tcPr>
            <w:tcW w:w="1016" w:type="dxa"/>
            <w:tcBorders>
              <w:top w:val="nil"/>
              <w:left w:val="nil"/>
              <w:bottom w:val="single" w:sz="4" w:space="0" w:color="196B24"/>
              <w:right w:val="single" w:sz="4" w:space="0" w:color="196B24"/>
            </w:tcBorders>
            <w:shd w:val="clear" w:color="auto" w:fill="auto"/>
            <w:noWrap/>
            <w:vAlign w:val="bottom"/>
            <w:hideMark/>
          </w:tcPr>
          <w:p w14:paraId="10E7370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-25</w:t>
            </w:r>
          </w:p>
        </w:tc>
        <w:tc>
          <w:tcPr>
            <w:tcW w:w="1033" w:type="dxa"/>
            <w:tcBorders>
              <w:top w:val="nil"/>
              <w:left w:val="nil"/>
              <w:bottom w:val="single" w:sz="4" w:space="0" w:color="196B24"/>
              <w:right w:val="single" w:sz="4" w:space="0" w:color="196B24"/>
            </w:tcBorders>
            <w:shd w:val="clear" w:color="auto" w:fill="auto"/>
            <w:noWrap/>
            <w:vAlign w:val="bottom"/>
            <w:hideMark/>
          </w:tcPr>
          <w:p w14:paraId="11378B5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7308.0%</w:t>
            </w:r>
          </w:p>
        </w:tc>
        <w:tc>
          <w:tcPr>
            <w:tcW w:w="1319" w:type="dxa"/>
            <w:tcBorders>
              <w:top w:val="nil"/>
              <w:left w:val="nil"/>
              <w:bottom w:val="single" w:sz="4" w:space="0" w:color="196B24"/>
              <w:right w:val="single" w:sz="4" w:space="0" w:color="196B24"/>
            </w:tcBorders>
            <w:shd w:val="clear" w:color="auto" w:fill="auto"/>
            <w:noWrap/>
            <w:vAlign w:val="bottom"/>
            <w:hideMark/>
          </w:tcPr>
          <w:p w14:paraId="1AE898F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128%</w:t>
            </w:r>
          </w:p>
        </w:tc>
        <w:tc>
          <w:tcPr>
            <w:tcW w:w="1021" w:type="dxa"/>
            <w:tcBorders>
              <w:top w:val="nil"/>
              <w:left w:val="nil"/>
              <w:bottom w:val="single" w:sz="4" w:space="0" w:color="196B24"/>
              <w:right w:val="single" w:sz="4" w:space="0" w:color="196B24"/>
            </w:tcBorders>
            <w:shd w:val="clear" w:color="auto" w:fill="auto"/>
            <w:noWrap/>
            <w:vAlign w:val="bottom"/>
            <w:hideMark/>
          </w:tcPr>
          <w:p w14:paraId="6840FCD7"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1E24F815"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0904C697"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commission and discount</w:t>
            </w:r>
          </w:p>
        </w:tc>
        <w:tc>
          <w:tcPr>
            <w:tcW w:w="1016" w:type="dxa"/>
            <w:tcBorders>
              <w:top w:val="nil"/>
              <w:left w:val="nil"/>
              <w:bottom w:val="single" w:sz="4" w:space="0" w:color="196B24"/>
              <w:right w:val="single" w:sz="4" w:space="0" w:color="196B24"/>
            </w:tcBorders>
            <w:shd w:val="clear" w:color="auto" w:fill="auto"/>
            <w:noWrap/>
            <w:vAlign w:val="bottom"/>
            <w:hideMark/>
          </w:tcPr>
          <w:p w14:paraId="1743548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-200</w:t>
            </w:r>
          </w:p>
        </w:tc>
        <w:tc>
          <w:tcPr>
            <w:tcW w:w="1016" w:type="dxa"/>
            <w:tcBorders>
              <w:top w:val="nil"/>
              <w:left w:val="nil"/>
              <w:bottom w:val="single" w:sz="4" w:space="0" w:color="196B24"/>
              <w:right w:val="single" w:sz="4" w:space="0" w:color="196B24"/>
            </w:tcBorders>
            <w:shd w:val="clear" w:color="auto" w:fill="auto"/>
            <w:noWrap/>
            <w:vAlign w:val="bottom"/>
            <w:hideMark/>
          </w:tcPr>
          <w:p w14:paraId="0D0F0921"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14DDE60C"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1FCF1089"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65BA17C2"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2F2E4BF6"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7785C4B3"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0B4DFDB2"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4A0A54C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-2027</w:t>
            </w:r>
          </w:p>
        </w:tc>
        <w:tc>
          <w:tcPr>
            <w:tcW w:w="1016" w:type="dxa"/>
            <w:tcBorders>
              <w:top w:val="nil"/>
              <w:left w:val="nil"/>
              <w:bottom w:val="single" w:sz="4" w:space="0" w:color="196B24"/>
              <w:right w:val="single" w:sz="4" w:space="0" w:color="196B24"/>
            </w:tcBorders>
            <w:shd w:val="clear" w:color="auto" w:fill="auto"/>
            <w:noWrap/>
            <w:vAlign w:val="bottom"/>
            <w:hideMark/>
          </w:tcPr>
          <w:p w14:paraId="096247B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-32</w:t>
            </w:r>
          </w:p>
        </w:tc>
        <w:tc>
          <w:tcPr>
            <w:tcW w:w="1016" w:type="dxa"/>
            <w:tcBorders>
              <w:top w:val="nil"/>
              <w:left w:val="nil"/>
              <w:bottom w:val="single" w:sz="4" w:space="0" w:color="196B24"/>
              <w:right w:val="single" w:sz="4" w:space="0" w:color="196B24"/>
            </w:tcBorders>
            <w:shd w:val="clear" w:color="auto" w:fill="auto"/>
            <w:noWrap/>
            <w:vAlign w:val="bottom"/>
            <w:hideMark/>
          </w:tcPr>
          <w:p w14:paraId="1A65AB32"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496558BB"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5009E748"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26FA9DD5"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5DA77579"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61D7FC70" w14:textId="77777777" w:rsidR="00AF031E" w:rsidRPr="00AF031E" w:rsidRDefault="00AF031E" w:rsidP="00AF031E">
            <w:pPr>
              <w:spacing w:after="0" w:line="240" w:lineRule="auto"/>
              <w:rPr>
                <w:rFonts w:ascii="Times New Roman" w:eastAsia="Times New Roman" w:hAnsi="Times New Roman" w:cs="Times New Roman"/>
                <w:b/>
                <w:bCs/>
                <w:color w:val="000000"/>
                <w:kern w:val="0"/>
                <w:sz w:val="20"/>
                <w:szCs w:val="20"/>
                <w14:ligatures w14:val="none"/>
              </w:rPr>
            </w:pPr>
            <w:r w:rsidRPr="00AF031E">
              <w:rPr>
                <w:rFonts w:ascii="Times New Roman" w:eastAsia="Times New Roman" w:hAnsi="Times New Roman" w:cs="Times New Roman"/>
                <w:b/>
                <w:bCs/>
                <w:color w:val="000000"/>
                <w:kern w:val="0"/>
                <w:sz w:val="20"/>
                <w:szCs w:val="20"/>
                <w14:ligatures w14:val="none"/>
              </w:rPr>
              <w:t>NET SALES</w:t>
            </w:r>
          </w:p>
        </w:tc>
        <w:tc>
          <w:tcPr>
            <w:tcW w:w="1016" w:type="dxa"/>
            <w:tcBorders>
              <w:top w:val="nil"/>
              <w:left w:val="nil"/>
              <w:bottom w:val="single" w:sz="4" w:space="0" w:color="196B24"/>
              <w:right w:val="single" w:sz="4" w:space="0" w:color="196B24"/>
            </w:tcBorders>
            <w:shd w:val="clear" w:color="auto" w:fill="auto"/>
            <w:noWrap/>
            <w:vAlign w:val="bottom"/>
            <w:hideMark/>
          </w:tcPr>
          <w:p w14:paraId="35FC46C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9953</w:t>
            </w:r>
          </w:p>
        </w:tc>
        <w:tc>
          <w:tcPr>
            <w:tcW w:w="1016" w:type="dxa"/>
            <w:tcBorders>
              <w:top w:val="nil"/>
              <w:left w:val="nil"/>
              <w:bottom w:val="single" w:sz="4" w:space="0" w:color="196B24"/>
              <w:right w:val="single" w:sz="4" w:space="0" w:color="196B24"/>
            </w:tcBorders>
            <w:shd w:val="clear" w:color="auto" w:fill="auto"/>
            <w:noWrap/>
            <w:vAlign w:val="bottom"/>
            <w:hideMark/>
          </w:tcPr>
          <w:p w14:paraId="2A3518D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180</w:t>
            </w:r>
          </w:p>
        </w:tc>
        <w:tc>
          <w:tcPr>
            <w:tcW w:w="1016" w:type="dxa"/>
            <w:tcBorders>
              <w:top w:val="nil"/>
              <w:left w:val="nil"/>
              <w:bottom w:val="single" w:sz="4" w:space="0" w:color="196B24"/>
              <w:right w:val="single" w:sz="4" w:space="0" w:color="196B24"/>
            </w:tcBorders>
            <w:shd w:val="clear" w:color="auto" w:fill="auto"/>
            <w:noWrap/>
            <w:vAlign w:val="bottom"/>
            <w:hideMark/>
          </w:tcPr>
          <w:p w14:paraId="5205C47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144</w:t>
            </w:r>
          </w:p>
        </w:tc>
        <w:tc>
          <w:tcPr>
            <w:tcW w:w="1033" w:type="dxa"/>
            <w:tcBorders>
              <w:top w:val="nil"/>
              <w:left w:val="nil"/>
              <w:bottom w:val="single" w:sz="4" w:space="0" w:color="196B24"/>
              <w:right w:val="single" w:sz="4" w:space="0" w:color="196B24"/>
            </w:tcBorders>
            <w:shd w:val="clear" w:color="auto" w:fill="auto"/>
            <w:noWrap/>
            <w:vAlign w:val="bottom"/>
            <w:hideMark/>
          </w:tcPr>
          <w:p w14:paraId="424E1DEF"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6911.8%</w:t>
            </w:r>
          </w:p>
        </w:tc>
        <w:tc>
          <w:tcPr>
            <w:tcW w:w="1319" w:type="dxa"/>
            <w:tcBorders>
              <w:top w:val="nil"/>
              <w:left w:val="nil"/>
              <w:bottom w:val="single" w:sz="4" w:space="0" w:color="196B24"/>
              <w:right w:val="single" w:sz="4" w:space="0" w:color="196B24"/>
            </w:tcBorders>
            <w:shd w:val="clear" w:color="auto" w:fill="auto"/>
            <w:noWrap/>
            <w:vAlign w:val="bottom"/>
            <w:hideMark/>
          </w:tcPr>
          <w:p w14:paraId="49DF2F7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125%</w:t>
            </w:r>
          </w:p>
        </w:tc>
        <w:tc>
          <w:tcPr>
            <w:tcW w:w="1021" w:type="dxa"/>
            <w:tcBorders>
              <w:top w:val="nil"/>
              <w:left w:val="nil"/>
              <w:bottom w:val="single" w:sz="4" w:space="0" w:color="196B24"/>
              <w:right w:val="single" w:sz="4" w:space="0" w:color="196B24"/>
            </w:tcBorders>
            <w:shd w:val="clear" w:color="auto" w:fill="auto"/>
            <w:noWrap/>
            <w:vAlign w:val="bottom"/>
            <w:hideMark/>
          </w:tcPr>
          <w:p w14:paraId="122CD9AD"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6F54A433"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C528290"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Cost of sales</w:t>
            </w:r>
          </w:p>
        </w:tc>
        <w:tc>
          <w:tcPr>
            <w:tcW w:w="1016" w:type="dxa"/>
            <w:tcBorders>
              <w:top w:val="nil"/>
              <w:left w:val="nil"/>
              <w:bottom w:val="single" w:sz="4" w:space="0" w:color="196B24"/>
              <w:right w:val="single" w:sz="4" w:space="0" w:color="196B24"/>
            </w:tcBorders>
            <w:shd w:val="clear" w:color="auto" w:fill="auto"/>
            <w:noWrap/>
            <w:vAlign w:val="bottom"/>
            <w:hideMark/>
          </w:tcPr>
          <w:p w14:paraId="0467C5D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-292833</w:t>
            </w:r>
          </w:p>
        </w:tc>
        <w:tc>
          <w:tcPr>
            <w:tcW w:w="1016" w:type="dxa"/>
            <w:tcBorders>
              <w:top w:val="nil"/>
              <w:left w:val="nil"/>
              <w:bottom w:val="single" w:sz="4" w:space="0" w:color="196B24"/>
              <w:right w:val="single" w:sz="4" w:space="0" w:color="196B24"/>
            </w:tcBorders>
            <w:shd w:val="clear" w:color="auto" w:fill="auto"/>
            <w:noWrap/>
            <w:vAlign w:val="bottom"/>
            <w:hideMark/>
          </w:tcPr>
          <w:p w14:paraId="1C1CFEB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-141,428</w:t>
            </w:r>
          </w:p>
        </w:tc>
        <w:tc>
          <w:tcPr>
            <w:tcW w:w="1016" w:type="dxa"/>
            <w:tcBorders>
              <w:top w:val="nil"/>
              <w:left w:val="nil"/>
              <w:bottom w:val="single" w:sz="4" w:space="0" w:color="196B24"/>
              <w:right w:val="single" w:sz="4" w:space="0" w:color="196B24"/>
            </w:tcBorders>
            <w:shd w:val="clear" w:color="auto" w:fill="auto"/>
            <w:noWrap/>
            <w:vAlign w:val="bottom"/>
            <w:hideMark/>
          </w:tcPr>
          <w:p w14:paraId="1F640B1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83,273</w:t>
            </w:r>
          </w:p>
        </w:tc>
        <w:tc>
          <w:tcPr>
            <w:tcW w:w="1033" w:type="dxa"/>
            <w:tcBorders>
              <w:top w:val="nil"/>
              <w:left w:val="nil"/>
              <w:bottom w:val="single" w:sz="4" w:space="0" w:color="196B24"/>
              <w:right w:val="single" w:sz="4" w:space="0" w:color="196B24"/>
            </w:tcBorders>
            <w:shd w:val="clear" w:color="auto" w:fill="auto"/>
            <w:noWrap/>
            <w:vAlign w:val="bottom"/>
            <w:hideMark/>
          </w:tcPr>
          <w:p w14:paraId="5C09768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351.7%</w:t>
            </w:r>
          </w:p>
        </w:tc>
        <w:tc>
          <w:tcPr>
            <w:tcW w:w="1319" w:type="dxa"/>
            <w:tcBorders>
              <w:top w:val="nil"/>
              <w:left w:val="nil"/>
              <w:bottom w:val="single" w:sz="4" w:space="0" w:color="196B24"/>
              <w:right w:val="single" w:sz="4" w:space="0" w:color="196B24"/>
            </w:tcBorders>
            <w:shd w:val="clear" w:color="auto" w:fill="auto"/>
            <w:noWrap/>
            <w:vAlign w:val="bottom"/>
            <w:hideMark/>
          </w:tcPr>
          <w:p w14:paraId="7215BDD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170%</w:t>
            </w:r>
          </w:p>
        </w:tc>
        <w:tc>
          <w:tcPr>
            <w:tcW w:w="1021" w:type="dxa"/>
            <w:tcBorders>
              <w:top w:val="nil"/>
              <w:left w:val="nil"/>
              <w:bottom w:val="single" w:sz="4" w:space="0" w:color="196B24"/>
              <w:right w:val="single" w:sz="4" w:space="0" w:color="196B24"/>
            </w:tcBorders>
            <w:shd w:val="clear" w:color="auto" w:fill="auto"/>
            <w:noWrap/>
            <w:vAlign w:val="bottom"/>
            <w:hideMark/>
          </w:tcPr>
          <w:p w14:paraId="47219B6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20704D3F"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1D2C1F2E" w14:textId="77777777" w:rsidR="00AF031E" w:rsidRPr="00AF031E" w:rsidRDefault="00AF031E" w:rsidP="00AF031E">
            <w:pPr>
              <w:spacing w:after="0" w:line="240" w:lineRule="auto"/>
              <w:rPr>
                <w:rFonts w:ascii="Times New Roman" w:eastAsia="Times New Roman" w:hAnsi="Times New Roman" w:cs="Times New Roman"/>
                <w:b/>
                <w:bCs/>
                <w:color w:val="000000"/>
                <w:kern w:val="0"/>
                <w:sz w:val="20"/>
                <w:szCs w:val="20"/>
                <w14:ligatures w14:val="none"/>
              </w:rPr>
            </w:pPr>
            <w:r w:rsidRPr="00AF031E">
              <w:rPr>
                <w:rFonts w:ascii="Times New Roman" w:eastAsia="Times New Roman" w:hAnsi="Times New Roman" w:cs="Times New Roman"/>
                <w:b/>
                <w:bCs/>
                <w:color w:val="000000"/>
                <w:kern w:val="0"/>
                <w:sz w:val="20"/>
                <w:szCs w:val="20"/>
                <w14:ligatures w14:val="none"/>
              </w:rPr>
              <w:t>GROSS LOSS</w:t>
            </w:r>
          </w:p>
        </w:tc>
        <w:tc>
          <w:tcPr>
            <w:tcW w:w="1016" w:type="dxa"/>
            <w:tcBorders>
              <w:top w:val="nil"/>
              <w:left w:val="nil"/>
              <w:bottom w:val="single" w:sz="4" w:space="0" w:color="196B24"/>
              <w:right w:val="single" w:sz="4" w:space="0" w:color="196B24"/>
            </w:tcBorders>
            <w:shd w:val="clear" w:color="auto" w:fill="auto"/>
            <w:noWrap/>
            <w:vAlign w:val="bottom"/>
            <w:hideMark/>
          </w:tcPr>
          <w:p w14:paraId="40B4FBD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-282880</w:t>
            </w:r>
          </w:p>
        </w:tc>
        <w:tc>
          <w:tcPr>
            <w:tcW w:w="1016" w:type="dxa"/>
            <w:tcBorders>
              <w:top w:val="nil"/>
              <w:left w:val="nil"/>
              <w:bottom w:val="single" w:sz="4" w:space="0" w:color="196B24"/>
              <w:right w:val="single" w:sz="4" w:space="0" w:color="196B24"/>
            </w:tcBorders>
            <w:shd w:val="clear" w:color="auto" w:fill="auto"/>
            <w:noWrap/>
            <w:vAlign w:val="bottom"/>
            <w:hideMark/>
          </w:tcPr>
          <w:p w14:paraId="7A2ED9B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-141,248</w:t>
            </w:r>
          </w:p>
        </w:tc>
        <w:tc>
          <w:tcPr>
            <w:tcW w:w="1016" w:type="dxa"/>
            <w:tcBorders>
              <w:top w:val="nil"/>
              <w:left w:val="nil"/>
              <w:bottom w:val="single" w:sz="4" w:space="0" w:color="196B24"/>
              <w:right w:val="single" w:sz="4" w:space="0" w:color="196B24"/>
            </w:tcBorders>
            <w:shd w:val="clear" w:color="auto" w:fill="auto"/>
            <w:noWrap/>
            <w:vAlign w:val="bottom"/>
            <w:hideMark/>
          </w:tcPr>
          <w:p w14:paraId="72636DE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-83129</w:t>
            </w:r>
          </w:p>
        </w:tc>
        <w:tc>
          <w:tcPr>
            <w:tcW w:w="1033" w:type="dxa"/>
            <w:tcBorders>
              <w:top w:val="nil"/>
              <w:left w:val="nil"/>
              <w:bottom w:val="single" w:sz="4" w:space="0" w:color="196B24"/>
              <w:right w:val="single" w:sz="4" w:space="0" w:color="196B24"/>
            </w:tcBorders>
            <w:shd w:val="clear" w:color="auto" w:fill="auto"/>
            <w:noWrap/>
            <w:vAlign w:val="bottom"/>
            <w:hideMark/>
          </w:tcPr>
          <w:p w14:paraId="6B7B9C0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340.3%</w:t>
            </w:r>
          </w:p>
        </w:tc>
        <w:tc>
          <w:tcPr>
            <w:tcW w:w="1319" w:type="dxa"/>
            <w:tcBorders>
              <w:top w:val="nil"/>
              <w:left w:val="nil"/>
              <w:bottom w:val="single" w:sz="4" w:space="0" w:color="196B24"/>
              <w:right w:val="single" w:sz="4" w:space="0" w:color="196B24"/>
            </w:tcBorders>
            <w:shd w:val="clear" w:color="auto" w:fill="auto"/>
            <w:noWrap/>
            <w:vAlign w:val="bottom"/>
            <w:hideMark/>
          </w:tcPr>
          <w:p w14:paraId="001D3DB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170%</w:t>
            </w:r>
          </w:p>
        </w:tc>
        <w:tc>
          <w:tcPr>
            <w:tcW w:w="1021" w:type="dxa"/>
            <w:tcBorders>
              <w:top w:val="nil"/>
              <w:left w:val="nil"/>
              <w:bottom w:val="single" w:sz="4" w:space="0" w:color="196B24"/>
              <w:right w:val="single" w:sz="4" w:space="0" w:color="196B24"/>
            </w:tcBorders>
            <w:shd w:val="clear" w:color="auto" w:fill="auto"/>
            <w:noWrap/>
            <w:vAlign w:val="bottom"/>
            <w:hideMark/>
          </w:tcPr>
          <w:p w14:paraId="7CD55D7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59DE0570"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0F501AAB"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Operating expenses</w:t>
            </w:r>
          </w:p>
        </w:tc>
        <w:tc>
          <w:tcPr>
            <w:tcW w:w="1016" w:type="dxa"/>
            <w:tcBorders>
              <w:top w:val="nil"/>
              <w:left w:val="nil"/>
              <w:bottom w:val="single" w:sz="4" w:space="0" w:color="196B24"/>
              <w:right w:val="single" w:sz="4" w:space="0" w:color="196B24"/>
            </w:tcBorders>
            <w:shd w:val="clear" w:color="auto" w:fill="auto"/>
            <w:noWrap/>
            <w:vAlign w:val="bottom"/>
            <w:hideMark/>
          </w:tcPr>
          <w:p w14:paraId="0F1BCF1E"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38E55FD5"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529A2F1E"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000E6958"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43EC0778"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50E770C5"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212F7221"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5838BA8"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Marketing &amp; Distribution expenses</w:t>
            </w:r>
          </w:p>
        </w:tc>
        <w:tc>
          <w:tcPr>
            <w:tcW w:w="1016" w:type="dxa"/>
            <w:tcBorders>
              <w:top w:val="nil"/>
              <w:left w:val="nil"/>
              <w:bottom w:val="single" w:sz="4" w:space="0" w:color="196B24"/>
              <w:right w:val="single" w:sz="4" w:space="0" w:color="196B24"/>
            </w:tcBorders>
            <w:shd w:val="clear" w:color="auto" w:fill="auto"/>
            <w:noWrap/>
            <w:vAlign w:val="bottom"/>
            <w:hideMark/>
          </w:tcPr>
          <w:p w14:paraId="12916A1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-106693</w:t>
            </w:r>
          </w:p>
        </w:tc>
        <w:tc>
          <w:tcPr>
            <w:tcW w:w="1016" w:type="dxa"/>
            <w:tcBorders>
              <w:top w:val="nil"/>
              <w:left w:val="nil"/>
              <w:bottom w:val="single" w:sz="4" w:space="0" w:color="196B24"/>
              <w:right w:val="single" w:sz="4" w:space="0" w:color="196B24"/>
            </w:tcBorders>
            <w:shd w:val="clear" w:color="auto" w:fill="auto"/>
            <w:noWrap/>
            <w:vAlign w:val="bottom"/>
            <w:hideMark/>
          </w:tcPr>
          <w:p w14:paraId="6F9F1DA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14788</w:t>
            </w:r>
          </w:p>
        </w:tc>
        <w:tc>
          <w:tcPr>
            <w:tcW w:w="1016" w:type="dxa"/>
            <w:tcBorders>
              <w:top w:val="nil"/>
              <w:left w:val="nil"/>
              <w:bottom w:val="single" w:sz="4" w:space="0" w:color="196B24"/>
              <w:right w:val="single" w:sz="4" w:space="0" w:color="196B24"/>
            </w:tcBorders>
            <w:shd w:val="clear" w:color="auto" w:fill="auto"/>
            <w:noWrap/>
            <w:vAlign w:val="bottom"/>
            <w:hideMark/>
          </w:tcPr>
          <w:p w14:paraId="4641D687"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66CFD5E1"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4E4CF49A"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795085F1"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7AC56885"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43A0DF7"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Administration and general expenses</w:t>
            </w:r>
          </w:p>
        </w:tc>
        <w:tc>
          <w:tcPr>
            <w:tcW w:w="1016" w:type="dxa"/>
            <w:tcBorders>
              <w:top w:val="nil"/>
              <w:left w:val="nil"/>
              <w:bottom w:val="single" w:sz="4" w:space="0" w:color="196B24"/>
              <w:right w:val="single" w:sz="4" w:space="0" w:color="196B24"/>
            </w:tcBorders>
            <w:shd w:val="clear" w:color="auto" w:fill="auto"/>
            <w:noWrap/>
            <w:vAlign w:val="bottom"/>
            <w:hideMark/>
          </w:tcPr>
          <w:p w14:paraId="32369C7D"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-38093</w:t>
            </w:r>
          </w:p>
        </w:tc>
        <w:tc>
          <w:tcPr>
            <w:tcW w:w="1016" w:type="dxa"/>
            <w:tcBorders>
              <w:top w:val="nil"/>
              <w:left w:val="nil"/>
              <w:bottom w:val="single" w:sz="4" w:space="0" w:color="196B24"/>
              <w:right w:val="single" w:sz="4" w:space="0" w:color="196B24"/>
            </w:tcBorders>
            <w:shd w:val="clear" w:color="auto" w:fill="auto"/>
            <w:noWrap/>
            <w:vAlign w:val="bottom"/>
            <w:hideMark/>
          </w:tcPr>
          <w:p w14:paraId="741E467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-25477</w:t>
            </w:r>
          </w:p>
        </w:tc>
        <w:tc>
          <w:tcPr>
            <w:tcW w:w="1016" w:type="dxa"/>
            <w:tcBorders>
              <w:top w:val="nil"/>
              <w:left w:val="nil"/>
              <w:bottom w:val="single" w:sz="4" w:space="0" w:color="196B24"/>
              <w:right w:val="single" w:sz="4" w:space="0" w:color="196B24"/>
            </w:tcBorders>
            <w:shd w:val="clear" w:color="auto" w:fill="auto"/>
            <w:noWrap/>
            <w:vAlign w:val="bottom"/>
            <w:hideMark/>
          </w:tcPr>
          <w:p w14:paraId="48833CD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-15005</w:t>
            </w:r>
          </w:p>
        </w:tc>
        <w:tc>
          <w:tcPr>
            <w:tcW w:w="1033" w:type="dxa"/>
            <w:tcBorders>
              <w:top w:val="nil"/>
              <w:left w:val="nil"/>
              <w:bottom w:val="single" w:sz="4" w:space="0" w:color="196B24"/>
              <w:right w:val="single" w:sz="4" w:space="0" w:color="196B24"/>
            </w:tcBorders>
            <w:shd w:val="clear" w:color="auto" w:fill="auto"/>
            <w:noWrap/>
            <w:vAlign w:val="bottom"/>
            <w:hideMark/>
          </w:tcPr>
          <w:p w14:paraId="6DC2FC7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253.9%</w:t>
            </w:r>
          </w:p>
        </w:tc>
        <w:tc>
          <w:tcPr>
            <w:tcW w:w="1319" w:type="dxa"/>
            <w:tcBorders>
              <w:top w:val="nil"/>
              <w:left w:val="nil"/>
              <w:bottom w:val="single" w:sz="4" w:space="0" w:color="196B24"/>
              <w:right w:val="single" w:sz="4" w:space="0" w:color="196B24"/>
            </w:tcBorders>
            <w:shd w:val="clear" w:color="auto" w:fill="auto"/>
            <w:noWrap/>
            <w:vAlign w:val="bottom"/>
            <w:hideMark/>
          </w:tcPr>
          <w:p w14:paraId="6C5C700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170%</w:t>
            </w:r>
          </w:p>
        </w:tc>
        <w:tc>
          <w:tcPr>
            <w:tcW w:w="1021" w:type="dxa"/>
            <w:tcBorders>
              <w:top w:val="nil"/>
              <w:left w:val="nil"/>
              <w:bottom w:val="single" w:sz="4" w:space="0" w:color="196B24"/>
              <w:right w:val="single" w:sz="4" w:space="0" w:color="196B24"/>
            </w:tcBorders>
            <w:shd w:val="clear" w:color="auto" w:fill="auto"/>
            <w:noWrap/>
            <w:vAlign w:val="bottom"/>
            <w:hideMark/>
          </w:tcPr>
          <w:p w14:paraId="314337E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5728AFE6"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0247A5F7"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OPERATING LOSS</w:t>
            </w:r>
          </w:p>
        </w:tc>
        <w:tc>
          <w:tcPr>
            <w:tcW w:w="1016" w:type="dxa"/>
            <w:tcBorders>
              <w:top w:val="nil"/>
              <w:left w:val="nil"/>
              <w:bottom w:val="single" w:sz="4" w:space="0" w:color="196B24"/>
              <w:right w:val="single" w:sz="4" w:space="0" w:color="196B24"/>
            </w:tcBorders>
            <w:shd w:val="clear" w:color="auto" w:fill="auto"/>
            <w:noWrap/>
            <w:vAlign w:val="bottom"/>
            <w:hideMark/>
          </w:tcPr>
          <w:p w14:paraId="11B69AB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-427666</w:t>
            </w:r>
          </w:p>
        </w:tc>
        <w:tc>
          <w:tcPr>
            <w:tcW w:w="1016" w:type="dxa"/>
            <w:tcBorders>
              <w:top w:val="nil"/>
              <w:left w:val="nil"/>
              <w:bottom w:val="single" w:sz="4" w:space="0" w:color="196B24"/>
              <w:right w:val="single" w:sz="4" w:space="0" w:color="196B24"/>
            </w:tcBorders>
            <w:shd w:val="clear" w:color="auto" w:fill="auto"/>
            <w:noWrap/>
            <w:vAlign w:val="bottom"/>
            <w:hideMark/>
          </w:tcPr>
          <w:p w14:paraId="255A623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-181513</w:t>
            </w:r>
          </w:p>
        </w:tc>
        <w:tc>
          <w:tcPr>
            <w:tcW w:w="1016" w:type="dxa"/>
            <w:tcBorders>
              <w:top w:val="nil"/>
              <w:left w:val="nil"/>
              <w:bottom w:val="single" w:sz="4" w:space="0" w:color="196B24"/>
              <w:right w:val="single" w:sz="4" w:space="0" w:color="196B24"/>
            </w:tcBorders>
            <w:shd w:val="clear" w:color="auto" w:fill="auto"/>
            <w:noWrap/>
            <w:vAlign w:val="bottom"/>
            <w:hideMark/>
          </w:tcPr>
          <w:p w14:paraId="1776622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-98134</w:t>
            </w:r>
          </w:p>
        </w:tc>
        <w:tc>
          <w:tcPr>
            <w:tcW w:w="1033" w:type="dxa"/>
            <w:tcBorders>
              <w:top w:val="nil"/>
              <w:left w:val="nil"/>
              <w:bottom w:val="single" w:sz="4" w:space="0" w:color="196B24"/>
              <w:right w:val="single" w:sz="4" w:space="0" w:color="196B24"/>
            </w:tcBorders>
            <w:shd w:val="clear" w:color="auto" w:fill="auto"/>
            <w:noWrap/>
            <w:vAlign w:val="bottom"/>
            <w:hideMark/>
          </w:tcPr>
          <w:p w14:paraId="33A1006F"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435.8%</w:t>
            </w:r>
          </w:p>
        </w:tc>
        <w:tc>
          <w:tcPr>
            <w:tcW w:w="1319" w:type="dxa"/>
            <w:tcBorders>
              <w:top w:val="nil"/>
              <w:left w:val="nil"/>
              <w:bottom w:val="single" w:sz="4" w:space="0" w:color="196B24"/>
              <w:right w:val="single" w:sz="4" w:space="0" w:color="196B24"/>
            </w:tcBorders>
            <w:shd w:val="clear" w:color="auto" w:fill="auto"/>
            <w:noWrap/>
            <w:vAlign w:val="bottom"/>
            <w:hideMark/>
          </w:tcPr>
          <w:p w14:paraId="429A82F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185%</w:t>
            </w:r>
          </w:p>
        </w:tc>
        <w:tc>
          <w:tcPr>
            <w:tcW w:w="1021" w:type="dxa"/>
            <w:tcBorders>
              <w:top w:val="nil"/>
              <w:left w:val="nil"/>
              <w:bottom w:val="single" w:sz="4" w:space="0" w:color="196B24"/>
              <w:right w:val="single" w:sz="4" w:space="0" w:color="196B24"/>
            </w:tcBorders>
            <w:shd w:val="clear" w:color="auto" w:fill="auto"/>
            <w:noWrap/>
            <w:vAlign w:val="bottom"/>
            <w:hideMark/>
          </w:tcPr>
          <w:p w14:paraId="3C9FBD2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6E560361"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4EF0FADF"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OTHER INCOME/(LOSS)</w:t>
            </w:r>
          </w:p>
        </w:tc>
        <w:tc>
          <w:tcPr>
            <w:tcW w:w="1016" w:type="dxa"/>
            <w:tcBorders>
              <w:top w:val="nil"/>
              <w:left w:val="nil"/>
              <w:bottom w:val="single" w:sz="4" w:space="0" w:color="196B24"/>
              <w:right w:val="single" w:sz="4" w:space="0" w:color="196B24"/>
            </w:tcBorders>
            <w:shd w:val="clear" w:color="auto" w:fill="auto"/>
            <w:noWrap/>
            <w:vAlign w:val="bottom"/>
            <w:hideMark/>
          </w:tcPr>
          <w:p w14:paraId="0DD5219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-29856</w:t>
            </w:r>
          </w:p>
        </w:tc>
        <w:tc>
          <w:tcPr>
            <w:tcW w:w="1016" w:type="dxa"/>
            <w:tcBorders>
              <w:top w:val="nil"/>
              <w:left w:val="nil"/>
              <w:bottom w:val="single" w:sz="4" w:space="0" w:color="196B24"/>
              <w:right w:val="single" w:sz="4" w:space="0" w:color="196B24"/>
            </w:tcBorders>
            <w:shd w:val="clear" w:color="auto" w:fill="auto"/>
            <w:noWrap/>
            <w:vAlign w:val="bottom"/>
            <w:hideMark/>
          </w:tcPr>
          <w:p w14:paraId="4475886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-40378</w:t>
            </w:r>
          </w:p>
        </w:tc>
        <w:tc>
          <w:tcPr>
            <w:tcW w:w="1016" w:type="dxa"/>
            <w:tcBorders>
              <w:top w:val="nil"/>
              <w:left w:val="nil"/>
              <w:bottom w:val="single" w:sz="4" w:space="0" w:color="196B24"/>
              <w:right w:val="single" w:sz="4" w:space="0" w:color="196B24"/>
            </w:tcBorders>
            <w:shd w:val="clear" w:color="auto" w:fill="auto"/>
            <w:noWrap/>
            <w:vAlign w:val="bottom"/>
            <w:hideMark/>
          </w:tcPr>
          <w:p w14:paraId="6BFD966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-70735</w:t>
            </w:r>
          </w:p>
        </w:tc>
        <w:tc>
          <w:tcPr>
            <w:tcW w:w="1033" w:type="dxa"/>
            <w:tcBorders>
              <w:top w:val="nil"/>
              <w:left w:val="nil"/>
              <w:bottom w:val="single" w:sz="4" w:space="0" w:color="196B24"/>
              <w:right w:val="single" w:sz="4" w:space="0" w:color="196B24"/>
            </w:tcBorders>
            <w:shd w:val="clear" w:color="auto" w:fill="auto"/>
            <w:noWrap/>
            <w:vAlign w:val="bottom"/>
            <w:hideMark/>
          </w:tcPr>
          <w:p w14:paraId="7A7FCADA"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42.2%</w:t>
            </w:r>
          </w:p>
        </w:tc>
        <w:tc>
          <w:tcPr>
            <w:tcW w:w="1319" w:type="dxa"/>
            <w:tcBorders>
              <w:top w:val="nil"/>
              <w:left w:val="nil"/>
              <w:bottom w:val="single" w:sz="4" w:space="0" w:color="196B24"/>
              <w:right w:val="single" w:sz="4" w:space="0" w:color="196B24"/>
            </w:tcBorders>
            <w:shd w:val="clear" w:color="auto" w:fill="auto"/>
            <w:noWrap/>
            <w:vAlign w:val="bottom"/>
            <w:hideMark/>
          </w:tcPr>
          <w:p w14:paraId="1395FA8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57%</w:t>
            </w:r>
          </w:p>
        </w:tc>
        <w:tc>
          <w:tcPr>
            <w:tcW w:w="1021" w:type="dxa"/>
            <w:tcBorders>
              <w:top w:val="nil"/>
              <w:left w:val="nil"/>
              <w:bottom w:val="single" w:sz="4" w:space="0" w:color="196B24"/>
              <w:right w:val="single" w:sz="4" w:space="0" w:color="196B24"/>
            </w:tcBorders>
            <w:shd w:val="clear" w:color="auto" w:fill="auto"/>
            <w:noWrap/>
            <w:vAlign w:val="bottom"/>
            <w:hideMark/>
          </w:tcPr>
          <w:p w14:paraId="7BB8746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19612783"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74CCA588"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69F7580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-457522</w:t>
            </w:r>
          </w:p>
        </w:tc>
        <w:tc>
          <w:tcPr>
            <w:tcW w:w="1016" w:type="dxa"/>
            <w:tcBorders>
              <w:top w:val="nil"/>
              <w:left w:val="nil"/>
              <w:bottom w:val="single" w:sz="4" w:space="0" w:color="196B24"/>
              <w:right w:val="single" w:sz="4" w:space="0" w:color="196B24"/>
            </w:tcBorders>
            <w:shd w:val="clear" w:color="auto" w:fill="auto"/>
            <w:noWrap/>
            <w:vAlign w:val="bottom"/>
            <w:hideMark/>
          </w:tcPr>
          <w:p w14:paraId="50F7F31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-221891</w:t>
            </w:r>
          </w:p>
        </w:tc>
        <w:tc>
          <w:tcPr>
            <w:tcW w:w="1016" w:type="dxa"/>
            <w:tcBorders>
              <w:top w:val="nil"/>
              <w:left w:val="nil"/>
              <w:bottom w:val="single" w:sz="4" w:space="0" w:color="196B24"/>
              <w:right w:val="single" w:sz="4" w:space="0" w:color="196B24"/>
            </w:tcBorders>
            <w:shd w:val="clear" w:color="auto" w:fill="auto"/>
            <w:noWrap/>
            <w:vAlign w:val="bottom"/>
            <w:hideMark/>
          </w:tcPr>
          <w:p w14:paraId="53363D5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-168869</w:t>
            </w:r>
          </w:p>
        </w:tc>
        <w:tc>
          <w:tcPr>
            <w:tcW w:w="1033" w:type="dxa"/>
            <w:tcBorders>
              <w:top w:val="nil"/>
              <w:left w:val="nil"/>
              <w:bottom w:val="single" w:sz="4" w:space="0" w:color="196B24"/>
              <w:right w:val="single" w:sz="4" w:space="0" w:color="196B24"/>
            </w:tcBorders>
            <w:shd w:val="clear" w:color="auto" w:fill="auto"/>
            <w:noWrap/>
            <w:vAlign w:val="bottom"/>
            <w:hideMark/>
          </w:tcPr>
          <w:p w14:paraId="62DCB12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270.9%</w:t>
            </w:r>
          </w:p>
        </w:tc>
        <w:tc>
          <w:tcPr>
            <w:tcW w:w="1319" w:type="dxa"/>
            <w:tcBorders>
              <w:top w:val="nil"/>
              <w:left w:val="nil"/>
              <w:bottom w:val="single" w:sz="4" w:space="0" w:color="196B24"/>
              <w:right w:val="single" w:sz="4" w:space="0" w:color="196B24"/>
            </w:tcBorders>
            <w:shd w:val="clear" w:color="auto" w:fill="auto"/>
            <w:noWrap/>
            <w:vAlign w:val="bottom"/>
            <w:hideMark/>
          </w:tcPr>
          <w:p w14:paraId="478466D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131%</w:t>
            </w:r>
          </w:p>
        </w:tc>
        <w:tc>
          <w:tcPr>
            <w:tcW w:w="1021" w:type="dxa"/>
            <w:tcBorders>
              <w:top w:val="nil"/>
              <w:left w:val="nil"/>
              <w:bottom w:val="single" w:sz="4" w:space="0" w:color="196B24"/>
              <w:right w:val="single" w:sz="4" w:space="0" w:color="196B24"/>
            </w:tcBorders>
            <w:shd w:val="clear" w:color="auto" w:fill="auto"/>
            <w:noWrap/>
            <w:vAlign w:val="bottom"/>
            <w:hideMark/>
          </w:tcPr>
          <w:p w14:paraId="3D69A80F"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3B93D36F"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F357AD2" w14:textId="77777777" w:rsidR="00AF031E" w:rsidRPr="00AF031E" w:rsidRDefault="00AF031E" w:rsidP="00AF031E">
            <w:pPr>
              <w:spacing w:after="0" w:line="240" w:lineRule="auto"/>
              <w:rPr>
                <w:rFonts w:ascii="Times New Roman" w:eastAsia="Times New Roman" w:hAnsi="Times New Roman" w:cs="Times New Roman"/>
                <w:b/>
                <w:bCs/>
                <w:color w:val="000000"/>
                <w:kern w:val="0"/>
                <w:sz w:val="20"/>
                <w:szCs w:val="20"/>
                <w14:ligatures w14:val="none"/>
              </w:rPr>
            </w:pPr>
            <w:r w:rsidRPr="00AF031E">
              <w:rPr>
                <w:rFonts w:ascii="Times New Roman" w:eastAsia="Times New Roman" w:hAnsi="Times New Roman" w:cs="Times New Roman"/>
                <w:b/>
                <w:bCs/>
                <w:color w:val="000000"/>
                <w:kern w:val="0"/>
                <w:sz w:val="20"/>
                <w:szCs w:val="20"/>
                <w14:ligatures w14:val="none"/>
              </w:rPr>
              <w:t>Finance cost</w:t>
            </w:r>
          </w:p>
        </w:tc>
        <w:tc>
          <w:tcPr>
            <w:tcW w:w="1016" w:type="dxa"/>
            <w:tcBorders>
              <w:top w:val="nil"/>
              <w:left w:val="nil"/>
              <w:bottom w:val="single" w:sz="4" w:space="0" w:color="196B24"/>
              <w:right w:val="single" w:sz="4" w:space="0" w:color="196B24"/>
            </w:tcBorders>
            <w:shd w:val="clear" w:color="auto" w:fill="auto"/>
            <w:noWrap/>
            <w:vAlign w:val="bottom"/>
            <w:hideMark/>
          </w:tcPr>
          <w:p w14:paraId="01B5A6E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-200</w:t>
            </w:r>
          </w:p>
        </w:tc>
        <w:tc>
          <w:tcPr>
            <w:tcW w:w="1016" w:type="dxa"/>
            <w:tcBorders>
              <w:top w:val="nil"/>
              <w:left w:val="nil"/>
              <w:bottom w:val="single" w:sz="4" w:space="0" w:color="196B24"/>
              <w:right w:val="single" w:sz="4" w:space="0" w:color="196B24"/>
            </w:tcBorders>
            <w:shd w:val="clear" w:color="auto" w:fill="auto"/>
            <w:noWrap/>
            <w:vAlign w:val="bottom"/>
            <w:hideMark/>
          </w:tcPr>
          <w:p w14:paraId="30D0B2E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-9</w:t>
            </w:r>
          </w:p>
        </w:tc>
        <w:tc>
          <w:tcPr>
            <w:tcW w:w="1016" w:type="dxa"/>
            <w:tcBorders>
              <w:top w:val="nil"/>
              <w:left w:val="nil"/>
              <w:bottom w:val="single" w:sz="4" w:space="0" w:color="196B24"/>
              <w:right w:val="single" w:sz="4" w:space="0" w:color="196B24"/>
            </w:tcBorders>
            <w:shd w:val="clear" w:color="auto" w:fill="auto"/>
            <w:noWrap/>
            <w:vAlign w:val="bottom"/>
            <w:hideMark/>
          </w:tcPr>
          <w:p w14:paraId="516B15BD"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142DE6C1"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3FFA2D97"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7BB3CB86"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613DFFB1"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12317A0"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Provision for obsolescence / slow moving stocks</w:t>
            </w:r>
          </w:p>
        </w:tc>
        <w:tc>
          <w:tcPr>
            <w:tcW w:w="1016" w:type="dxa"/>
            <w:tcBorders>
              <w:top w:val="nil"/>
              <w:left w:val="nil"/>
              <w:bottom w:val="single" w:sz="4" w:space="0" w:color="196B24"/>
              <w:right w:val="single" w:sz="4" w:space="0" w:color="196B24"/>
            </w:tcBorders>
            <w:shd w:val="clear" w:color="auto" w:fill="auto"/>
            <w:noWrap/>
            <w:vAlign w:val="bottom"/>
            <w:hideMark/>
          </w:tcPr>
          <w:p w14:paraId="2A4E27D9"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135B77B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-2556</w:t>
            </w:r>
          </w:p>
        </w:tc>
        <w:tc>
          <w:tcPr>
            <w:tcW w:w="1016" w:type="dxa"/>
            <w:tcBorders>
              <w:top w:val="nil"/>
              <w:left w:val="nil"/>
              <w:bottom w:val="single" w:sz="4" w:space="0" w:color="196B24"/>
              <w:right w:val="single" w:sz="4" w:space="0" w:color="196B24"/>
            </w:tcBorders>
            <w:shd w:val="clear" w:color="auto" w:fill="auto"/>
            <w:noWrap/>
            <w:vAlign w:val="bottom"/>
            <w:hideMark/>
          </w:tcPr>
          <w:p w14:paraId="370B7C3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-2218</w:t>
            </w:r>
          </w:p>
        </w:tc>
        <w:tc>
          <w:tcPr>
            <w:tcW w:w="1033" w:type="dxa"/>
            <w:tcBorders>
              <w:top w:val="nil"/>
              <w:left w:val="nil"/>
              <w:bottom w:val="single" w:sz="4" w:space="0" w:color="196B24"/>
              <w:right w:val="single" w:sz="4" w:space="0" w:color="196B24"/>
            </w:tcBorders>
            <w:shd w:val="clear" w:color="auto" w:fill="auto"/>
            <w:noWrap/>
            <w:vAlign w:val="bottom"/>
            <w:hideMark/>
          </w:tcPr>
          <w:p w14:paraId="4EA85B2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0.0%</w:t>
            </w:r>
          </w:p>
        </w:tc>
        <w:tc>
          <w:tcPr>
            <w:tcW w:w="1319" w:type="dxa"/>
            <w:tcBorders>
              <w:top w:val="nil"/>
              <w:left w:val="nil"/>
              <w:bottom w:val="single" w:sz="4" w:space="0" w:color="196B24"/>
              <w:right w:val="single" w:sz="4" w:space="0" w:color="196B24"/>
            </w:tcBorders>
            <w:shd w:val="clear" w:color="auto" w:fill="auto"/>
            <w:noWrap/>
            <w:vAlign w:val="bottom"/>
            <w:hideMark/>
          </w:tcPr>
          <w:p w14:paraId="2BBE1B4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115%</w:t>
            </w:r>
          </w:p>
        </w:tc>
        <w:tc>
          <w:tcPr>
            <w:tcW w:w="1021" w:type="dxa"/>
            <w:tcBorders>
              <w:top w:val="nil"/>
              <w:left w:val="nil"/>
              <w:bottom w:val="single" w:sz="4" w:space="0" w:color="196B24"/>
              <w:right w:val="single" w:sz="4" w:space="0" w:color="196B24"/>
            </w:tcBorders>
            <w:shd w:val="clear" w:color="auto" w:fill="auto"/>
            <w:noWrap/>
            <w:vAlign w:val="bottom"/>
            <w:hideMark/>
          </w:tcPr>
          <w:p w14:paraId="3729FF9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778E4F0E"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228714FA"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Provision for obsolescence / slow moving stores and spares</w:t>
            </w:r>
          </w:p>
        </w:tc>
        <w:tc>
          <w:tcPr>
            <w:tcW w:w="1016" w:type="dxa"/>
            <w:tcBorders>
              <w:top w:val="nil"/>
              <w:left w:val="nil"/>
              <w:bottom w:val="single" w:sz="4" w:space="0" w:color="196B24"/>
              <w:right w:val="single" w:sz="4" w:space="0" w:color="196B24"/>
            </w:tcBorders>
            <w:shd w:val="clear" w:color="auto" w:fill="auto"/>
            <w:noWrap/>
            <w:vAlign w:val="bottom"/>
            <w:hideMark/>
          </w:tcPr>
          <w:p w14:paraId="333C6EF9"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307A0A1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-6347</w:t>
            </w:r>
          </w:p>
        </w:tc>
        <w:tc>
          <w:tcPr>
            <w:tcW w:w="1016" w:type="dxa"/>
            <w:tcBorders>
              <w:top w:val="nil"/>
              <w:left w:val="nil"/>
              <w:bottom w:val="single" w:sz="4" w:space="0" w:color="196B24"/>
              <w:right w:val="single" w:sz="4" w:space="0" w:color="196B24"/>
            </w:tcBorders>
            <w:shd w:val="clear" w:color="auto" w:fill="auto"/>
            <w:noWrap/>
            <w:vAlign w:val="bottom"/>
            <w:hideMark/>
          </w:tcPr>
          <w:p w14:paraId="54E2FB90"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-5736</w:t>
            </w:r>
          </w:p>
        </w:tc>
        <w:tc>
          <w:tcPr>
            <w:tcW w:w="1033" w:type="dxa"/>
            <w:tcBorders>
              <w:top w:val="nil"/>
              <w:left w:val="nil"/>
              <w:bottom w:val="single" w:sz="4" w:space="0" w:color="196B24"/>
              <w:right w:val="single" w:sz="4" w:space="0" w:color="196B24"/>
            </w:tcBorders>
            <w:shd w:val="clear" w:color="auto" w:fill="auto"/>
            <w:noWrap/>
            <w:vAlign w:val="bottom"/>
            <w:hideMark/>
          </w:tcPr>
          <w:p w14:paraId="22D994E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0.0%</w:t>
            </w:r>
          </w:p>
        </w:tc>
        <w:tc>
          <w:tcPr>
            <w:tcW w:w="1319" w:type="dxa"/>
            <w:tcBorders>
              <w:top w:val="nil"/>
              <w:left w:val="nil"/>
              <w:bottom w:val="single" w:sz="4" w:space="0" w:color="196B24"/>
              <w:right w:val="single" w:sz="4" w:space="0" w:color="196B24"/>
            </w:tcBorders>
            <w:shd w:val="clear" w:color="auto" w:fill="auto"/>
            <w:noWrap/>
            <w:vAlign w:val="bottom"/>
            <w:hideMark/>
          </w:tcPr>
          <w:p w14:paraId="1032811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111%</w:t>
            </w:r>
          </w:p>
        </w:tc>
        <w:tc>
          <w:tcPr>
            <w:tcW w:w="1021" w:type="dxa"/>
            <w:tcBorders>
              <w:top w:val="nil"/>
              <w:left w:val="nil"/>
              <w:bottom w:val="single" w:sz="4" w:space="0" w:color="196B24"/>
              <w:right w:val="single" w:sz="4" w:space="0" w:color="196B24"/>
            </w:tcBorders>
            <w:shd w:val="clear" w:color="auto" w:fill="auto"/>
            <w:noWrap/>
            <w:vAlign w:val="bottom"/>
            <w:hideMark/>
          </w:tcPr>
          <w:p w14:paraId="7C8E3B8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0EE3A818"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297BC21A"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0BD2163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-200</w:t>
            </w:r>
          </w:p>
        </w:tc>
        <w:tc>
          <w:tcPr>
            <w:tcW w:w="1016" w:type="dxa"/>
            <w:tcBorders>
              <w:top w:val="nil"/>
              <w:left w:val="nil"/>
              <w:bottom w:val="single" w:sz="4" w:space="0" w:color="196B24"/>
              <w:right w:val="single" w:sz="4" w:space="0" w:color="196B24"/>
            </w:tcBorders>
            <w:shd w:val="clear" w:color="auto" w:fill="auto"/>
            <w:noWrap/>
            <w:vAlign w:val="bottom"/>
            <w:hideMark/>
          </w:tcPr>
          <w:p w14:paraId="15AB33B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-8912</w:t>
            </w:r>
          </w:p>
        </w:tc>
        <w:tc>
          <w:tcPr>
            <w:tcW w:w="1016" w:type="dxa"/>
            <w:tcBorders>
              <w:top w:val="nil"/>
              <w:left w:val="nil"/>
              <w:bottom w:val="single" w:sz="4" w:space="0" w:color="196B24"/>
              <w:right w:val="single" w:sz="4" w:space="0" w:color="196B24"/>
            </w:tcBorders>
            <w:shd w:val="clear" w:color="auto" w:fill="auto"/>
            <w:noWrap/>
            <w:vAlign w:val="bottom"/>
            <w:hideMark/>
          </w:tcPr>
          <w:p w14:paraId="63EBD75C"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-7954</w:t>
            </w:r>
          </w:p>
        </w:tc>
        <w:tc>
          <w:tcPr>
            <w:tcW w:w="1033" w:type="dxa"/>
            <w:tcBorders>
              <w:top w:val="nil"/>
              <w:left w:val="nil"/>
              <w:bottom w:val="single" w:sz="4" w:space="0" w:color="196B24"/>
              <w:right w:val="single" w:sz="4" w:space="0" w:color="196B24"/>
            </w:tcBorders>
            <w:shd w:val="clear" w:color="auto" w:fill="auto"/>
            <w:noWrap/>
            <w:vAlign w:val="bottom"/>
            <w:hideMark/>
          </w:tcPr>
          <w:p w14:paraId="69B1C32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2.5%</w:t>
            </w:r>
          </w:p>
        </w:tc>
        <w:tc>
          <w:tcPr>
            <w:tcW w:w="1319" w:type="dxa"/>
            <w:tcBorders>
              <w:top w:val="nil"/>
              <w:left w:val="nil"/>
              <w:bottom w:val="single" w:sz="4" w:space="0" w:color="196B24"/>
              <w:right w:val="single" w:sz="4" w:space="0" w:color="196B24"/>
            </w:tcBorders>
            <w:shd w:val="clear" w:color="auto" w:fill="auto"/>
            <w:noWrap/>
            <w:vAlign w:val="bottom"/>
            <w:hideMark/>
          </w:tcPr>
          <w:p w14:paraId="6397B99B"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112%</w:t>
            </w:r>
          </w:p>
        </w:tc>
        <w:tc>
          <w:tcPr>
            <w:tcW w:w="1021" w:type="dxa"/>
            <w:tcBorders>
              <w:top w:val="nil"/>
              <w:left w:val="nil"/>
              <w:bottom w:val="single" w:sz="4" w:space="0" w:color="196B24"/>
              <w:right w:val="single" w:sz="4" w:space="0" w:color="196B24"/>
            </w:tcBorders>
            <w:shd w:val="clear" w:color="auto" w:fill="auto"/>
            <w:noWrap/>
            <w:vAlign w:val="bottom"/>
            <w:hideMark/>
          </w:tcPr>
          <w:p w14:paraId="4EB8495F"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797FB064"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4EB44762" w14:textId="77777777" w:rsidR="00AF031E" w:rsidRPr="00AF031E" w:rsidRDefault="00AF031E" w:rsidP="00AF031E">
            <w:pPr>
              <w:spacing w:after="0" w:line="240" w:lineRule="auto"/>
              <w:rPr>
                <w:rFonts w:ascii="Times New Roman" w:eastAsia="Times New Roman" w:hAnsi="Times New Roman" w:cs="Times New Roman"/>
                <w:b/>
                <w:bCs/>
                <w:color w:val="000000"/>
                <w:kern w:val="0"/>
                <w:sz w:val="20"/>
                <w:szCs w:val="20"/>
                <w14:ligatures w14:val="none"/>
              </w:rPr>
            </w:pPr>
            <w:r w:rsidRPr="00AF031E">
              <w:rPr>
                <w:rFonts w:ascii="Times New Roman" w:eastAsia="Times New Roman" w:hAnsi="Times New Roman" w:cs="Times New Roman"/>
                <w:b/>
                <w:bCs/>
                <w:color w:val="000000"/>
                <w:kern w:val="0"/>
                <w:sz w:val="20"/>
                <w:szCs w:val="20"/>
                <w14:ligatures w14:val="none"/>
              </w:rPr>
              <w:t>(LOSS) BEFORE TAXATION</w:t>
            </w:r>
          </w:p>
        </w:tc>
        <w:tc>
          <w:tcPr>
            <w:tcW w:w="1016" w:type="dxa"/>
            <w:tcBorders>
              <w:top w:val="nil"/>
              <w:left w:val="nil"/>
              <w:bottom w:val="single" w:sz="4" w:space="0" w:color="196B24"/>
              <w:right w:val="single" w:sz="4" w:space="0" w:color="196B24"/>
            </w:tcBorders>
            <w:shd w:val="clear" w:color="auto" w:fill="auto"/>
            <w:noWrap/>
            <w:vAlign w:val="bottom"/>
            <w:hideMark/>
          </w:tcPr>
          <w:p w14:paraId="752349F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-457723</w:t>
            </w:r>
          </w:p>
        </w:tc>
        <w:tc>
          <w:tcPr>
            <w:tcW w:w="1016" w:type="dxa"/>
            <w:tcBorders>
              <w:top w:val="nil"/>
              <w:left w:val="nil"/>
              <w:bottom w:val="single" w:sz="4" w:space="0" w:color="196B24"/>
              <w:right w:val="single" w:sz="4" w:space="0" w:color="196B24"/>
            </w:tcBorders>
            <w:shd w:val="clear" w:color="auto" w:fill="auto"/>
            <w:noWrap/>
            <w:vAlign w:val="bottom"/>
            <w:hideMark/>
          </w:tcPr>
          <w:p w14:paraId="65D8D6D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-230803</w:t>
            </w:r>
          </w:p>
        </w:tc>
        <w:tc>
          <w:tcPr>
            <w:tcW w:w="1016" w:type="dxa"/>
            <w:tcBorders>
              <w:top w:val="nil"/>
              <w:left w:val="nil"/>
              <w:bottom w:val="single" w:sz="4" w:space="0" w:color="196B24"/>
              <w:right w:val="single" w:sz="4" w:space="0" w:color="196B24"/>
            </w:tcBorders>
            <w:shd w:val="clear" w:color="auto" w:fill="auto"/>
            <w:noWrap/>
            <w:vAlign w:val="bottom"/>
            <w:hideMark/>
          </w:tcPr>
          <w:p w14:paraId="4AB65E0E"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-176823</w:t>
            </w:r>
          </w:p>
        </w:tc>
        <w:tc>
          <w:tcPr>
            <w:tcW w:w="1033" w:type="dxa"/>
            <w:tcBorders>
              <w:top w:val="nil"/>
              <w:left w:val="nil"/>
              <w:bottom w:val="single" w:sz="4" w:space="0" w:color="196B24"/>
              <w:right w:val="single" w:sz="4" w:space="0" w:color="196B24"/>
            </w:tcBorders>
            <w:shd w:val="clear" w:color="auto" w:fill="auto"/>
            <w:noWrap/>
            <w:vAlign w:val="bottom"/>
            <w:hideMark/>
          </w:tcPr>
          <w:p w14:paraId="51430D2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258.9%</w:t>
            </w:r>
          </w:p>
        </w:tc>
        <w:tc>
          <w:tcPr>
            <w:tcW w:w="1319" w:type="dxa"/>
            <w:tcBorders>
              <w:top w:val="nil"/>
              <w:left w:val="nil"/>
              <w:bottom w:val="single" w:sz="4" w:space="0" w:color="196B24"/>
              <w:right w:val="single" w:sz="4" w:space="0" w:color="196B24"/>
            </w:tcBorders>
            <w:shd w:val="clear" w:color="auto" w:fill="auto"/>
            <w:noWrap/>
            <w:vAlign w:val="bottom"/>
            <w:hideMark/>
          </w:tcPr>
          <w:p w14:paraId="145CC21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131%</w:t>
            </w:r>
          </w:p>
        </w:tc>
        <w:tc>
          <w:tcPr>
            <w:tcW w:w="1021" w:type="dxa"/>
            <w:tcBorders>
              <w:top w:val="nil"/>
              <w:left w:val="nil"/>
              <w:bottom w:val="single" w:sz="4" w:space="0" w:color="196B24"/>
              <w:right w:val="single" w:sz="4" w:space="0" w:color="196B24"/>
            </w:tcBorders>
            <w:shd w:val="clear" w:color="auto" w:fill="auto"/>
            <w:noWrap/>
            <w:vAlign w:val="bottom"/>
            <w:hideMark/>
          </w:tcPr>
          <w:p w14:paraId="458E271F"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3E1C5032"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329EEE41"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TAXATION</w:t>
            </w:r>
          </w:p>
        </w:tc>
        <w:tc>
          <w:tcPr>
            <w:tcW w:w="1016" w:type="dxa"/>
            <w:tcBorders>
              <w:top w:val="nil"/>
              <w:left w:val="nil"/>
              <w:bottom w:val="single" w:sz="4" w:space="0" w:color="196B24"/>
              <w:right w:val="single" w:sz="4" w:space="0" w:color="196B24"/>
            </w:tcBorders>
            <w:shd w:val="clear" w:color="auto" w:fill="auto"/>
            <w:noWrap/>
            <w:vAlign w:val="bottom"/>
            <w:hideMark/>
          </w:tcPr>
          <w:p w14:paraId="16270C4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-124</w:t>
            </w:r>
          </w:p>
        </w:tc>
        <w:tc>
          <w:tcPr>
            <w:tcW w:w="1016" w:type="dxa"/>
            <w:tcBorders>
              <w:top w:val="nil"/>
              <w:left w:val="nil"/>
              <w:bottom w:val="single" w:sz="4" w:space="0" w:color="196B24"/>
              <w:right w:val="single" w:sz="4" w:space="0" w:color="196B24"/>
            </w:tcBorders>
            <w:shd w:val="clear" w:color="auto" w:fill="auto"/>
            <w:noWrap/>
            <w:vAlign w:val="bottom"/>
            <w:hideMark/>
          </w:tcPr>
          <w:p w14:paraId="730DEEE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w:t>
            </w:r>
          </w:p>
        </w:tc>
        <w:tc>
          <w:tcPr>
            <w:tcW w:w="1016" w:type="dxa"/>
            <w:tcBorders>
              <w:top w:val="nil"/>
              <w:left w:val="nil"/>
              <w:bottom w:val="single" w:sz="4" w:space="0" w:color="196B24"/>
              <w:right w:val="single" w:sz="4" w:space="0" w:color="196B24"/>
            </w:tcBorders>
            <w:shd w:val="clear" w:color="auto" w:fill="auto"/>
            <w:noWrap/>
            <w:vAlign w:val="bottom"/>
            <w:hideMark/>
          </w:tcPr>
          <w:p w14:paraId="789222B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-7</w:t>
            </w:r>
          </w:p>
        </w:tc>
        <w:tc>
          <w:tcPr>
            <w:tcW w:w="1033" w:type="dxa"/>
            <w:tcBorders>
              <w:top w:val="nil"/>
              <w:left w:val="nil"/>
              <w:bottom w:val="single" w:sz="4" w:space="0" w:color="196B24"/>
              <w:right w:val="single" w:sz="4" w:space="0" w:color="196B24"/>
            </w:tcBorders>
            <w:shd w:val="clear" w:color="auto" w:fill="auto"/>
            <w:noWrap/>
            <w:vAlign w:val="bottom"/>
            <w:hideMark/>
          </w:tcPr>
          <w:p w14:paraId="194A1BB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1771.4%</w:t>
            </w:r>
          </w:p>
        </w:tc>
        <w:tc>
          <w:tcPr>
            <w:tcW w:w="1319" w:type="dxa"/>
            <w:tcBorders>
              <w:top w:val="nil"/>
              <w:left w:val="nil"/>
              <w:bottom w:val="single" w:sz="4" w:space="0" w:color="196B24"/>
              <w:right w:val="single" w:sz="4" w:space="0" w:color="196B24"/>
            </w:tcBorders>
            <w:shd w:val="clear" w:color="auto" w:fill="auto"/>
            <w:noWrap/>
            <w:vAlign w:val="bottom"/>
            <w:hideMark/>
          </w:tcPr>
          <w:p w14:paraId="4B15607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29%</w:t>
            </w:r>
          </w:p>
        </w:tc>
        <w:tc>
          <w:tcPr>
            <w:tcW w:w="1021" w:type="dxa"/>
            <w:tcBorders>
              <w:top w:val="nil"/>
              <w:left w:val="nil"/>
              <w:bottom w:val="single" w:sz="4" w:space="0" w:color="196B24"/>
              <w:right w:val="single" w:sz="4" w:space="0" w:color="196B24"/>
            </w:tcBorders>
            <w:shd w:val="clear" w:color="auto" w:fill="auto"/>
            <w:noWrap/>
            <w:vAlign w:val="bottom"/>
            <w:hideMark/>
          </w:tcPr>
          <w:p w14:paraId="0E21B4A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3F6D92A5"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5F3D6CB9" w14:textId="77777777" w:rsidR="00AF031E" w:rsidRPr="00AF031E" w:rsidRDefault="00AF031E" w:rsidP="00AF031E">
            <w:pPr>
              <w:spacing w:after="0" w:line="240" w:lineRule="auto"/>
              <w:rPr>
                <w:rFonts w:ascii="Times New Roman" w:eastAsia="Times New Roman" w:hAnsi="Times New Roman" w:cs="Times New Roman"/>
                <w:b/>
                <w:bCs/>
                <w:color w:val="000000"/>
                <w:kern w:val="0"/>
                <w:sz w:val="20"/>
                <w:szCs w:val="20"/>
                <w14:ligatures w14:val="none"/>
              </w:rPr>
            </w:pPr>
            <w:r w:rsidRPr="00AF031E">
              <w:rPr>
                <w:rFonts w:ascii="Times New Roman" w:eastAsia="Times New Roman" w:hAnsi="Times New Roman" w:cs="Times New Roman"/>
                <w:b/>
                <w:bCs/>
                <w:color w:val="000000"/>
                <w:kern w:val="0"/>
                <w:sz w:val="20"/>
                <w:szCs w:val="20"/>
                <w14:ligatures w14:val="none"/>
              </w:rPr>
              <w:t>(LOSS) AFTER TAX</w:t>
            </w:r>
          </w:p>
        </w:tc>
        <w:tc>
          <w:tcPr>
            <w:tcW w:w="1016" w:type="dxa"/>
            <w:tcBorders>
              <w:top w:val="nil"/>
              <w:left w:val="nil"/>
              <w:bottom w:val="single" w:sz="4" w:space="0" w:color="196B24"/>
              <w:right w:val="single" w:sz="4" w:space="0" w:color="196B24"/>
            </w:tcBorders>
            <w:shd w:val="clear" w:color="auto" w:fill="auto"/>
            <w:noWrap/>
            <w:vAlign w:val="bottom"/>
            <w:hideMark/>
          </w:tcPr>
          <w:p w14:paraId="5280D7E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-457847</w:t>
            </w:r>
          </w:p>
        </w:tc>
        <w:tc>
          <w:tcPr>
            <w:tcW w:w="1016" w:type="dxa"/>
            <w:tcBorders>
              <w:top w:val="nil"/>
              <w:left w:val="nil"/>
              <w:bottom w:val="single" w:sz="4" w:space="0" w:color="196B24"/>
              <w:right w:val="single" w:sz="4" w:space="0" w:color="196B24"/>
            </w:tcBorders>
            <w:shd w:val="clear" w:color="auto" w:fill="auto"/>
            <w:noWrap/>
            <w:vAlign w:val="bottom"/>
            <w:hideMark/>
          </w:tcPr>
          <w:p w14:paraId="33E701C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-230805</w:t>
            </w:r>
          </w:p>
        </w:tc>
        <w:tc>
          <w:tcPr>
            <w:tcW w:w="1016" w:type="dxa"/>
            <w:tcBorders>
              <w:top w:val="nil"/>
              <w:left w:val="nil"/>
              <w:bottom w:val="single" w:sz="4" w:space="0" w:color="196B24"/>
              <w:right w:val="single" w:sz="4" w:space="0" w:color="196B24"/>
            </w:tcBorders>
            <w:shd w:val="clear" w:color="auto" w:fill="auto"/>
            <w:noWrap/>
            <w:vAlign w:val="bottom"/>
            <w:hideMark/>
          </w:tcPr>
          <w:p w14:paraId="403BC86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-176830</w:t>
            </w:r>
          </w:p>
        </w:tc>
        <w:tc>
          <w:tcPr>
            <w:tcW w:w="1033" w:type="dxa"/>
            <w:tcBorders>
              <w:top w:val="nil"/>
              <w:left w:val="nil"/>
              <w:bottom w:val="single" w:sz="4" w:space="0" w:color="196B24"/>
              <w:right w:val="single" w:sz="4" w:space="0" w:color="196B24"/>
            </w:tcBorders>
            <w:shd w:val="clear" w:color="auto" w:fill="auto"/>
            <w:noWrap/>
            <w:vAlign w:val="bottom"/>
            <w:hideMark/>
          </w:tcPr>
          <w:p w14:paraId="50839EC3"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258.9%</w:t>
            </w:r>
          </w:p>
        </w:tc>
        <w:tc>
          <w:tcPr>
            <w:tcW w:w="1319" w:type="dxa"/>
            <w:tcBorders>
              <w:top w:val="nil"/>
              <w:left w:val="nil"/>
              <w:bottom w:val="single" w:sz="4" w:space="0" w:color="196B24"/>
              <w:right w:val="single" w:sz="4" w:space="0" w:color="196B24"/>
            </w:tcBorders>
            <w:shd w:val="clear" w:color="auto" w:fill="auto"/>
            <w:noWrap/>
            <w:vAlign w:val="bottom"/>
            <w:hideMark/>
          </w:tcPr>
          <w:p w14:paraId="646E7109"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131%</w:t>
            </w:r>
          </w:p>
        </w:tc>
        <w:tc>
          <w:tcPr>
            <w:tcW w:w="1021" w:type="dxa"/>
            <w:tcBorders>
              <w:top w:val="nil"/>
              <w:left w:val="nil"/>
              <w:bottom w:val="single" w:sz="4" w:space="0" w:color="196B24"/>
              <w:right w:val="single" w:sz="4" w:space="0" w:color="196B24"/>
            </w:tcBorders>
            <w:shd w:val="clear" w:color="auto" w:fill="auto"/>
            <w:noWrap/>
            <w:vAlign w:val="bottom"/>
            <w:hideMark/>
          </w:tcPr>
          <w:p w14:paraId="7BF34A12"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r w:rsidR="00AF031E" w:rsidRPr="00AF031E" w14:paraId="206A35F7"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699F9264"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16" w:type="dxa"/>
            <w:tcBorders>
              <w:top w:val="nil"/>
              <w:left w:val="nil"/>
              <w:bottom w:val="single" w:sz="4" w:space="0" w:color="196B24"/>
              <w:right w:val="single" w:sz="4" w:space="0" w:color="196B24"/>
            </w:tcBorders>
            <w:shd w:val="clear" w:color="auto" w:fill="auto"/>
            <w:noWrap/>
            <w:vAlign w:val="bottom"/>
            <w:hideMark/>
          </w:tcPr>
          <w:p w14:paraId="29BFE6FD"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-457847</w:t>
            </w:r>
          </w:p>
        </w:tc>
        <w:tc>
          <w:tcPr>
            <w:tcW w:w="1016" w:type="dxa"/>
            <w:tcBorders>
              <w:top w:val="nil"/>
              <w:left w:val="nil"/>
              <w:bottom w:val="single" w:sz="4" w:space="0" w:color="196B24"/>
              <w:right w:val="single" w:sz="4" w:space="0" w:color="196B24"/>
            </w:tcBorders>
            <w:shd w:val="clear" w:color="auto" w:fill="auto"/>
            <w:noWrap/>
            <w:vAlign w:val="bottom"/>
            <w:hideMark/>
          </w:tcPr>
          <w:p w14:paraId="420D378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-230805</w:t>
            </w:r>
          </w:p>
        </w:tc>
        <w:tc>
          <w:tcPr>
            <w:tcW w:w="1016" w:type="dxa"/>
            <w:tcBorders>
              <w:top w:val="nil"/>
              <w:left w:val="nil"/>
              <w:bottom w:val="single" w:sz="4" w:space="0" w:color="196B24"/>
              <w:right w:val="single" w:sz="4" w:space="0" w:color="196B24"/>
            </w:tcBorders>
            <w:shd w:val="clear" w:color="auto" w:fill="auto"/>
            <w:noWrap/>
            <w:vAlign w:val="bottom"/>
            <w:hideMark/>
          </w:tcPr>
          <w:p w14:paraId="1017F1B0" w14:textId="77777777" w:rsidR="00AF031E" w:rsidRPr="00AF031E" w:rsidRDefault="00AF031E" w:rsidP="00AF031E">
            <w:pPr>
              <w:spacing w:after="0" w:line="240" w:lineRule="auto"/>
              <w:rPr>
                <w:rFonts w:ascii="Aptos Narrow" w:eastAsia="Times New Roman" w:hAnsi="Aptos Narrow" w:cs="Times New Roman"/>
                <w:color w:val="000000"/>
                <w:kern w:val="0"/>
                <w:sz w:val="20"/>
                <w:szCs w:val="20"/>
                <w14:ligatures w14:val="none"/>
              </w:rPr>
            </w:pPr>
            <w:r w:rsidRPr="00AF031E">
              <w:rPr>
                <w:rFonts w:ascii="Aptos Narrow" w:eastAsia="Times New Roman" w:hAnsi="Aptos Narrow" w:cs="Times New Roman"/>
                <w:color w:val="000000"/>
                <w:kern w:val="0"/>
                <w:sz w:val="20"/>
                <w:szCs w:val="20"/>
                <w14:ligatures w14:val="none"/>
              </w:rPr>
              <w:t> </w:t>
            </w:r>
          </w:p>
        </w:tc>
        <w:tc>
          <w:tcPr>
            <w:tcW w:w="1033" w:type="dxa"/>
            <w:tcBorders>
              <w:top w:val="nil"/>
              <w:left w:val="nil"/>
              <w:bottom w:val="single" w:sz="4" w:space="0" w:color="196B24"/>
              <w:right w:val="single" w:sz="4" w:space="0" w:color="196B24"/>
            </w:tcBorders>
            <w:shd w:val="clear" w:color="auto" w:fill="auto"/>
            <w:noWrap/>
            <w:vAlign w:val="bottom"/>
            <w:hideMark/>
          </w:tcPr>
          <w:p w14:paraId="019FB6E5"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319" w:type="dxa"/>
            <w:tcBorders>
              <w:top w:val="nil"/>
              <w:left w:val="nil"/>
              <w:bottom w:val="single" w:sz="4" w:space="0" w:color="196B24"/>
              <w:right w:val="single" w:sz="4" w:space="0" w:color="196B24"/>
            </w:tcBorders>
            <w:shd w:val="clear" w:color="auto" w:fill="auto"/>
            <w:noWrap/>
            <w:vAlign w:val="bottom"/>
            <w:hideMark/>
          </w:tcPr>
          <w:p w14:paraId="67382D61"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c>
          <w:tcPr>
            <w:tcW w:w="1021" w:type="dxa"/>
            <w:tcBorders>
              <w:top w:val="nil"/>
              <w:left w:val="nil"/>
              <w:bottom w:val="single" w:sz="4" w:space="0" w:color="196B24"/>
              <w:right w:val="single" w:sz="4" w:space="0" w:color="196B24"/>
            </w:tcBorders>
            <w:shd w:val="clear" w:color="auto" w:fill="auto"/>
            <w:noWrap/>
            <w:vAlign w:val="bottom"/>
            <w:hideMark/>
          </w:tcPr>
          <w:p w14:paraId="7131D94C" w14:textId="77777777" w:rsidR="00AF031E" w:rsidRPr="00AF031E" w:rsidRDefault="00AF031E" w:rsidP="00AF031E">
            <w:pPr>
              <w:spacing w:after="0" w:line="240" w:lineRule="auto"/>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 </w:t>
            </w:r>
          </w:p>
        </w:tc>
      </w:tr>
      <w:tr w:rsidR="00AF031E" w:rsidRPr="00AF031E" w14:paraId="14F63053" w14:textId="77777777" w:rsidTr="00670735">
        <w:trPr>
          <w:trHeight w:val="300"/>
        </w:trPr>
        <w:tc>
          <w:tcPr>
            <w:tcW w:w="3680" w:type="dxa"/>
            <w:tcBorders>
              <w:top w:val="nil"/>
              <w:left w:val="single" w:sz="4" w:space="0" w:color="196B24"/>
              <w:bottom w:val="single" w:sz="4" w:space="0" w:color="196B24"/>
              <w:right w:val="single" w:sz="4" w:space="0" w:color="196B24"/>
            </w:tcBorders>
            <w:shd w:val="clear" w:color="auto" w:fill="auto"/>
            <w:noWrap/>
            <w:vAlign w:val="bottom"/>
            <w:hideMark/>
          </w:tcPr>
          <w:p w14:paraId="25A51A3A" w14:textId="77777777" w:rsidR="00AF031E" w:rsidRPr="00AF031E" w:rsidRDefault="00AF031E" w:rsidP="00AF031E">
            <w:pPr>
              <w:spacing w:after="0" w:line="240" w:lineRule="auto"/>
              <w:rPr>
                <w:rFonts w:ascii="Times New Roman" w:eastAsia="Times New Roman" w:hAnsi="Times New Roman" w:cs="Times New Roman"/>
                <w:b/>
                <w:bCs/>
                <w:color w:val="000000"/>
                <w:kern w:val="0"/>
                <w:sz w:val="20"/>
                <w:szCs w:val="20"/>
                <w14:ligatures w14:val="none"/>
              </w:rPr>
            </w:pPr>
            <w:r w:rsidRPr="00AF031E">
              <w:rPr>
                <w:rFonts w:ascii="Times New Roman" w:eastAsia="Times New Roman" w:hAnsi="Times New Roman" w:cs="Times New Roman"/>
                <w:b/>
                <w:bCs/>
                <w:color w:val="000000"/>
                <w:kern w:val="0"/>
                <w:sz w:val="20"/>
                <w:szCs w:val="20"/>
                <w14:ligatures w14:val="none"/>
              </w:rPr>
              <w:t>Basic / Diluted (loss) per share (Rupees)</w:t>
            </w:r>
          </w:p>
        </w:tc>
        <w:tc>
          <w:tcPr>
            <w:tcW w:w="1016" w:type="dxa"/>
            <w:tcBorders>
              <w:top w:val="nil"/>
              <w:left w:val="nil"/>
              <w:bottom w:val="single" w:sz="4" w:space="0" w:color="196B24"/>
              <w:right w:val="single" w:sz="4" w:space="0" w:color="196B24"/>
            </w:tcBorders>
            <w:shd w:val="clear" w:color="auto" w:fill="auto"/>
            <w:noWrap/>
            <w:vAlign w:val="bottom"/>
            <w:hideMark/>
          </w:tcPr>
          <w:p w14:paraId="49EBE03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-3.43</w:t>
            </w:r>
          </w:p>
        </w:tc>
        <w:tc>
          <w:tcPr>
            <w:tcW w:w="1016" w:type="dxa"/>
            <w:tcBorders>
              <w:top w:val="nil"/>
              <w:left w:val="nil"/>
              <w:bottom w:val="single" w:sz="4" w:space="0" w:color="196B24"/>
              <w:right w:val="single" w:sz="4" w:space="0" w:color="196B24"/>
            </w:tcBorders>
            <w:shd w:val="clear" w:color="auto" w:fill="auto"/>
            <w:noWrap/>
            <w:vAlign w:val="bottom"/>
            <w:hideMark/>
          </w:tcPr>
          <w:p w14:paraId="790559D8"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-1.73</w:t>
            </w:r>
          </w:p>
        </w:tc>
        <w:tc>
          <w:tcPr>
            <w:tcW w:w="1016" w:type="dxa"/>
            <w:tcBorders>
              <w:top w:val="nil"/>
              <w:left w:val="nil"/>
              <w:bottom w:val="single" w:sz="4" w:space="0" w:color="196B24"/>
              <w:right w:val="single" w:sz="4" w:space="0" w:color="196B24"/>
            </w:tcBorders>
            <w:shd w:val="clear" w:color="auto" w:fill="auto"/>
            <w:noWrap/>
            <w:vAlign w:val="bottom"/>
            <w:hideMark/>
          </w:tcPr>
          <w:p w14:paraId="5D54B8B1"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-1.33</w:t>
            </w:r>
          </w:p>
        </w:tc>
        <w:tc>
          <w:tcPr>
            <w:tcW w:w="1033" w:type="dxa"/>
            <w:tcBorders>
              <w:top w:val="nil"/>
              <w:left w:val="nil"/>
              <w:bottom w:val="single" w:sz="4" w:space="0" w:color="196B24"/>
              <w:right w:val="single" w:sz="4" w:space="0" w:color="196B24"/>
            </w:tcBorders>
            <w:shd w:val="clear" w:color="auto" w:fill="auto"/>
            <w:noWrap/>
            <w:vAlign w:val="bottom"/>
            <w:hideMark/>
          </w:tcPr>
          <w:p w14:paraId="163E36A5"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257.9%</w:t>
            </w:r>
          </w:p>
        </w:tc>
        <w:tc>
          <w:tcPr>
            <w:tcW w:w="1319" w:type="dxa"/>
            <w:tcBorders>
              <w:top w:val="nil"/>
              <w:left w:val="nil"/>
              <w:bottom w:val="single" w:sz="4" w:space="0" w:color="196B24"/>
              <w:right w:val="single" w:sz="4" w:space="0" w:color="196B24"/>
            </w:tcBorders>
            <w:shd w:val="clear" w:color="auto" w:fill="auto"/>
            <w:noWrap/>
            <w:vAlign w:val="bottom"/>
            <w:hideMark/>
          </w:tcPr>
          <w:p w14:paraId="6BC31156"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130%</w:t>
            </w:r>
          </w:p>
        </w:tc>
        <w:tc>
          <w:tcPr>
            <w:tcW w:w="1021" w:type="dxa"/>
            <w:tcBorders>
              <w:top w:val="nil"/>
              <w:left w:val="nil"/>
              <w:bottom w:val="single" w:sz="4" w:space="0" w:color="196B24"/>
              <w:right w:val="single" w:sz="4" w:space="0" w:color="196B24"/>
            </w:tcBorders>
            <w:shd w:val="clear" w:color="auto" w:fill="auto"/>
            <w:noWrap/>
            <w:vAlign w:val="bottom"/>
            <w:hideMark/>
          </w:tcPr>
          <w:p w14:paraId="357CEF54" w14:textId="77777777" w:rsidR="00AF031E" w:rsidRPr="00AF031E" w:rsidRDefault="00AF031E" w:rsidP="00AF031E">
            <w:pPr>
              <w:spacing w:after="0" w:line="240" w:lineRule="auto"/>
              <w:jc w:val="right"/>
              <w:rPr>
                <w:rFonts w:ascii="Times New Roman" w:eastAsia="Times New Roman" w:hAnsi="Times New Roman" w:cs="Times New Roman"/>
                <w:color w:val="000000"/>
                <w:kern w:val="0"/>
                <w:sz w:val="20"/>
                <w:szCs w:val="20"/>
                <w14:ligatures w14:val="none"/>
              </w:rPr>
            </w:pPr>
            <w:r w:rsidRPr="00AF031E">
              <w:rPr>
                <w:rFonts w:ascii="Times New Roman" w:eastAsia="Times New Roman" w:hAnsi="Times New Roman" w:cs="Times New Roman"/>
                <w:color w:val="000000"/>
                <w:kern w:val="0"/>
                <w:sz w:val="20"/>
                <w:szCs w:val="20"/>
                <w14:ligatures w14:val="none"/>
              </w:rPr>
              <w:t>100%</w:t>
            </w:r>
          </w:p>
        </w:tc>
      </w:tr>
    </w:tbl>
    <w:p w14:paraId="3771D83E" w14:textId="77777777" w:rsidR="00EA520D" w:rsidRDefault="00EA520D" w:rsidP="001B6C30">
      <w:pPr>
        <w:tabs>
          <w:tab w:val="left" w:pos="4113"/>
        </w:tabs>
        <w:jc w:val="both"/>
        <w:rPr>
          <w:sz w:val="22"/>
          <w:szCs w:val="22"/>
        </w:rPr>
      </w:pPr>
    </w:p>
    <w:p w14:paraId="24BC4610" w14:textId="446832E4" w:rsidR="00EA520D" w:rsidRDefault="00EA520D" w:rsidP="00EA520D">
      <w:pPr>
        <w:tabs>
          <w:tab w:val="left" w:pos="4113"/>
        </w:tabs>
        <w:jc w:val="both"/>
        <w:rPr>
          <w:b/>
          <w:bCs/>
        </w:rPr>
      </w:pPr>
      <w:r>
        <w:rPr>
          <w:b/>
          <w:bCs/>
        </w:rPr>
        <w:t>4.2   Discussion</w:t>
      </w:r>
      <w:r w:rsidRPr="00FF51C7">
        <w:rPr>
          <w:b/>
          <w:bCs/>
        </w:rPr>
        <w:t>:</w:t>
      </w:r>
    </w:p>
    <w:p w14:paraId="58C46CAE" w14:textId="79400BC3" w:rsidR="00EA520D" w:rsidRDefault="00EA520D" w:rsidP="00EA520D">
      <w:pPr>
        <w:tabs>
          <w:tab w:val="left" w:pos="4113"/>
        </w:tabs>
        <w:jc w:val="both"/>
        <w:rPr>
          <w:sz w:val="22"/>
          <w:szCs w:val="22"/>
        </w:rPr>
      </w:pPr>
      <w:r w:rsidRPr="00EA520D">
        <w:rPr>
          <w:sz w:val="22"/>
          <w:szCs w:val="22"/>
        </w:rPr>
        <w:t xml:space="preserve">The index examination reveals considerable financial turmoil despite a rise in net sales. Although total assets grew, this was largely attributed to an unusual spike in stock-in-trade, reflecting weak inventory turnover. Investments and stock values kept decreasing, with growing losses compounding </w:t>
      </w:r>
      <w:r w:rsidRPr="00EA520D">
        <w:rPr>
          <w:sz w:val="22"/>
          <w:szCs w:val="22"/>
        </w:rPr>
        <w:lastRenderedPageBreak/>
        <w:t>annually. The company's dependence on short-term loans also increased significantly, indicating liquidity pressure. On the revenue front, while sales soared significantly in 2024, expenses rose even more, especially the costs associated with sales and marketing</w:t>
      </w:r>
      <w:r>
        <w:rPr>
          <w:sz w:val="22"/>
          <w:szCs w:val="22"/>
        </w:rPr>
        <w:t xml:space="preserve"> </w:t>
      </w:r>
      <w:r w:rsidRPr="00EA520D">
        <w:rPr>
          <w:sz w:val="22"/>
          <w:szCs w:val="22"/>
        </w:rPr>
        <w:t>leading to a substantial operating and net loss. The organization continues to operate at a loss, experiencing increasing deficits and a fragile financial foundation, indicating an immediate requirement for expense management and strategic changes.</w:t>
      </w:r>
    </w:p>
    <w:p w14:paraId="6F020FB8" w14:textId="77777777" w:rsidR="008F4FD1" w:rsidRPr="00EA520D" w:rsidRDefault="008F4FD1" w:rsidP="00EA520D">
      <w:pPr>
        <w:tabs>
          <w:tab w:val="left" w:pos="4113"/>
        </w:tabs>
        <w:jc w:val="both"/>
        <w:rPr>
          <w:sz w:val="22"/>
          <w:szCs w:val="22"/>
        </w:rPr>
      </w:pPr>
    </w:p>
    <w:p w14:paraId="5BE06AC6" w14:textId="3BC9571B" w:rsidR="001B6C30" w:rsidRPr="00C039AA" w:rsidRDefault="008F4FD1" w:rsidP="008F4FD1">
      <w:pPr>
        <w:tabs>
          <w:tab w:val="left" w:pos="4113"/>
        </w:tabs>
        <w:jc w:val="center"/>
        <w:rPr>
          <w:b/>
          <w:bCs/>
          <w:sz w:val="28"/>
          <w:szCs w:val="28"/>
        </w:rPr>
      </w:pPr>
      <w:r w:rsidRPr="00C039AA">
        <w:rPr>
          <w:rFonts w:ascii="Times New Roman" w:hAnsi="Times New Roman" w:cs="Times New Roman"/>
          <w:b/>
          <w:bCs/>
          <w:sz w:val="28"/>
          <w:szCs w:val="28"/>
        </w:rPr>
        <w:t>Chapter 5</w:t>
      </w:r>
      <w:r w:rsidR="00670735" w:rsidRPr="00C039AA">
        <w:rPr>
          <w:noProof/>
        </w:rPr>
        <mc:AlternateContent>
          <mc:Choice Requires="wps">
            <w:drawing>
              <wp:anchor distT="0" distB="0" distL="114300" distR="114300" simplePos="0" relativeHeight="251659264" behindDoc="0" locked="0" layoutInCell="1" allowOverlap="1" wp14:anchorId="4ADEE0B8" wp14:editId="417DE0A3">
                <wp:simplePos x="0" y="0"/>
                <wp:positionH relativeFrom="column">
                  <wp:posOffset>0</wp:posOffset>
                </wp:positionH>
                <wp:positionV relativeFrom="paragraph">
                  <wp:posOffset>-5805591</wp:posOffset>
                </wp:positionV>
                <wp:extent cx="6400800" cy="23751"/>
                <wp:effectExtent l="0" t="0" r="19050" b="33655"/>
                <wp:wrapNone/>
                <wp:docPr id="1469224320" name="Straight Connector 2"/>
                <wp:cNvGraphicFramePr/>
                <a:graphic xmlns:a="http://schemas.openxmlformats.org/drawingml/2006/main">
                  <a:graphicData uri="http://schemas.microsoft.com/office/word/2010/wordprocessingShape">
                    <wps:wsp>
                      <wps:cNvCnPr/>
                      <wps:spPr>
                        <a:xfrm flipV="1">
                          <a:off x="0" y="0"/>
                          <a:ext cx="6400800" cy="237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8C73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457.15pt" to="7in,-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" strokecolor="black [3200]" strokeweight=".5pt">
                <v:stroke joinstyle="miter"/>
              </v:line>
            </w:pict>
          </mc:Fallback>
        </mc:AlternateContent>
      </w:r>
    </w:p>
    <w:p w14:paraId="74F8FCBC" w14:textId="7659229D" w:rsidR="008F4FD1" w:rsidRDefault="009A7E54" w:rsidP="008F4FD1">
      <w:pPr>
        <w:spacing w:line="360" w:lineRule="auto"/>
        <w:rPr>
          <w:rFonts w:ascii="Times New Roman" w:hAnsi="Times New Roman" w:cs="Times New Roman"/>
          <w:b/>
          <w:bCs/>
        </w:rPr>
      </w:pPr>
      <w:r>
        <w:rPr>
          <w:rFonts w:ascii="Times New Roman" w:hAnsi="Times New Roman" w:cs="Times New Roman"/>
          <w:b/>
          <w:bCs/>
        </w:rPr>
        <w:t xml:space="preserve">5.1   </w:t>
      </w:r>
      <w:r w:rsidR="008F4FD1" w:rsidRPr="008F4FD1">
        <w:rPr>
          <w:rFonts w:ascii="Times New Roman" w:hAnsi="Times New Roman" w:cs="Times New Roman"/>
          <w:b/>
          <w:bCs/>
        </w:rPr>
        <w:t>Conclusion:</w:t>
      </w:r>
    </w:p>
    <w:p w14:paraId="351100A8" w14:textId="42082507" w:rsidR="00C039AA" w:rsidRPr="00C039AA" w:rsidRDefault="00C039AA" w:rsidP="00C039AA">
      <w:pPr>
        <w:spacing w:line="360" w:lineRule="auto"/>
        <w:rPr>
          <w:rFonts w:ascii="Times New Roman" w:hAnsi="Times New Roman" w:cs="Times New Roman"/>
          <w:sz w:val="22"/>
          <w:szCs w:val="22"/>
        </w:rPr>
      </w:pPr>
      <w:r w:rsidRPr="00C039AA">
        <w:rPr>
          <w:rFonts w:ascii="Times New Roman" w:hAnsi="Times New Roman" w:cs="Times New Roman"/>
          <w:sz w:val="22"/>
          <w:szCs w:val="22"/>
        </w:rPr>
        <w:t xml:space="preserve">Dewan Farooque Motors Limited (DFML) is experiencing a significantly poor financial period. The liquidity ratios of the company, both current and acid-test, are significantly beneath the acceptable threshold, indicating that DFML might have difficulty covering its short-term expenses and require improved cash management. Conversely, Indus Motor Company Limited (IMCL) possesses solid liquidity, signifying it can easily fulfill its short-term commitments. </w:t>
      </w:r>
      <w:r w:rsidRPr="00C039AA">
        <w:rPr>
          <w:rFonts w:ascii="Times New Roman" w:hAnsi="Times New Roman" w:cs="Times New Roman"/>
          <w:sz w:val="22"/>
          <w:szCs w:val="22"/>
        </w:rPr>
        <w:br/>
      </w:r>
      <w:r w:rsidRPr="00C039AA">
        <w:rPr>
          <w:rFonts w:ascii="Times New Roman" w:hAnsi="Times New Roman" w:cs="Times New Roman"/>
          <w:sz w:val="22"/>
          <w:szCs w:val="22"/>
        </w:rPr>
        <w:br/>
        <w:t xml:space="preserve">Examining leverage ratios, DFML is significantly over-leveraged — its debt-to-equity and debt-to-asset ratios indicate that the firm is primarily funded by debt instead of its own capital. This raises financial risk. IMCL, on the other hand, carries no debt, indicating robust internal funding and minimal risk. </w:t>
      </w:r>
      <w:r w:rsidRPr="00C039AA">
        <w:rPr>
          <w:rFonts w:ascii="Times New Roman" w:hAnsi="Times New Roman" w:cs="Times New Roman"/>
          <w:sz w:val="22"/>
          <w:szCs w:val="22"/>
        </w:rPr>
        <w:br/>
      </w:r>
      <w:r w:rsidRPr="00C039AA">
        <w:rPr>
          <w:rFonts w:ascii="Times New Roman" w:hAnsi="Times New Roman" w:cs="Times New Roman"/>
          <w:sz w:val="22"/>
          <w:szCs w:val="22"/>
        </w:rPr>
        <w:br/>
        <w:t xml:space="preserve">Regarding profitability, DFML's condition is concerning. Its gross and net profit margins are significantly negative, indicating its selling products at a loss and failing to cover its total costs. Simultaneously, IMCL benefits from strong and robust profit margins, indicating its efficient operations and profitability from its activities. </w:t>
      </w:r>
      <w:r w:rsidRPr="00C039AA">
        <w:rPr>
          <w:rFonts w:ascii="Times New Roman" w:hAnsi="Times New Roman" w:cs="Times New Roman"/>
          <w:sz w:val="22"/>
          <w:szCs w:val="22"/>
        </w:rPr>
        <w:br/>
      </w:r>
      <w:r w:rsidRPr="00C039AA">
        <w:rPr>
          <w:rFonts w:ascii="Times New Roman" w:hAnsi="Times New Roman" w:cs="Times New Roman"/>
          <w:sz w:val="22"/>
          <w:szCs w:val="22"/>
        </w:rPr>
        <w:br/>
        <w:t xml:space="preserve">The ROI and ROE for DFML are likewise weak. A negative ROE indicates that shareholders are experiencing a decline in value rather than an increase. IMCL continues to excel with strong returns on investment and equity, demonstrating its capability to create value for its shareholders. </w:t>
      </w:r>
      <w:r w:rsidRPr="00C039AA">
        <w:rPr>
          <w:rFonts w:ascii="Times New Roman" w:hAnsi="Times New Roman" w:cs="Times New Roman"/>
          <w:sz w:val="22"/>
          <w:szCs w:val="22"/>
        </w:rPr>
        <w:br/>
      </w:r>
      <w:r w:rsidRPr="00C039AA">
        <w:rPr>
          <w:rFonts w:ascii="Times New Roman" w:hAnsi="Times New Roman" w:cs="Times New Roman"/>
          <w:sz w:val="22"/>
          <w:szCs w:val="22"/>
        </w:rPr>
        <w:br/>
        <w:t>Activity ratios indicate the efficiency of operations. DFML experiences an extended operating and cash cycle, indicating it requires excessive time to convert inventory into cash. Its inventory and receivable turnover rates are low, showing sluggish stock and delays in receiving payments. IMCL, on the other hand, exhibits rapid turnover rates and a negative cash cycle, which is, in fact, a positive indicator it receives payments before it must settle with suppliers</w:t>
      </w:r>
    </w:p>
    <w:p w14:paraId="1BA02295" w14:textId="5CC00D5E" w:rsidR="00C039AA" w:rsidRPr="00C039AA" w:rsidRDefault="00C039AA" w:rsidP="00C039AA">
      <w:pPr>
        <w:tabs>
          <w:tab w:val="left" w:pos="4113"/>
        </w:tabs>
        <w:jc w:val="center"/>
        <w:rPr>
          <w:b/>
          <w:bCs/>
          <w:sz w:val="28"/>
          <w:szCs w:val="28"/>
        </w:rPr>
      </w:pPr>
      <w:r w:rsidRPr="00C039AA">
        <w:rPr>
          <w:rFonts w:ascii="Times New Roman" w:hAnsi="Times New Roman" w:cs="Times New Roman"/>
          <w:b/>
          <w:bCs/>
          <w:sz w:val="28"/>
          <w:szCs w:val="28"/>
        </w:rPr>
        <w:lastRenderedPageBreak/>
        <w:t xml:space="preserve">Chapter </w:t>
      </w:r>
      <w:r w:rsidRPr="00C039AA">
        <w:rPr>
          <w:noProof/>
        </w:rPr>
        <mc:AlternateContent>
          <mc:Choice Requires="wps">
            <w:drawing>
              <wp:anchor distT="0" distB="0" distL="114300" distR="114300" simplePos="0" relativeHeight="251661312" behindDoc="0" locked="0" layoutInCell="1" allowOverlap="1" wp14:anchorId="695B70F6" wp14:editId="74098E77">
                <wp:simplePos x="0" y="0"/>
                <wp:positionH relativeFrom="column">
                  <wp:posOffset>0</wp:posOffset>
                </wp:positionH>
                <wp:positionV relativeFrom="paragraph">
                  <wp:posOffset>-5805591</wp:posOffset>
                </wp:positionV>
                <wp:extent cx="6400800" cy="23751"/>
                <wp:effectExtent l="0" t="0" r="19050" b="33655"/>
                <wp:wrapNone/>
                <wp:docPr id="247550678" name="Straight Connector 2"/>
                <wp:cNvGraphicFramePr/>
                <a:graphic xmlns:a="http://schemas.openxmlformats.org/drawingml/2006/main">
                  <a:graphicData uri="http://schemas.microsoft.com/office/word/2010/wordprocessingShape">
                    <wps:wsp>
                      <wps:cNvCnPr/>
                      <wps:spPr>
                        <a:xfrm flipV="1">
                          <a:off x="0" y="0"/>
                          <a:ext cx="6400800" cy="237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5C8F94"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457.15pt" to="7in,-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" strokecolor="black [3200]" strokeweight=".5pt">
                <v:stroke joinstyle="miter"/>
              </v:line>
            </w:pict>
          </mc:Fallback>
        </mc:AlternateContent>
      </w:r>
      <w:r>
        <w:rPr>
          <w:rFonts w:ascii="Times New Roman" w:hAnsi="Times New Roman" w:cs="Times New Roman"/>
          <w:b/>
          <w:bCs/>
          <w:sz w:val="28"/>
          <w:szCs w:val="28"/>
        </w:rPr>
        <w:t>6</w:t>
      </w:r>
    </w:p>
    <w:p w14:paraId="63F1188A" w14:textId="32C8F69A" w:rsidR="00F024BF" w:rsidRDefault="003C3DEA" w:rsidP="008F4FD1">
      <w:pPr>
        <w:spacing w:line="360" w:lineRule="auto"/>
        <w:rPr>
          <w:rFonts w:ascii="Times New Roman" w:hAnsi="Times New Roman" w:cs="Times New Roman"/>
          <w:b/>
          <w:bCs/>
        </w:rPr>
      </w:pPr>
      <w:r>
        <w:rPr>
          <w:rFonts w:ascii="Times New Roman" w:hAnsi="Times New Roman" w:cs="Times New Roman"/>
          <w:b/>
          <w:bCs/>
        </w:rPr>
        <w:t>REFERENCE</w:t>
      </w:r>
      <w:r w:rsidR="00C039AA">
        <w:rPr>
          <w:rFonts w:ascii="Times New Roman" w:hAnsi="Times New Roman" w:cs="Times New Roman"/>
          <w:b/>
          <w:bCs/>
        </w:rPr>
        <w:t>:</w:t>
      </w:r>
    </w:p>
    <w:p w14:paraId="4F19E677" w14:textId="68DA1C2B" w:rsidR="003C3DEA" w:rsidRPr="003C3DEA" w:rsidRDefault="003C3DEA" w:rsidP="003C3DEA">
      <w:pPr>
        <w:numPr>
          <w:ilvl w:val="0"/>
          <w:numId w:val="3"/>
        </w:numPr>
        <w:spacing w:line="360" w:lineRule="auto"/>
        <w:rPr>
          <w:rFonts w:ascii="Times New Roman" w:hAnsi="Times New Roman" w:cs="Times New Roman"/>
          <w:b/>
          <w:bCs/>
        </w:rPr>
      </w:pPr>
      <w:r w:rsidRPr="003C3DEA">
        <w:rPr>
          <w:rFonts w:ascii="Times New Roman" w:hAnsi="Times New Roman" w:cs="Times New Roman"/>
        </w:rPr>
        <w:t xml:space="preserve">Pakistan Stock Exchange. (2024). </w:t>
      </w:r>
      <w:r w:rsidRPr="003C3DEA">
        <w:rPr>
          <w:rFonts w:ascii="Times New Roman" w:hAnsi="Times New Roman" w:cs="Times New Roman"/>
          <w:i/>
          <w:iCs/>
        </w:rPr>
        <w:t>Annual Financial Statements of Dewan Farooque Motors Limited (2022–2024)</w:t>
      </w:r>
      <w:r w:rsidRPr="003C3DEA">
        <w:rPr>
          <w:rFonts w:ascii="Times New Roman" w:hAnsi="Times New Roman" w:cs="Times New Roman"/>
        </w:rPr>
        <w:t>. Retrieved from</w:t>
      </w:r>
      <w:r w:rsidRPr="003C3DEA">
        <w:rPr>
          <w:rFonts w:ascii="Times New Roman" w:hAnsi="Times New Roman" w:cs="Times New Roman"/>
          <w:b/>
          <w:bCs/>
        </w:rPr>
        <w:t xml:space="preserve"> </w:t>
      </w:r>
      <w:hyperlink r:id="rId66" w:tgtFrame="_new" w:history="1">
        <w:r w:rsidRPr="003C3DEA">
          <w:rPr>
            <w:rStyle w:val="Hyperlink"/>
            <w:rFonts w:ascii="Times New Roman" w:hAnsi="Times New Roman" w:cs="Times New Roman"/>
            <w:b/>
            <w:bCs/>
          </w:rPr>
          <w:t>https://www.psx.com.pk</w:t>
        </w:r>
      </w:hyperlink>
    </w:p>
    <w:p w14:paraId="2FAB41B7" w14:textId="0796E2EE" w:rsidR="003C3DEA" w:rsidRPr="003C3DEA" w:rsidRDefault="003C3DEA" w:rsidP="003C3DEA">
      <w:pPr>
        <w:numPr>
          <w:ilvl w:val="0"/>
          <w:numId w:val="3"/>
        </w:numPr>
        <w:spacing w:line="360" w:lineRule="auto"/>
        <w:rPr>
          <w:rFonts w:ascii="Times New Roman" w:hAnsi="Times New Roman" w:cs="Times New Roman"/>
          <w:b/>
          <w:bCs/>
        </w:rPr>
      </w:pPr>
      <w:r w:rsidRPr="003C3DEA">
        <w:rPr>
          <w:rFonts w:ascii="Times New Roman" w:hAnsi="Times New Roman" w:cs="Times New Roman"/>
        </w:rPr>
        <w:t xml:space="preserve">Indus Motor Company Limited. (2024). </w:t>
      </w:r>
      <w:r w:rsidRPr="003C3DEA">
        <w:rPr>
          <w:rFonts w:ascii="Times New Roman" w:hAnsi="Times New Roman" w:cs="Times New Roman"/>
          <w:i/>
          <w:iCs/>
        </w:rPr>
        <w:t>Annual Reports (2022–2023)</w:t>
      </w:r>
      <w:r w:rsidRPr="003C3DEA">
        <w:rPr>
          <w:rFonts w:ascii="Times New Roman" w:hAnsi="Times New Roman" w:cs="Times New Roman"/>
        </w:rPr>
        <w:t>. Retrieved from the official website</w:t>
      </w:r>
      <w:r w:rsidRPr="003C3DEA">
        <w:rPr>
          <w:rFonts w:ascii="Times New Roman" w:hAnsi="Times New Roman" w:cs="Times New Roman"/>
          <w:b/>
          <w:bCs/>
        </w:rPr>
        <w:t xml:space="preserve">: </w:t>
      </w:r>
      <w:hyperlink r:id="rId67" w:tgtFrame="_new" w:history="1">
        <w:r w:rsidRPr="003C3DEA">
          <w:rPr>
            <w:rStyle w:val="Hyperlink"/>
            <w:rFonts w:ascii="Times New Roman" w:hAnsi="Times New Roman" w:cs="Times New Roman"/>
            <w:b/>
            <w:bCs/>
          </w:rPr>
          <w:t>https://www.toyota-indus.com</w:t>
        </w:r>
      </w:hyperlink>
    </w:p>
    <w:p w14:paraId="5804E531" w14:textId="52C61038" w:rsidR="003C3DEA" w:rsidRPr="003C3DEA" w:rsidRDefault="003C3DEA" w:rsidP="003C3DEA">
      <w:pPr>
        <w:numPr>
          <w:ilvl w:val="0"/>
          <w:numId w:val="3"/>
        </w:numPr>
        <w:spacing w:line="360" w:lineRule="auto"/>
        <w:rPr>
          <w:rFonts w:ascii="Times New Roman" w:hAnsi="Times New Roman" w:cs="Times New Roman"/>
          <w:b/>
          <w:bCs/>
        </w:rPr>
      </w:pPr>
      <w:r w:rsidRPr="003C3DEA">
        <w:rPr>
          <w:rFonts w:ascii="Times New Roman" w:hAnsi="Times New Roman" w:cs="Times New Roman"/>
        </w:rPr>
        <w:t xml:space="preserve">Wikipedia. (2024). </w:t>
      </w:r>
      <w:r w:rsidRPr="003C3DEA">
        <w:rPr>
          <w:rFonts w:ascii="Times New Roman" w:hAnsi="Times New Roman" w:cs="Times New Roman"/>
          <w:i/>
          <w:iCs/>
        </w:rPr>
        <w:t>Dewan Farooque Motors Limited.</w:t>
      </w:r>
      <w:r w:rsidRPr="003C3DEA">
        <w:rPr>
          <w:rFonts w:ascii="Times New Roman" w:hAnsi="Times New Roman" w:cs="Times New Roman"/>
        </w:rPr>
        <w:t xml:space="preserve"> Retrieved from</w:t>
      </w:r>
      <w:r w:rsidRPr="003C3DEA">
        <w:rPr>
          <w:rFonts w:ascii="Times New Roman" w:hAnsi="Times New Roman" w:cs="Times New Roman"/>
          <w:b/>
          <w:bCs/>
        </w:rPr>
        <w:t xml:space="preserve"> </w:t>
      </w:r>
      <w:hyperlink r:id="rId68" w:tgtFrame="_new" w:history="1">
        <w:r w:rsidRPr="003C3DEA">
          <w:rPr>
            <w:rStyle w:val="Hyperlink"/>
            <w:rFonts w:ascii="Times New Roman" w:hAnsi="Times New Roman" w:cs="Times New Roman"/>
            <w:b/>
            <w:bCs/>
          </w:rPr>
          <w:t>https://en.wikipedia.org/wiki/Dewan_Farooque_Motors</w:t>
        </w:r>
      </w:hyperlink>
    </w:p>
    <w:p w14:paraId="4ED96F3A" w14:textId="3CD6BB36" w:rsidR="003C3DEA" w:rsidRPr="0006053B" w:rsidRDefault="003C3DEA" w:rsidP="003C3DEA">
      <w:pPr>
        <w:numPr>
          <w:ilvl w:val="0"/>
          <w:numId w:val="3"/>
        </w:numPr>
        <w:spacing w:line="360" w:lineRule="auto"/>
        <w:rPr>
          <w:rFonts w:ascii="Times New Roman" w:hAnsi="Times New Roman" w:cs="Times New Roman"/>
        </w:rPr>
      </w:pPr>
      <w:r w:rsidRPr="003C3DEA">
        <w:rPr>
          <w:rFonts w:ascii="Times New Roman" w:hAnsi="Times New Roman" w:cs="Times New Roman"/>
        </w:rPr>
        <w:t xml:space="preserve">Microsoft Excel Workbook. (2024). </w:t>
      </w:r>
      <w:r w:rsidRPr="003C3DEA">
        <w:rPr>
          <w:rFonts w:ascii="Times New Roman" w:hAnsi="Times New Roman" w:cs="Times New Roman"/>
          <w:i/>
          <w:iCs/>
        </w:rPr>
        <w:t>Self-prepared financial analysis sheets based on publicly available data (common size, index, horizontal analysis).</w:t>
      </w:r>
    </w:p>
    <w:p w14:paraId="2778114B" w14:textId="77777777" w:rsidR="0006053B" w:rsidRPr="003C3DEA" w:rsidRDefault="0006053B" w:rsidP="0006053B">
      <w:pPr>
        <w:spacing w:line="360" w:lineRule="auto"/>
        <w:ind w:left="776"/>
        <w:rPr>
          <w:rFonts w:ascii="Times New Roman" w:hAnsi="Times New Roman" w:cs="Times New Roman"/>
        </w:rPr>
      </w:pPr>
    </w:p>
    <w:p w14:paraId="53634CA7" w14:textId="77777777" w:rsidR="003C3DEA" w:rsidRPr="008F4FD1" w:rsidRDefault="003C3DEA" w:rsidP="008F4FD1">
      <w:pPr>
        <w:spacing w:line="360" w:lineRule="auto"/>
        <w:rPr>
          <w:rFonts w:ascii="Times New Roman" w:hAnsi="Times New Roman" w:cs="Times New Roman"/>
          <w:b/>
          <w:bCs/>
        </w:rPr>
      </w:pPr>
    </w:p>
    <w:p w14:paraId="21D3BBCB" w14:textId="084ACB15" w:rsidR="001B6C30" w:rsidRPr="001B6C30" w:rsidRDefault="001B6C30" w:rsidP="0084480D">
      <w:pPr>
        <w:tabs>
          <w:tab w:val="left" w:pos="4113"/>
        </w:tabs>
        <w:jc w:val="both"/>
        <w:rPr>
          <w:color w:val="215E99" w:themeColor="text2" w:themeTint="BF"/>
          <w:sz w:val="28"/>
          <w:szCs w:val="28"/>
        </w:rPr>
      </w:pPr>
    </w:p>
    <w:sectPr w:rsidR="001B6C30" w:rsidRPr="001B6C30" w:rsidSect="00E905F1">
      <w:footerReference w:type="default" r:id="rId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1B7C9" w14:textId="77777777" w:rsidR="003D2369" w:rsidRDefault="003D2369" w:rsidP="00655B9F">
      <w:pPr>
        <w:spacing w:after="0" w:line="240" w:lineRule="auto"/>
      </w:pPr>
      <w:r>
        <w:separator/>
      </w:r>
    </w:p>
  </w:endnote>
  <w:endnote w:type="continuationSeparator" w:id="0">
    <w:p w14:paraId="346A80F6" w14:textId="77777777" w:rsidR="003D2369" w:rsidRDefault="003D2369" w:rsidP="0065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23C6E" w14:textId="77777777" w:rsidR="00C55F58" w:rsidRDefault="00C55F58">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5F7C889E" w14:textId="77777777" w:rsidR="00C55F58" w:rsidRDefault="00C55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359BE" w14:textId="77777777" w:rsidR="003D2369" w:rsidRDefault="003D2369" w:rsidP="00655B9F">
      <w:pPr>
        <w:spacing w:after="0" w:line="240" w:lineRule="auto"/>
      </w:pPr>
      <w:r>
        <w:separator/>
      </w:r>
    </w:p>
  </w:footnote>
  <w:footnote w:type="continuationSeparator" w:id="0">
    <w:p w14:paraId="3AF80FFB" w14:textId="77777777" w:rsidR="003D2369" w:rsidRDefault="003D2369" w:rsidP="00655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9CDEE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alt="Decrease" style="width:8.25pt;height:8.25pt;visibility:visible;mso-wrap-style:square">
            <v:imagedata r:id="rId1" o:title="Decrease"/>
          </v:shape>
        </w:pict>
      </mc:Choice>
      <mc:Fallback>
        <w:drawing>
          <wp:inline distT="0" distB="0" distL="0" distR="0" wp14:anchorId="023D5986" wp14:editId="06A0131E">
            <wp:extent cx="104775" cy="104775"/>
            <wp:effectExtent l="0" t="0" r="9525" b="9525"/>
            <wp:docPr id="909264861" name="Picture 10"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crea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mc:Fallback>
    </mc:AlternateContent>
  </w:numPicBullet>
  <w:abstractNum w:abstractNumId="0" w15:restartNumberingAfterBreak="0">
    <w:nsid w:val="08846A67"/>
    <w:multiLevelType w:val="multilevel"/>
    <w:tmpl w:val="9918CA8A"/>
    <w:lvl w:ilvl="0">
      <w:start w:val="1"/>
      <w:numFmt w:val="decimal"/>
      <w:lvlText w:val="%1."/>
      <w:lvlJc w:val="left"/>
      <w:pPr>
        <w:ind w:left="360" w:hanging="360"/>
      </w:pPr>
    </w:lvl>
    <w:lvl w:ilvl="1">
      <w:start w:val="1"/>
      <w:numFmt w:val="decimal"/>
      <w:lvlText w:val="%2."/>
      <w:lvlJc w:val="left"/>
      <w:pPr>
        <w:ind w:left="36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02DA6"/>
    <w:multiLevelType w:val="hybridMultilevel"/>
    <w:tmpl w:val="FFF4E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92EBA"/>
    <w:multiLevelType w:val="hybridMultilevel"/>
    <w:tmpl w:val="0FC0866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4E403D"/>
    <w:multiLevelType w:val="multilevel"/>
    <w:tmpl w:val="A0AC88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20127C"/>
    <w:multiLevelType w:val="hybridMultilevel"/>
    <w:tmpl w:val="C282692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16cid:durableId="16009030">
    <w:abstractNumId w:val="0"/>
  </w:num>
  <w:num w:numId="2" w16cid:durableId="1975140876">
    <w:abstractNumId w:val="3"/>
  </w:num>
  <w:num w:numId="3" w16cid:durableId="602032969">
    <w:abstractNumId w:val="4"/>
  </w:num>
  <w:num w:numId="4" w16cid:durableId="1761640343">
    <w:abstractNumId w:val="1"/>
  </w:num>
  <w:num w:numId="5" w16cid:durableId="1372653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DE"/>
    <w:rsid w:val="00047152"/>
    <w:rsid w:val="00055A44"/>
    <w:rsid w:val="0006053B"/>
    <w:rsid w:val="00073AB3"/>
    <w:rsid w:val="00135813"/>
    <w:rsid w:val="001515F8"/>
    <w:rsid w:val="00161120"/>
    <w:rsid w:val="001B095C"/>
    <w:rsid w:val="001B6C30"/>
    <w:rsid w:val="001E717D"/>
    <w:rsid w:val="00231F86"/>
    <w:rsid w:val="002341C8"/>
    <w:rsid w:val="0024315E"/>
    <w:rsid w:val="002512D4"/>
    <w:rsid w:val="00255C78"/>
    <w:rsid w:val="00257B2A"/>
    <w:rsid w:val="002E3BA3"/>
    <w:rsid w:val="003705FB"/>
    <w:rsid w:val="00384AAD"/>
    <w:rsid w:val="00387549"/>
    <w:rsid w:val="00387B0B"/>
    <w:rsid w:val="003C3DEA"/>
    <w:rsid w:val="003D2369"/>
    <w:rsid w:val="0046119C"/>
    <w:rsid w:val="00481622"/>
    <w:rsid w:val="004B621A"/>
    <w:rsid w:val="004D53E8"/>
    <w:rsid w:val="005579D0"/>
    <w:rsid w:val="00642170"/>
    <w:rsid w:val="00655B9F"/>
    <w:rsid w:val="00670735"/>
    <w:rsid w:val="00714B0E"/>
    <w:rsid w:val="00757A8F"/>
    <w:rsid w:val="0084480D"/>
    <w:rsid w:val="008F4FD1"/>
    <w:rsid w:val="00931E6E"/>
    <w:rsid w:val="00943515"/>
    <w:rsid w:val="00963468"/>
    <w:rsid w:val="009A7E54"/>
    <w:rsid w:val="009C4F63"/>
    <w:rsid w:val="009F0596"/>
    <w:rsid w:val="00A36189"/>
    <w:rsid w:val="00A4537C"/>
    <w:rsid w:val="00A7285B"/>
    <w:rsid w:val="00A775CF"/>
    <w:rsid w:val="00AF031E"/>
    <w:rsid w:val="00B25962"/>
    <w:rsid w:val="00B97131"/>
    <w:rsid w:val="00BA6E26"/>
    <w:rsid w:val="00BB3FBE"/>
    <w:rsid w:val="00BD5159"/>
    <w:rsid w:val="00BF5711"/>
    <w:rsid w:val="00BF7B50"/>
    <w:rsid w:val="00C039AA"/>
    <w:rsid w:val="00C25956"/>
    <w:rsid w:val="00C37988"/>
    <w:rsid w:val="00C54727"/>
    <w:rsid w:val="00C55F58"/>
    <w:rsid w:val="00C96988"/>
    <w:rsid w:val="00C975CD"/>
    <w:rsid w:val="00CA716C"/>
    <w:rsid w:val="00CB4854"/>
    <w:rsid w:val="00CF5B4F"/>
    <w:rsid w:val="00D10E1C"/>
    <w:rsid w:val="00D3415C"/>
    <w:rsid w:val="00D63C95"/>
    <w:rsid w:val="00DA405C"/>
    <w:rsid w:val="00DE37BC"/>
    <w:rsid w:val="00DE3ED5"/>
    <w:rsid w:val="00DE7C6F"/>
    <w:rsid w:val="00DF1BA2"/>
    <w:rsid w:val="00E144A1"/>
    <w:rsid w:val="00E572FC"/>
    <w:rsid w:val="00E70E90"/>
    <w:rsid w:val="00E905F1"/>
    <w:rsid w:val="00EA203A"/>
    <w:rsid w:val="00EA520D"/>
    <w:rsid w:val="00F024BF"/>
    <w:rsid w:val="00F05F62"/>
    <w:rsid w:val="00F212A6"/>
    <w:rsid w:val="00F5221A"/>
    <w:rsid w:val="00FD12DE"/>
    <w:rsid w:val="00FD1851"/>
    <w:rsid w:val="00FF5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1BE7"/>
  <w15:chartTrackingRefBased/>
  <w15:docId w15:val="{B609CD76-52E1-4979-AB4A-4FD07768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2DE"/>
    <w:rPr>
      <w:rFonts w:eastAsiaTheme="majorEastAsia" w:cstheme="majorBidi"/>
      <w:color w:val="272727" w:themeColor="text1" w:themeTint="D8"/>
    </w:rPr>
  </w:style>
  <w:style w:type="paragraph" w:styleId="Title">
    <w:name w:val="Title"/>
    <w:basedOn w:val="Normal"/>
    <w:next w:val="Normal"/>
    <w:link w:val="TitleChar"/>
    <w:uiPriority w:val="10"/>
    <w:qFormat/>
    <w:rsid w:val="00FD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2DE"/>
    <w:pPr>
      <w:spacing w:before="160"/>
      <w:jc w:val="center"/>
    </w:pPr>
    <w:rPr>
      <w:i/>
      <w:iCs/>
      <w:color w:val="404040" w:themeColor="text1" w:themeTint="BF"/>
    </w:rPr>
  </w:style>
  <w:style w:type="character" w:customStyle="1" w:styleId="QuoteChar">
    <w:name w:val="Quote Char"/>
    <w:basedOn w:val="DefaultParagraphFont"/>
    <w:link w:val="Quote"/>
    <w:uiPriority w:val="29"/>
    <w:rsid w:val="00FD12DE"/>
    <w:rPr>
      <w:i/>
      <w:iCs/>
      <w:color w:val="404040" w:themeColor="text1" w:themeTint="BF"/>
    </w:rPr>
  </w:style>
  <w:style w:type="paragraph" w:styleId="ListParagraph">
    <w:name w:val="List Paragraph"/>
    <w:basedOn w:val="Normal"/>
    <w:uiPriority w:val="34"/>
    <w:qFormat/>
    <w:rsid w:val="00FD12DE"/>
    <w:pPr>
      <w:ind w:left="720"/>
      <w:contextualSpacing/>
    </w:pPr>
  </w:style>
  <w:style w:type="character" w:styleId="IntenseEmphasis">
    <w:name w:val="Intense Emphasis"/>
    <w:basedOn w:val="DefaultParagraphFont"/>
    <w:uiPriority w:val="21"/>
    <w:qFormat/>
    <w:rsid w:val="00FD12DE"/>
    <w:rPr>
      <w:i/>
      <w:iCs/>
      <w:color w:val="0F4761" w:themeColor="accent1" w:themeShade="BF"/>
    </w:rPr>
  </w:style>
  <w:style w:type="paragraph" w:styleId="IntenseQuote">
    <w:name w:val="Intense Quote"/>
    <w:basedOn w:val="Normal"/>
    <w:next w:val="Normal"/>
    <w:link w:val="IntenseQuoteChar"/>
    <w:uiPriority w:val="30"/>
    <w:qFormat/>
    <w:rsid w:val="00FD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2DE"/>
    <w:rPr>
      <w:i/>
      <w:iCs/>
      <w:color w:val="0F4761" w:themeColor="accent1" w:themeShade="BF"/>
    </w:rPr>
  </w:style>
  <w:style w:type="character" w:styleId="IntenseReference">
    <w:name w:val="Intense Reference"/>
    <w:basedOn w:val="DefaultParagraphFont"/>
    <w:uiPriority w:val="32"/>
    <w:qFormat/>
    <w:rsid w:val="00FD12DE"/>
    <w:rPr>
      <w:b/>
      <w:bCs/>
      <w:smallCaps/>
      <w:color w:val="0F4761" w:themeColor="accent1" w:themeShade="BF"/>
      <w:spacing w:val="5"/>
    </w:rPr>
  </w:style>
  <w:style w:type="character" w:styleId="Hyperlink">
    <w:name w:val="Hyperlink"/>
    <w:basedOn w:val="DefaultParagraphFont"/>
    <w:uiPriority w:val="99"/>
    <w:unhideWhenUsed/>
    <w:rsid w:val="00FD12DE"/>
    <w:rPr>
      <w:color w:val="467886" w:themeColor="hyperlink"/>
      <w:u w:val="single"/>
    </w:rPr>
  </w:style>
  <w:style w:type="character" w:styleId="UnresolvedMention">
    <w:name w:val="Unresolved Mention"/>
    <w:basedOn w:val="DefaultParagraphFont"/>
    <w:uiPriority w:val="99"/>
    <w:semiHidden/>
    <w:unhideWhenUsed/>
    <w:rsid w:val="00FD12DE"/>
    <w:rPr>
      <w:color w:val="605E5C"/>
      <w:shd w:val="clear" w:color="auto" w:fill="E1DFDD"/>
    </w:rPr>
  </w:style>
  <w:style w:type="paragraph" w:styleId="NoSpacing">
    <w:name w:val="No Spacing"/>
    <w:link w:val="NoSpacingChar"/>
    <w:uiPriority w:val="1"/>
    <w:qFormat/>
    <w:rsid w:val="00C55F5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55F58"/>
    <w:rPr>
      <w:rFonts w:eastAsiaTheme="minorEastAsia"/>
      <w:kern w:val="0"/>
      <w:sz w:val="22"/>
      <w:szCs w:val="22"/>
      <w14:ligatures w14:val="none"/>
    </w:rPr>
  </w:style>
  <w:style w:type="paragraph" w:styleId="Header">
    <w:name w:val="header"/>
    <w:basedOn w:val="Normal"/>
    <w:link w:val="HeaderChar"/>
    <w:uiPriority w:val="99"/>
    <w:unhideWhenUsed/>
    <w:rsid w:val="00C55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F58"/>
  </w:style>
  <w:style w:type="paragraph" w:styleId="Footer">
    <w:name w:val="footer"/>
    <w:basedOn w:val="Normal"/>
    <w:link w:val="FooterChar"/>
    <w:uiPriority w:val="99"/>
    <w:unhideWhenUsed/>
    <w:rsid w:val="00C55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F58"/>
  </w:style>
  <w:style w:type="paragraph" w:styleId="Caption">
    <w:name w:val="caption"/>
    <w:basedOn w:val="Normal"/>
    <w:next w:val="Normal"/>
    <w:uiPriority w:val="35"/>
    <w:semiHidden/>
    <w:unhideWhenUsed/>
    <w:qFormat/>
    <w:rsid w:val="00BD5159"/>
    <w:pPr>
      <w:spacing w:after="200" w:line="240" w:lineRule="auto"/>
    </w:pPr>
    <w:rPr>
      <w:i/>
      <w:iCs/>
      <w:color w:val="0E2841" w:themeColor="text2"/>
      <w:sz w:val="18"/>
      <w:szCs w:val="18"/>
    </w:rPr>
  </w:style>
  <w:style w:type="table" w:styleId="TableGrid">
    <w:name w:val="Table Grid"/>
    <w:basedOn w:val="TableNormal"/>
    <w:uiPriority w:val="39"/>
    <w:rsid w:val="00BA6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B4854"/>
    <w:pPr>
      <w:tabs>
        <w:tab w:val="left" w:pos="440"/>
        <w:tab w:val="right" w:leader="dot" w:pos="9350"/>
      </w:tabs>
      <w:spacing w:after="100" w:line="259" w:lineRule="auto"/>
    </w:pPr>
    <w:rPr>
      <w:b/>
      <w:bCs/>
      <w:sz w:val="22"/>
      <w:szCs w:val="22"/>
    </w:rPr>
  </w:style>
  <w:style w:type="paragraph" w:styleId="TOC2">
    <w:name w:val="toc 2"/>
    <w:basedOn w:val="Normal"/>
    <w:next w:val="Normal"/>
    <w:autoRedefine/>
    <w:uiPriority w:val="39"/>
    <w:unhideWhenUsed/>
    <w:rsid w:val="00CB4854"/>
    <w:pPr>
      <w:tabs>
        <w:tab w:val="left" w:pos="960"/>
        <w:tab w:val="right" w:leader="dot" w:pos="9350"/>
      </w:tabs>
      <w:spacing w:after="100" w:line="259" w:lineRule="auto"/>
      <w:ind w:left="220"/>
    </w:pPr>
    <w:rPr>
      <w:noProof/>
      <w:color w:val="000000" w:themeColor="text1"/>
      <w:sz w:val="22"/>
      <w:szCs w:val="22"/>
    </w:rPr>
  </w:style>
  <w:style w:type="paragraph" w:styleId="TOC3">
    <w:name w:val="toc 3"/>
    <w:basedOn w:val="Normal"/>
    <w:next w:val="Normal"/>
    <w:autoRedefine/>
    <w:uiPriority w:val="39"/>
    <w:unhideWhenUsed/>
    <w:rsid w:val="00C975CD"/>
    <w:pPr>
      <w:spacing w:after="100" w:line="259" w:lineRule="auto"/>
      <w:ind w:left="4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0267">
      <w:bodyDiv w:val="1"/>
      <w:marLeft w:val="0"/>
      <w:marRight w:val="0"/>
      <w:marTop w:val="0"/>
      <w:marBottom w:val="0"/>
      <w:divBdr>
        <w:top w:val="none" w:sz="0" w:space="0" w:color="auto"/>
        <w:left w:val="none" w:sz="0" w:space="0" w:color="auto"/>
        <w:bottom w:val="none" w:sz="0" w:space="0" w:color="auto"/>
        <w:right w:val="none" w:sz="0" w:space="0" w:color="auto"/>
      </w:divBdr>
      <w:divsChild>
        <w:div w:id="1796436993">
          <w:marLeft w:val="0"/>
          <w:marRight w:val="0"/>
          <w:marTop w:val="0"/>
          <w:marBottom w:val="0"/>
          <w:divBdr>
            <w:top w:val="none" w:sz="0" w:space="0" w:color="auto"/>
            <w:left w:val="none" w:sz="0" w:space="0" w:color="auto"/>
            <w:bottom w:val="none" w:sz="0" w:space="0" w:color="auto"/>
            <w:right w:val="none" w:sz="0" w:space="0" w:color="auto"/>
          </w:divBdr>
        </w:div>
      </w:divsChild>
    </w:div>
    <w:div w:id="19820508">
      <w:bodyDiv w:val="1"/>
      <w:marLeft w:val="0"/>
      <w:marRight w:val="0"/>
      <w:marTop w:val="0"/>
      <w:marBottom w:val="0"/>
      <w:divBdr>
        <w:top w:val="none" w:sz="0" w:space="0" w:color="auto"/>
        <w:left w:val="none" w:sz="0" w:space="0" w:color="auto"/>
        <w:bottom w:val="none" w:sz="0" w:space="0" w:color="auto"/>
        <w:right w:val="none" w:sz="0" w:space="0" w:color="auto"/>
      </w:divBdr>
    </w:div>
    <w:div w:id="50736058">
      <w:bodyDiv w:val="1"/>
      <w:marLeft w:val="0"/>
      <w:marRight w:val="0"/>
      <w:marTop w:val="0"/>
      <w:marBottom w:val="0"/>
      <w:divBdr>
        <w:top w:val="none" w:sz="0" w:space="0" w:color="auto"/>
        <w:left w:val="none" w:sz="0" w:space="0" w:color="auto"/>
        <w:bottom w:val="none" w:sz="0" w:space="0" w:color="auto"/>
        <w:right w:val="none" w:sz="0" w:space="0" w:color="auto"/>
      </w:divBdr>
    </w:div>
    <w:div w:id="64500655">
      <w:bodyDiv w:val="1"/>
      <w:marLeft w:val="0"/>
      <w:marRight w:val="0"/>
      <w:marTop w:val="0"/>
      <w:marBottom w:val="0"/>
      <w:divBdr>
        <w:top w:val="none" w:sz="0" w:space="0" w:color="auto"/>
        <w:left w:val="none" w:sz="0" w:space="0" w:color="auto"/>
        <w:bottom w:val="none" w:sz="0" w:space="0" w:color="auto"/>
        <w:right w:val="none" w:sz="0" w:space="0" w:color="auto"/>
      </w:divBdr>
      <w:divsChild>
        <w:div w:id="1082794320">
          <w:marLeft w:val="0"/>
          <w:marRight w:val="0"/>
          <w:marTop w:val="0"/>
          <w:marBottom w:val="0"/>
          <w:divBdr>
            <w:top w:val="none" w:sz="0" w:space="0" w:color="auto"/>
            <w:left w:val="none" w:sz="0" w:space="0" w:color="auto"/>
            <w:bottom w:val="none" w:sz="0" w:space="0" w:color="auto"/>
            <w:right w:val="none" w:sz="0" w:space="0" w:color="auto"/>
          </w:divBdr>
        </w:div>
      </w:divsChild>
    </w:div>
    <w:div w:id="92634378">
      <w:bodyDiv w:val="1"/>
      <w:marLeft w:val="0"/>
      <w:marRight w:val="0"/>
      <w:marTop w:val="0"/>
      <w:marBottom w:val="0"/>
      <w:divBdr>
        <w:top w:val="none" w:sz="0" w:space="0" w:color="auto"/>
        <w:left w:val="none" w:sz="0" w:space="0" w:color="auto"/>
        <w:bottom w:val="none" w:sz="0" w:space="0" w:color="auto"/>
        <w:right w:val="none" w:sz="0" w:space="0" w:color="auto"/>
      </w:divBdr>
    </w:div>
    <w:div w:id="116025983">
      <w:bodyDiv w:val="1"/>
      <w:marLeft w:val="0"/>
      <w:marRight w:val="0"/>
      <w:marTop w:val="0"/>
      <w:marBottom w:val="0"/>
      <w:divBdr>
        <w:top w:val="none" w:sz="0" w:space="0" w:color="auto"/>
        <w:left w:val="none" w:sz="0" w:space="0" w:color="auto"/>
        <w:bottom w:val="none" w:sz="0" w:space="0" w:color="auto"/>
        <w:right w:val="none" w:sz="0" w:space="0" w:color="auto"/>
      </w:divBdr>
      <w:divsChild>
        <w:div w:id="1831670645">
          <w:marLeft w:val="0"/>
          <w:marRight w:val="0"/>
          <w:marTop w:val="0"/>
          <w:marBottom w:val="0"/>
          <w:divBdr>
            <w:top w:val="none" w:sz="0" w:space="0" w:color="auto"/>
            <w:left w:val="none" w:sz="0" w:space="0" w:color="auto"/>
            <w:bottom w:val="none" w:sz="0" w:space="0" w:color="auto"/>
            <w:right w:val="none" w:sz="0" w:space="0" w:color="auto"/>
          </w:divBdr>
        </w:div>
      </w:divsChild>
    </w:div>
    <w:div w:id="118377966">
      <w:bodyDiv w:val="1"/>
      <w:marLeft w:val="0"/>
      <w:marRight w:val="0"/>
      <w:marTop w:val="0"/>
      <w:marBottom w:val="0"/>
      <w:divBdr>
        <w:top w:val="none" w:sz="0" w:space="0" w:color="auto"/>
        <w:left w:val="none" w:sz="0" w:space="0" w:color="auto"/>
        <w:bottom w:val="none" w:sz="0" w:space="0" w:color="auto"/>
        <w:right w:val="none" w:sz="0" w:space="0" w:color="auto"/>
      </w:divBdr>
    </w:div>
    <w:div w:id="128673895">
      <w:bodyDiv w:val="1"/>
      <w:marLeft w:val="0"/>
      <w:marRight w:val="0"/>
      <w:marTop w:val="0"/>
      <w:marBottom w:val="0"/>
      <w:divBdr>
        <w:top w:val="none" w:sz="0" w:space="0" w:color="auto"/>
        <w:left w:val="none" w:sz="0" w:space="0" w:color="auto"/>
        <w:bottom w:val="none" w:sz="0" w:space="0" w:color="auto"/>
        <w:right w:val="none" w:sz="0" w:space="0" w:color="auto"/>
      </w:divBdr>
    </w:div>
    <w:div w:id="142041232">
      <w:bodyDiv w:val="1"/>
      <w:marLeft w:val="0"/>
      <w:marRight w:val="0"/>
      <w:marTop w:val="0"/>
      <w:marBottom w:val="0"/>
      <w:divBdr>
        <w:top w:val="none" w:sz="0" w:space="0" w:color="auto"/>
        <w:left w:val="none" w:sz="0" w:space="0" w:color="auto"/>
        <w:bottom w:val="none" w:sz="0" w:space="0" w:color="auto"/>
        <w:right w:val="none" w:sz="0" w:space="0" w:color="auto"/>
      </w:divBdr>
      <w:divsChild>
        <w:div w:id="1421095776">
          <w:marLeft w:val="0"/>
          <w:marRight w:val="0"/>
          <w:marTop w:val="0"/>
          <w:marBottom w:val="0"/>
          <w:divBdr>
            <w:top w:val="none" w:sz="0" w:space="0" w:color="auto"/>
            <w:left w:val="none" w:sz="0" w:space="0" w:color="auto"/>
            <w:bottom w:val="none" w:sz="0" w:space="0" w:color="auto"/>
            <w:right w:val="none" w:sz="0" w:space="0" w:color="auto"/>
          </w:divBdr>
        </w:div>
      </w:divsChild>
    </w:div>
    <w:div w:id="156893566">
      <w:bodyDiv w:val="1"/>
      <w:marLeft w:val="0"/>
      <w:marRight w:val="0"/>
      <w:marTop w:val="0"/>
      <w:marBottom w:val="0"/>
      <w:divBdr>
        <w:top w:val="none" w:sz="0" w:space="0" w:color="auto"/>
        <w:left w:val="none" w:sz="0" w:space="0" w:color="auto"/>
        <w:bottom w:val="none" w:sz="0" w:space="0" w:color="auto"/>
        <w:right w:val="none" w:sz="0" w:space="0" w:color="auto"/>
      </w:divBdr>
    </w:div>
    <w:div w:id="167254814">
      <w:bodyDiv w:val="1"/>
      <w:marLeft w:val="0"/>
      <w:marRight w:val="0"/>
      <w:marTop w:val="0"/>
      <w:marBottom w:val="0"/>
      <w:divBdr>
        <w:top w:val="none" w:sz="0" w:space="0" w:color="auto"/>
        <w:left w:val="none" w:sz="0" w:space="0" w:color="auto"/>
        <w:bottom w:val="none" w:sz="0" w:space="0" w:color="auto"/>
        <w:right w:val="none" w:sz="0" w:space="0" w:color="auto"/>
      </w:divBdr>
      <w:divsChild>
        <w:div w:id="506990300">
          <w:marLeft w:val="0"/>
          <w:marRight w:val="0"/>
          <w:marTop w:val="0"/>
          <w:marBottom w:val="0"/>
          <w:divBdr>
            <w:top w:val="none" w:sz="0" w:space="0" w:color="auto"/>
            <w:left w:val="none" w:sz="0" w:space="0" w:color="auto"/>
            <w:bottom w:val="none" w:sz="0" w:space="0" w:color="auto"/>
            <w:right w:val="none" w:sz="0" w:space="0" w:color="auto"/>
          </w:divBdr>
        </w:div>
      </w:divsChild>
    </w:div>
    <w:div w:id="192891504">
      <w:bodyDiv w:val="1"/>
      <w:marLeft w:val="0"/>
      <w:marRight w:val="0"/>
      <w:marTop w:val="0"/>
      <w:marBottom w:val="0"/>
      <w:divBdr>
        <w:top w:val="none" w:sz="0" w:space="0" w:color="auto"/>
        <w:left w:val="none" w:sz="0" w:space="0" w:color="auto"/>
        <w:bottom w:val="none" w:sz="0" w:space="0" w:color="auto"/>
        <w:right w:val="none" w:sz="0" w:space="0" w:color="auto"/>
      </w:divBdr>
      <w:divsChild>
        <w:div w:id="465049211">
          <w:marLeft w:val="0"/>
          <w:marRight w:val="0"/>
          <w:marTop w:val="0"/>
          <w:marBottom w:val="0"/>
          <w:divBdr>
            <w:top w:val="none" w:sz="0" w:space="0" w:color="auto"/>
            <w:left w:val="none" w:sz="0" w:space="0" w:color="auto"/>
            <w:bottom w:val="none" w:sz="0" w:space="0" w:color="auto"/>
            <w:right w:val="none" w:sz="0" w:space="0" w:color="auto"/>
          </w:divBdr>
        </w:div>
      </w:divsChild>
    </w:div>
    <w:div w:id="204216443">
      <w:bodyDiv w:val="1"/>
      <w:marLeft w:val="0"/>
      <w:marRight w:val="0"/>
      <w:marTop w:val="0"/>
      <w:marBottom w:val="0"/>
      <w:divBdr>
        <w:top w:val="none" w:sz="0" w:space="0" w:color="auto"/>
        <w:left w:val="none" w:sz="0" w:space="0" w:color="auto"/>
        <w:bottom w:val="none" w:sz="0" w:space="0" w:color="auto"/>
        <w:right w:val="none" w:sz="0" w:space="0" w:color="auto"/>
      </w:divBdr>
      <w:divsChild>
        <w:div w:id="436173793">
          <w:marLeft w:val="0"/>
          <w:marRight w:val="0"/>
          <w:marTop w:val="0"/>
          <w:marBottom w:val="0"/>
          <w:divBdr>
            <w:top w:val="none" w:sz="0" w:space="0" w:color="auto"/>
            <w:left w:val="none" w:sz="0" w:space="0" w:color="auto"/>
            <w:bottom w:val="none" w:sz="0" w:space="0" w:color="auto"/>
            <w:right w:val="none" w:sz="0" w:space="0" w:color="auto"/>
          </w:divBdr>
        </w:div>
      </w:divsChild>
    </w:div>
    <w:div w:id="205067353">
      <w:bodyDiv w:val="1"/>
      <w:marLeft w:val="0"/>
      <w:marRight w:val="0"/>
      <w:marTop w:val="0"/>
      <w:marBottom w:val="0"/>
      <w:divBdr>
        <w:top w:val="none" w:sz="0" w:space="0" w:color="auto"/>
        <w:left w:val="none" w:sz="0" w:space="0" w:color="auto"/>
        <w:bottom w:val="none" w:sz="0" w:space="0" w:color="auto"/>
        <w:right w:val="none" w:sz="0" w:space="0" w:color="auto"/>
      </w:divBdr>
      <w:divsChild>
        <w:div w:id="549999822">
          <w:marLeft w:val="0"/>
          <w:marRight w:val="0"/>
          <w:marTop w:val="0"/>
          <w:marBottom w:val="0"/>
          <w:divBdr>
            <w:top w:val="none" w:sz="0" w:space="0" w:color="auto"/>
            <w:left w:val="none" w:sz="0" w:space="0" w:color="auto"/>
            <w:bottom w:val="none" w:sz="0" w:space="0" w:color="auto"/>
            <w:right w:val="none" w:sz="0" w:space="0" w:color="auto"/>
          </w:divBdr>
        </w:div>
      </w:divsChild>
    </w:div>
    <w:div w:id="226036027">
      <w:bodyDiv w:val="1"/>
      <w:marLeft w:val="0"/>
      <w:marRight w:val="0"/>
      <w:marTop w:val="0"/>
      <w:marBottom w:val="0"/>
      <w:divBdr>
        <w:top w:val="none" w:sz="0" w:space="0" w:color="auto"/>
        <w:left w:val="none" w:sz="0" w:space="0" w:color="auto"/>
        <w:bottom w:val="none" w:sz="0" w:space="0" w:color="auto"/>
        <w:right w:val="none" w:sz="0" w:space="0" w:color="auto"/>
      </w:divBdr>
    </w:div>
    <w:div w:id="245387612">
      <w:bodyDiv w:val="1"/>
      <w:marLeft w:val="0"/>
      <w:marRight w:val="0"/>
      <w:marTop w:val="0"/>
      <w:marBottom w:val="0"/>
      <w:divBdr>
        <w:top w:val="none" w:sz="0" w:space="0" w:color="auto"/>
        <w:left w:val="none" w:sz="0" w:space="0" w:color="auto"/>
        <w:bottom w:val="none" w:sz="0" w:space="0" w:color="auto"/>
        <w:right w:val="none" w:sz="0" w:space="0" w:color="auto"/>
      </w:divBdr>
    </w:div>
    <w:div w:id="254871468">
      <w:bodyDiv w:val="1"/>
      <w:marLeft w:val="0"/>
      <w:marRight w:val="0"/>
      <w:marTop w:val="0"/>
      <w:marBottom w:val="0"/>
      <w:divBdr>
        <w:top w:val="none" w:sz="0" w:space="0" w:color="auto"/>
        <w:left w:val="none" w:sz="0" w:space="0" w:color="auto"/>
        <w:bottom w:val="none" w:sz="0" w:space="0" w:color="auto"/>
        <w:right w:val="none" w:sz="0" w:space="0" w:color="auto"/>
      </w:divBdr>
    </w:div>
    <w:div w:id="255943606">
      <w:bodyDiv w:val="1"/>
      <w:marLeft w:val="0"/>
      <w:marRight w:val="0"/>
      <w:marTop w:val="0"/>
      <w:marBottom w:val="0"/>
      <w:divBdr>
        <w:top w:val="none" w:sz="0" w:space="0" w:color="auto"/>
        <w:left w:val="none" w:sz="0" w:space="0" w:color="auto"/>
        <w:bottom w:val="none" w:sz="0" w:space="0" w:color="auto"/>
        <w:right w:val="none" w:sz="0" w:space="0" w:color="auto"/>
      </w:divBdr>
    </w:div>
    <w:div w:id="273485937">
      <w:bodyDiv w:val="1"/>
      <w:marLeft w:val="0"/>
      <w:marRight w:val="0"/>
      <w:marTop w:val="0"/>
      <w:marBottom w:val="0"/>
      <w:divBdr>
        <w:top w:val="none" w:sz="0" w:space="0" w:color="auto"/>
        <w:left w:val="none" w:sz="0" w:space="0" w:color="auto"/>
        <w:bottom w:val="none" w:sz="0" w:space="0" w:color="auto"/>
        <w:right w:val="none" w:sz="0" w:space="0" w:color="auto"/>
      </w:divBdr>
    </w:div>
    <w:div w:id="303701197">
      <w:bodyDiv w:val="1"/>
      <w:marLeft w:val="0"/>
      <w:marRight w:val="0"/>
      <w:marTop w:val="0"/>
      <w:marBottom w:val="0"/>
      <w:divBdr>
        <w:top w:val="none" w:sz="0" w:space="0" w:color="auto"/>
        <w:left w:val="none" w:sz="0" w:space="0" w:color="auto"/>
        <w:bottom w:val="none" w:sz="0" w:space="0" w:color="auto"/>
        <w:right w:val="none" w:sz="0" w:space="0" w:color="auto"/>
      </w:divBdr>
      <w:divsChild>
        <w:div w:id="1473863564">
          <w:marLeft w:val="0"/>
          <w:marRight w:val="0"/>
          <w:marTop w:val="0"/>
          <w:marBottom w:val="0"/>
          <w:divBdr>
            <w:top w:val="none" w:sz="0" w:space="0" w:color="auto"/>
            <w:left w:val="none" w:sz="0" w:space="0" w:color="auto"/>
            <w:bottom w:val="none" w:sz="0" w:space="0" w:color="auto"/>
            <w:right w:val="none" w:sz="0" w:space="0" w:color="auto"/>
          </w:divBdr>
        </w:div>
      </w:divsChild>
    </w:div>
    <w:div w:id="304166947">
      <w:bodyDiv w:val="1"/>
      <w:marLeft w:val="0"/>
      <w:marRight w:val="0"/>
      <w:marTop w:val="0"/>
      <w:marBottom w:val="0"/>
      <w:divBdr>
        <w:top w:val="none" w:sz="0" w:space="0" w:color="auto"/>
        <w:left w:val="none" w:sz="0" w:space="0" w:color="auto"/>
        <w:bottom w:val="none" w:sz="0" w:space="0" w:color="auto"/>
        <w:right w:val="none" w:sz="0" w:space="0" w:color="auto"/>
      </w:divBdr>
    </w:div>
    <w:div w:id="329646633">
      <w:bodyDiv w:val="1"/>
      <w:marLeft w:val="0"/>
      <w:marRight w:val="0"/>
      <w:marTop w:val="0"/>
      <w:marBottom w:val="0"/>
      <w:divBdr>
        <w:top w:val="none" w:sz="0" w:space="0" w:color="auto"/>
        <w:left w:val="none" w:sz="0" w:space="0" w:color="auto"/>
        <w:bottom w:val="none" w:sz="0" w:space="0" w:color="auto"/>
        <w:right w:val="none" w:sz="0" w:space="0" w:color="auto"/>
      </w:divBdr>
    </w:div>
    <w:div w:id="343824424">
      <w:bodyDiv w:val="1"/>
      <w:marLeft w:val="0"/>
      <w:marRight w:val="0"/>
      <w:marTop w:val="0"/>
      <w:marBottom w:val="0"/>
      <w:divBdr>
        <w:top w:val="none" w:sz="0" w:space="0" w:color="auto"/>
        <w:left w:val="none" w:sz="0" w:space="0" w:color="auto"/>
        <w:bottom w:val="none" w:sz="0" w:space="0" w:color="auto"/>
        <w:right w:val="none" w:sz="0" w:space="0" w:color="auto"/>
      </w:divBdr>
    </w:div>
    <w:div w:id="358630191">
      <w:bodyDiv w:val="1"/>
      <w:marLeft w:val="0"/>
      <w:marRight w:val="0"/>
      <w:marTop w:val="0"/>
      <w:marBottom w:val="0"/>
      <w:divBdr>
        <w:top w:val="none" w:sz="0" w:space="0" w:color="auto"/>
        <w:left w:val="none" w:sz="0" w:space="0" w:color="auto"/>
        <w:bottom w:val="none" w:sz="0" w:space="0" w:color="auto"/>
        <w:right w:val="none" w:sz="0" w:space="0" w:color="auto"/>
      </w:divBdr>
    </w:div>
    <w:div w:id="396783987">
      <w:bodyDiv w:val="1"/>
      <w:marLeft w:val="0"/>
      <w:marRight w:val="0"/>
      <w:marTop w:val="0"/>
      <w:marBottom w:val="0"/>
      <w:divBdr>
        <w:top w:val="none" w:sz="0" w:space="0" w:color="auto"/>
        <w:left w:val="none" w:sz="0" w:space="0" w:color="auto"/>
        <w:bottom w:val="none" w:sz="0" w:space="0" w:color="auto"/>
        <w:right w:val="none" w:sz="0" w:space="0" w:color="auto"/>
      </w:divBdr>
    </w:div>
    <w:div w:id="397284952">
      <w:bodyDiv w:val="1"/>
      <w:marLeft w:val="0"/>
      <w:marRight w:val="0"/>
      <w:marTop w:val="0"/>
      <w:marBottom w:val="0"/>
      <w:divBdr>
        <w:top w:val="none" w:sz="0" w:space="0" w:color="auto"/>
        <w:left w:val="none" w:sz="0" w:space="0" w:color="auto"/>
        <w:bottom w:val="none" w:sz="0" w:space="0" w:color="auto"/>
        <w:right w:val="none" w:sz="0" w:space="0" w:color="auto"/>
      </w:divBdr>
    </w:div>
    <w:div w:id="437942883">
      <w:bodyDiv w:val="1"/>
      <w:marLeft w:val="0"/>
      <w:marRight w:val="0"/>
      <w:marTop w:val="0"/>
      <w:marBottom w:val="0"/>
      <w:divBdr>
        <w:top w:val="none" w:sz="0" w:space="0" w:color="auto"/>
        <w:left w:val="none" w:sz="0" w:space="0" w:color="auto"/>
        <w:bottom w:val="none" w:sz="0" w:space="0" w:color="auto"/>
        <w:right w:val="none" w:sz="0" w:space="0" w:color="auto"/>
      </w:divBdr>
    </w:div>
    <w:div w:id="444350559">
      <w:bodyDiv w:val="1"/>
      <w:marLeft w:val="0"/>
      <w:marRight w:val="0"/>
      <w:marTop w:val="0"/>
      <w:marBottom w:val="0"/>
      <w:divBdr>
        <w:top w:val="none" w:sz="0" w:space="0" w:color="auto"/>
        <w:left w:val="none" w:sz="0" w:space="0" w:color="auto"/>
        <w:bottom w:val="none" w:sz="0" w:space="0" w:color="auto"/>
        <w:right w:val="none" w:sz="0" w:space="0" w:color="auto"/>
      </w:divBdr>
      <w:divsChild>
        <w:div w:id="805197691">
          <w:marLeft w:val="0"/>
          <w:marRight w:val="0"/>
          <w:marTop w:val="0"/>
          <w:marBottom w:val="0"/>
          <w:divBdr>
            <w:top w:val="none" w:sz="0" w:space="0" w:color="auto"/>
            <w:left w:val="none" w:sz="0" w:space="0" w:color="auto"/>
            <w:bottom w:val="none" w:sz="0" w:space="0" w:color="auto"/>
            <w:right w:val="none" w:sz="0" w:space="0" w:color="auto"/>
          </w:divBdr>
        </w:div>
      </w:divsChild>
    </w:div>
    <w:div w:id="450251823">
      <w:bodyDiv w:val="1"/>
      <w:marLeft w:val="0"/>
      <w:marRight w:val="0"/>
      <w:marTop w:val="0"/>
      <w:marBottom w:val="0"/>
      <w:divBdr>
        <w:top w:val="none" w:sz="0" w:space="0" w:color="auto"/>
        <w:left w:val="none" w:sz="0" w:space="0" w:color="auto"/>
        <w:bottom w:val="none" w:sz="0" w:space="0" w:color="auto"/>
        <w:right w:val="none" w:sz="0" w:space="0" w:color="auto"/>
      </w:divBdr>
    </w:div>
    <w:div w:id="465785020">
      <w:bodyDiv w:val="1"/>
      <w:marLeft w:val="0"/>
      <w:marRight w:val="0"/>
      <w:marTop w:val="0"/>
      <w:marBottom w:val="0"/>
      <w:divBdr>
        <w:top w:val="none" w:sz="0" w:space="0" w:color="auto"/>
        <w:left w:val="none" w:sz="0" w:space="0" w:color="auto"/>
        <w:bottom w:val="none" w:sz="0" w:space="0" w:color="auto"/>
        <w:right w:val="none" w:sz="0" w:space="0" w:color="auto"/>
      </w:divBdr>
      <w:divsChild>
        <w:div w:id="631441873">
          <w:marLeft w:val="0"/>
          <w:marRight w:val="0"/>
          <w:marTop w:val="0"/>
          <w:marBottom w:val="0"/>
          <w:divBdr>
            <w:top w:val="none" w:sz="0" w:space="0" w:color="auto"/>
            <w:left w:val="none" w:sz="0" w:space="0" w:color="auto"/>
            <w:bottom w:val="none" w:sz="0" w:space="0" w:color="auto"/>
            <w:right w:val="none" w:sz="0" w:space="0" w:color="auto"/>
          </w:divBdr>
        </w:div>
      </w:divsChild>
    </w:div>
    <w:div w:id="475032860">
      <w:bodyDiv w:val="1"/>
      <w:marLeft w:val="0"/>
      <w:marRight w:val="0"/>
      <w:marTop w:val="0"/>
      <w:marBottom w:val="0"/>
      <w:divBdr>
        <w:top w:val="none" w:sz="0" w:space="0" w:color="auto"/>
        <w:left w:val="none" w:sz="0" w:space="0" w:color="auto"/>
        <w:bottom w:val="none" w:sz="0" w:space="0" w:color="auto"/>
        <w:right w:val="none" w:sz="0" w:space="0" w:color="auto"/>
      </w:divBdr>
    </w:div>
    <w:div w:id="514655424">
      <w:bodyDiv w:val="1"/>
      <w:marLeft w:val="0"/>
      <w:marRight w:val="0"/>
      <w:marTop w:val="0"/>
      <w:marBottom w:val="0"/>
      <w:divBdr>
        <w:top w:val="none" w:sz="0" w:space="0" w:color="auto"/>
        <w:left w:val="none" w:sz="0" w:space="0" w:color="auto"/>
        <w:bottom w:val="none" w:sz="0" w:space="0" w:color="auto"/>
        <w:right w:val="none" w:sz="0" w:space="0" w:color="auto"/>
      </w:divBdr>
      <w:divsChild>
        <w:div w:id="287703981">
          <w:marLeft w:val="0"/>
          <w:marRight w:val="0"/>
          <w:marTop w:val="0"/>
          <w:marBottom w:val="0"/>
          <w:divBdr>
            <w:top w:val="none" w:sz="0" w:space="0" w:color="auto"/>
            <w:left w:val="none" w:sz="0" w:space="0" w:color="auto"/>
            <w:bottom w:val="none" w:sz="0" w:space="0" w:color="auto"/>
            <w:right w:val="none" w:sz="0" w:space="0" w:color="auto"/>
          </w:divBdr>
        </w:div>
      </w:divsChild>
    </w:div>
    <w:div w:id="532691177">
      <w:bodyDiv w:val="1"/>
      <w:marLeft w:val="0"/>
      <w:marRight w:val="0"/>
      <w:marTop w:val="0"/>
      <w:marBottom w:val="0"/>
      <w:divBdr>
        <w:top w:val="none" w:sz="0" w:space="0" w:color="auto"/>
        <w:left w:val="none" w:sz="0" w:space="0" w:color="auto"/>
        <w:bottom w:val="none" w:sz="0" w:space="0" w:color="auto"/>
        <w:right w:val="none" w:sz="0" w:space="0" w:color="auto"/>
      </w:divBdr>
      <w:divsChild>
        <w:div w:id="658919804">
          <w:marLeft w:val="0"/>
          <w:marRight w:val="0"/>
          <w:marTop w:val="0"/>
          <w:marBottom w:val="0"/>
          <w:divBdr>
            <w:top w:val="none" w:sz="0" w:space="0" w:color="auto"/>
            <w:left w:val="none" w:sz="0" w:space="0" w:color="auto"/>
            <w:bottom w:val="none" w:sz="0" w:space="0" w:color="auto"/>
            <w:right w:val="none" w:sz="0" w:space="0" w:color="auto"/>
          </w:divBdr>
        </w:div>
      </w:divsChild>
    </w:div>
    <w:div w:id="571427085">
      <w:bodyDiv w:val="1"/>
      <w:marLeft w:val="0"/>
      <w:marRight w:val="0"/>
      <w:marTop w:val="0"/>
      <w:marBottom w:val="0"/>
      <w:divBdr>
        <w:top w:val="none" w:sz="0" w:space="0" w:color="auto"/>
        <w:left w:val="none" w:sz="0" w:space="0" w:color="auto"/>
        <w:bottom w:val="none" w:sz="0" w:space="0" w:color="auto"/>
        <w:right w:val="none" w:sz="0" w:space="0" w:color="auto"/>
      </w:divBdr>
      <w:divsChild>
        <w:div w:id="1026177256">
          <w:marLeft w:val="0"/>
          <w:marRight w:val="0"/>
          <w:marTop w:val="0"/>
          <w:marBottom w:val="0"/>
          <w:divBdr>
            <w:top w:val="none" w:sz="0" w:space="0" w:color="auto"/>
            <w:left w:val="none" w:sz="0" w:space="0" w:color="auto"/>
            <w:bottom w:val="none" w:sz="0" w:space="0" w:color="auto"/>
            <w:right w:val="none" w:sz="0" w:space="0" w:color="auto"/>
          </w:divBdr>
        </w:div>
      </w:divsChild>
    </w:div>
    <w:div w:id="581181160">
      <w:bodyDiv w:val="1"/>
      <w:marLeft w:val="0"/>
      <w:marRight w:val="0"/>
      <w:marTop w:val="0"/>
      <w:marBottom w:val="0"/>
      <w:divBdr>
        <w:top w:val="none" w:sz="0" w:space="0" w:color="auto"/>
        <w:left w:val="none" w:sz="0" w:space="0" w:color="auto"/>
        <w:bottom w:val="none" w:sz="0" w:space="0" w:color="auto"/>
        <w:right w:val="none" w:sz="0" w:space="0" w:color="auto"/>
      </w:divBdr>
    </w:div>
    <w:div w:id="587882950">
      <w:bodyDiv w:val="1"/>
      <w:marLeft w:val="0"/>
      <w:marRight w:val="0"/>
      <w:marTop w:val="0"/>
      <w:marBottom w:val="0"/>
      <w:divBdr>
        <w:top w:val="none" w:sz="0" w:space="0" w:color="auto"/>
        <w:left w:val="none" w:sz="0" w:space="0" w:color="auto"/>
        <w:bottom w:val="none" w:sz="0" w:space="0" w:color="auto"/>
        <w:right w:val="none" w:sz="0" w:space="0" w:color="auto"/>
      </w:divBdr>
    </w:div>
    <w:div w:id="626543904">
      <w:bodyDiv w:val="1"/>
      <w:marLeft w:val="0"/>
      <w:marRight w:val="0"/>
      <w:marTop w:val="0"/>
      <w:marBottom w:val="0"/>
      <w:divBdr>
        <w:top w:val="none" w:sz="0" w:space="0" w:color="auto"/>
        <w:left w:val="none" w:sz="0" w:space="0" w:color="auto"/>
        <w:bottom w:val="none" w:sz="0" w:space="0" w:color="auto"/>
        <w:right w:val="none" w:sz="0" w:space="0" w:color="auto"/>
      </w:divBdr>
      <w:divsChild>
        <w:div w:id="2020504488">
          <w:marLeft w:val="0"/>
          <w:marRight w:val="0"/>
          <w:marTop w:val="0"/>
          <w:marBottom w:val="0"/>
          <w:divBdr>
            <w:top w:val="none" w:sz="0" w:space="0" w:color="auto"/>
            <w:left w:val="none" w:sz="0" w:space="0" w:color="auto"/>
            <w:bottom w:val="none" w:sz="0" w:space="0" w:color="auto"/>
            <w:right w:val="none" w:sz="0" w:space="0" w:color="auto"/>
          </w:divBdr>
        </w:div>
      </w:divsChild>
    </w:div>
    <w:div w:id="631256804">
      <w:bodyDiv w:val="1"/>
      <w:marLeft w:val="0"/>
      <w:marRight w:val="0"/>
      <w:marTop w:val="0"/>
      <w:marBottom w:val="0"/>
      <w:divBdr>
        <w:top w:val="none" w:sz="0" w:space="0" w:color="auto"/>
        <w:left w:val="none" w:sz="0" w:space="0" w:color="auto"/>
        <w:bottom w:val="none" w:sz="0" w:space="0" w:color="auto"/>
        <w:right w:val="none" w:sz="0" w:space="0" w:color="auto"/>
      </w:divBdr>
    </w:div>
    <w:div w:id="632756786">
      <w:bodyDiv w:val="1"/>
      <w:marLeft w:val="0"/>
      <w:marRight w:val="0"/>
      <w:marTop w:val="0"/>
      <w:marBottom w:val="0"/>
      <w:divBdr>
        <w:top w:val="none" w:sz="0" w:space="0" w:color="auto"/>
        <w:left w:val="none" w:sz="0" w:space="0" w:color="auto"/>
        <w:bottom w:val="none" w:sz="0" w:space="0" w:color="auto"/>
        <w:right w:val="none" w:sz="0" w:space="0" w:color="auto"/>
      </w:divBdr>
      <w:divsChild>
        <w:div w:id="1827814469">
          <w:marLeft w:val="0"/>
          <w:marRight w:val="0"/>
          <w:marTop w:val="0"/>
          <w:marBottom w:val="0"/>
          <w:divBdr>
            <w:top w:val="none" w:sz="0" w:space="0" w:color="auto"/>
            <w:left w:val="none" w:sz="0" w:space="0" w:color="auto"/>
            <w:bottom w:val="none" w:sz="0" w:space="0" w:color="auto"/>
            <w:right w:val="none" w:sz="0" w:space="0" w:color="auto"/>
          </w:divBdr>
        </w:div>
        <w:div w:id="1044914359">
          <w:marLeft w:val="0"/>
          <w:marRight w:val="0"/>
          <w:marTop w:val="0"/>
          <w:marBottom w:val="0"/>
          <w:divBdr>
            <w:top w:val="none" w:sz="0" w:space="0" w:color="auto"/>
            <w:left w:val="none" w:sz="0" w:space="0" w:color="auto"/>
            <w:bottom w:val="none" w:sz="0" w:space="0" w:color="auto"/>
            <w:right w:val="none" w:sz="0" w:space="0" w:color="auto"/>
          </w:divBdr>
        </w:div>
        <w:div w:id="800729065">
          <w:marLeft w:val="0"/>
          <w:marRight w:val="0"/>
          <w:marTop w:val="0"/>
          <w:marBottom w:val="0"/>
          <w:divBdr>
            <w:top w:val="none" w:sz="0" w:space="0" w:color="auto"/>
            <w:left w:val="none" w:sz="0" w:space="0" w:color="auto"/>
            <w:bottom w:val="none" w:sz="0" w:space="0" w:color="auto"/>
            <w:right w:val="none" w:sz="0" w:space="0" w:color="auto"/>
          </w:divBdr>
        </w:div>
        <w:div w:id="522204757">
          <w:marLeft w:val="0"/>
          <w:marRight w:val="0"/>
          <w:marTop w:val="0"/>
          <w:marBottom w:val="0"/>
          <w:divBdr>
            <w:top w:val="none" w:sz="0" w:space="0" w:color="auto"/>
            <w:left w:val="none" w:sz="0" w:space="0" w:color="auto"/>
            <w:bottom w:val="none" w:sz="0" w:space="0" w:color="auto"/>
            <w:right w:val="none" w:sz="0" w:space="0" w:color="auto"/>
          </w:divBdr>
        </w:div>
        <w:div w:id="1701979333">
          <w:marLeft w:val="0"/>
          <w:marRight w:val="0"/>
          <w:marTop w:val="0"/>
          <w:marBottom w:val="0"/>
          <w:divBdr>
            <w:top w:val="none" w:sz="0" w:space="0" w:color="auto"/>
            <w:left w:val="none" w:sz="0" w:space="0" w:color="auto"/>
            <w:bottom w:val="none" w:sz="0" w:space="0" w:color="auto"/>
            <w:right w:val="none" w:sz="0" w:space="0" w:color="auto"/>
          </w:divBdr>
        </w:div>
        <w:div w:id="905263743">
          <w:marLeft w:val="0"/>
          <w:marRight w:val="0"/>
          <w:marTop w:val="0"/>
          <w:marBottom w:val="0"/>
          <w:divBdr>
            <w:top w:val="none" w:sz="0" w:space="0" w:color="auto"/>
            <w:left w:val="none" w:sz="0" w:space="0" w:color="auto"/>
            <w:bottom w:val="none" w:sz="0" w:space="0" w:color="auto"/>
            <w:right w:val="none" w:sz="0" w:space="0" w:color="auto"/>
          </w:divBdr>
        </w:div>
      </w:divsChild>
    </w:div>
    <w:div w:id="645596039">
      <w:bodyDiv w:val="1"/>
      <w:marLeft w:val="0"/>
      <w:marRight w:val="0"/>
      <w:marTop w:val="0"/>
      <w:marBottom w:val="0"/>
      <w:divBdr>
        <w:top w:val="none" w:sz="0" w:space="0" w:color="auto"/>
        <w:left w:val="none" w:sz="0" w:space="0" w:color="auto"/>
        <w:bottom w:val="none" w:sz="0" w:space="0" w:color="auto"/>
        <w:right w:val="none" w:sz="0" w:space="0" w:color="auto"/>
      </w:divBdr>
      <w:divsChild>
        <w:div w:id="149098595">
          <w:marLeft w:val="0"/>
          <w:marRight w:val="0"/>
          <w:marTop w:val="0"/>
          <w:marBottom w:val="0"/>
          <w:divBdr>
            <w:top w:val="none" w:sz="0" w:space="0" w:color="auto"/>
            <w:left w:val="none" w:sz="0" w:space="0" w:color="auto"/>
            <w:bottom w:val="none" w:sz="0" w:space="0" w:color="auto"/>
            <w:right w:val="none" w:sz="0" w:space="0" w:color="auto"/>
          </w:divBdr>
        </w:div>
      </w:divsChild>
    </w:div>
    <w:div w:id="676539255">
      <w:bodyDiv w:val="1"/>
      <w:marLeft w:val="0"/>
      <w:marRight w:val="0"/>
      <w:marTop w:val="0"/>
      <w:marBottom w:val="0"/>
      <w:divBdr>
        <w:top w:val="none" w:sz="0" w:space="0" w:color="auto"/>
        <w:left w:val="none" w:sz="0" w:space="0" w:color="auto"/>
        <w:bottom w:val="none" w:sz="0" w:space="0" w:color="auto"/>
        <w:right w:val="none" w:sz="0" w:space="0" w:color="auto"/>
      </w:divBdr>
    </w:div>
    <w:div w:id="677538079">
      <w:bodyDiv w:val="1"/>
      <w:marLeft w:val="0"/>
      <w:marRight w:val="0"/>
      <w:marTop w:val="0"/>
      <w:marBottom w:val="0"/>
      <w:divBdr>
        <w:top w:val="none" w:sz="0" w:space="0" w:color="auto"/>
        <w:left w:val="none" w:sz="0" w:space="0" w:color="auto"/>
        <w:bottom w:val="none" w:sz="0" w:space="0" w:color="auto"/>
        <w:right w:val="none" w:sz="0" w:space="0" w:color="auto"/>
      </w:divBdr>
    </w:div>
    <w:div w:id="683097650">
      <w:bodyDiv w:val="1"/>
      <w:marLeft w:val="0"/>
      <w:marRight w:val="0"/>
      <w:marTop w:val="0"/>
      <w:marBottom w:val="0"/>
      <w:divBdr>
        <w:top w:val="none" w:sz="0" w:space="0" w:color="auto"/>
        <w:left w:val="none" w:sz="0" w:space="0" w:color="auto"/>
        <w:bottom w:val="none" w:sz="0" w:space="0" w:color="auto"/>
        <w:right w:val="none" w:sz="0" w:space="0" w:color="auto"/>
      </w:divBdr>
    </w:div>
    <w:div w:id="699278226">
      <w:bodyDiv w:val="1"/>
      <w:marLeft w:val="0"/>
      <w:marRight w:val="0"/>
      <w:marTop w:val="0"/>
      <w:marBottom w:val="0"/>
      <w:divBdr>
        <w:top w:val="none" w:sz="0" w:space="0" w:color="auto"/>
        <w:left w:val="none" w:sz="0" w:space="0" w:color="auto"/>
        <w:bottom w:val="none" w:sz="0" w:space="0" w:color="auto"/>
        <w:right w:val="none" w:sz="0" w:space="0" w:color="auto"/>
      </w:divBdr>
    </w:div>
    <w:div w:id="708604104">
      <w:bodyDiv w:val="1"/>
      <w:marLeft w:val="0"/>
      <w:marRight w:val="0"/>
      <w:marTop w:val="0"/>
      <w:marBottom w:val="0"/>
      <w:divBdr>
        <w:top w:val="none" w:sz="0" w:space="0" w:color="auto"/>
        <w:left w:val="none" w:sz="0" w:space="0" w:color="auto"/>
        <w:bottom w:val="none" w:sz="0" w:space="0" w:color="auto"/>
        <w:right w:val="none" w:sz="0" w:space="0" w:color="auto"/>
      </w:divBdr>
    </w:div>
    <w:div w:id="732199752">
      <w:bodyDiv w:val="1"/>
      <w:marLeft w:val="0"/>
      <w:marRight w:val="0"/>
      <w:marTop w:val="0"/>
      <w:marBottom w:val="0"/>
      <w:divBdr>
        <w:top w:val="none" w:sz="0" w:space="0" w:color="auto"/>
        <w:left w:val="none" w:sz="0" w:space="0" w:color="auto"/>
        <w:bottom w:val="none" w:sz="0" w:space="0" w:color="auto"/>
        <w:right w:val="none" w:sz="0" w:space="0" w:color="auto"/>
      </w:divBdr>
      <w:divsChild>
        <w:div w:id="724724491">
          <w:marLeft w:val="0"/>
          <w:marRight w:val="0"/>
          <w:marTop w:val="0"/>
          <w:marBottom w:val="0"/>
          <w:divBdr>
            <w:top w:val="none" w:sz="0" w:space="0" w:color="auto"/>
            <w:left w:val="none" w:sz="0" w:space="0" w:color="auto"/>
            <w:bottom w:val="none" w:sz="0" w:space="0" w:color="auto"/>
            <w:right w:val="none" w:sz="0" w:space="0" w:color="auto"/>
          </w:divBdr>
        </w:div>
      </w:divsChild>
    </w:div>
    <w:div w:id="732696525">
      <w:bodyDiv w:val="1"/>
      <w:marLeft w:val="0"/>
      <w:marRight w:val="0"/>
      <w:marTop w:val="0"/>
      <w:marBottom w:val="0"/>
      <w:divBdr>
        <w:top w:val="none" w:sz="0" w:space="0" w:color="auto"/>
        <w:left w:val="none" w:sz="0" w:space="0" w:color="auto"/>
        <w:bottom w:val="none" w:sz="0" w:space="0" w:color="auto"/>
        <w:right w:val="none" w:sz="0" w:space="0" w:color="auto"/>
      </w:divBdr>
      <w:divsChild>
        <w:div w:id="1804351706">
          <w:marLeft w:val="0"/>
          <w:marRight w:val="0"/>
          <w:marTop w:val="0"/>
          <w:marBottom w:val="0"/>
          <w:divBdr>
            <w:top w:val="none" w:sz="0" w:space="0" w:color="auto"/>
            <w:left w:val="none" w:sz="0" w:space="0" w:color="auto"/>
            <w:bottom w:val="none" w:sz="0" w:space="0" w:color="auto"/>
            <w:right w:val="none" w:sz="0" w:space="0" w:color="auto"/>
          </w:divBdr>
        </w:div>
      </w:divsChild>
    </w:div>
    <w:div w:id="736636576">
      <w:bodyDiv w:val="1"/>
      <w:marLeft w:val="0"/>
      <w:marRight w:val="0"/>
      <w:marTop w:val="0"/>
      <w:marBottom w:val="0"/>
      <w:divBdr>
        <w:top w:val="none" w:sz="0" w:space="0" w:color="auto"/>
        <w:left w:val="none" w:sz="0" w:space="0" w:color="auto"/>
        <w:bottom w:val="none" w:sz="0" w:space="0" w:color="auto"/>
        <w:right w:val="none" w:sz="0" w:space="0" w:color="auto"/>
      </w:divBdr>
    </w:div>
    <w:div w:id="746151011">
      <w:bodyDiv w:val="1"/>
      <w:marLeft w:val="0"/>
      <w:marRight w:val="0"/>
      <w:marTop w:val="0"/>
      <w:marBottom w:val="0"/>
      <w:divBdr>
        <w:top w:val="none" w:sz="0" w:space="0" w:color="auto"/>
        <w:left w:val="none" w:sz="0" w:space="0" w:color="auto"/>
        <w:bottom w:val="none" w:sz="0" w:space="0" w:color="auto"/>
        <w:right w:val="none" w:sz="0" w:space="0" w:color="auto"/>
      </w:divBdr>
    </w:div>
    <w:div w:id="786512198">
      <w:bodyDiv w:val="1"/>
      <w:marLeft w:val="0"/>
      <w:marRight w:val="0"/>
      <w:marTop w:val="0"/>
      <w:marBottom w:val="0"/>
      <w:divBdr>
        <w:top w:val="none" w:sz="0" w:space="0" w:color="auto"/>
        <w:left w:val="none" w:sz="0" w:space="0" w:color="auto"/>
        <w:bottom w:val="none" w:sz="0" w:space="0" w:color="auto"/>
        <w:right w:val="none" w:sz="0" w:space="0" w:color="auto"/>
      </w:divBdr>
      <w:divsChild>
        <w:div w:id="448933876">
          <w:marLeft w:val="0"/>
          <w:marRight w:val="0"/>
          <w:marTop w:val="0"/>
          <w:marBottom w:val="0"/>
          <w:divBdr>
            <w:top w:val="none" w:sz="0" w:space="0" w:color="auto"/>
            <w:left w:val="none" w:sz="0" w:space="0" w:color="auto"/>
            <w:bottom w:val="none" w:sz="0" w:space="0" w:color="auto"/>
            <w:right w:val="none" w:sz="0" w:space="0" w:color="auto"/>
          </w:divBdr>
        </w:div>
      </w:divsChild>
    </w:div>
    <w:div w:id="845898679">
      <w:bodyDiv w:val="1"/>
      <w:marLeft w:val="0"/>
      <w:marRight w:val="0"/>
      <w:marTop w:val="0"/>
      <w:marBottom w:val="0"/>
      <w:divBdr>
        <w:top w:val="none" w:sz="0" w:space="0" w:color="auto"/>
        <w:left w:val="none" w:sz="0" w:space="0" w:color="auto"/>
        <w:bottom w:val="none" w:sz="0" w:space="0" w:color="auto"/>
        <w:right w:val="none" w:sz="0" w:space="0" w:color="auto"/>
      </w:divBdr>
    </w:div>
    <w:div w:id="867914425">
      <w:bodyDiv w:val="1"/>
      <w:marLeft w:val="0"/>
      <w:marRight w:val="0"/>
      <w:marTop w:val="0"/>
      <w:marBottom w:val="0"/>
      <w:divBdr>
        <w:top w:val="none" w:sz="0" w:space="0" w:color="auto"/>
        <w:left w:val="none" w:sz="0" w:space="0" w:color="auto"/>
        <w:bottom w:val="none" w:sz="0" w:space="0" w:color="auto"/>
        <w:right w:val="none" w:sz="0" w:space="0" w:color="auto"/>
      </w:divBdr>
    </w:div>
    <w:div w:id="873805446">
      <w:bodyDiv w:val="1"/>
      <w:marLeft w:val="0"/>
      <w:marRight w:val="0"/>
      <w:marTop w:val="0"/>
      <w:marBottom w:val="0"/>
      <w:divBdr>
        <w:top w:val="none" w:sz="0" w:space="0" w:color="auto"/>
        <w:left w:val="none" w:sz="0" w:space="0" w:color="auto"/>
        <w:bottom w:val="none" w:sz="0" w:space="0" w:color="auto"/>
        <w:right w:val="none" w:sz="0" w:space="0" w:color="auto"/>
      </w:divBdr>
    </w:div>
    <w:div w:id="877279903">
      <w:bodyDiv w:val="1"/>
      <w:marLeft w:val="0"/>
      <w:marRight w:val="0"/>
      <w:marTop w:val="0"/>
      <w:marBottom w:val="0"/>
      <w:divBdr>
        <w:top w:val="none" w:sz="0" w:space="0" w:color="auto"/>
        <w:left w:val="none" w:sz="0" w:space="0" w:color="auto"/>
        <w:bottom w:val="none" w:sz="0" w:space="0" w:color="auto"/>
        <w:right w:val="none" w:sz="0" w:space="0" w:color="auto"/>
      </w:divBdr>
      <w:divsChild>
        <w:div w:id="26024773">
          <w:marLeft w:val="0"/>
          <w:marRight w:val="0"/>
          <w:marTop w:val="0"/>
          <w:marBottom w:val="0"/>
          <w:divBdr>
            <w:top w:val="none" w:sz="0" w:space="0" w:color="auto"/>
            <w:left w:val="none" w:sz="0" w:space="0" w:color="auto"/>
            <w:bottom w:val="none" w:sz="0" w:space="0" w:color="auto"/>
            <w:right w:val="none" w:sz="0" w:space="0" w:color="auto"/>
          </w:divBdr>
        </w:div>
      </w:divsChild>
    </w:div>
    <w:div w:id="878396077">
      <w:bodyDiv w:val="1"/>
      <w:marLeft w:val="0"/>
      <w:marRight w:val="0"/>
      <w:marTop w:val="0"/>
      <w:marBottom w:val="0"/>
      <w:divBdr>
        <w:top w:val="none" w:sz="0" w:space="0" w:color="auto"/>
        <w:left w:val="none" w:sz="0" w:space="0" w:color="auto"/>
        <w:bottom w:val="none" w:sz="0" w:space="0" w:color="auto"/>
        <w:right w:val="none" w:sz="0" w:space="0" w:color="auto"/>
      </w:divBdr>
    </w:div>
    <w:div w:id="897474272">
      <w:bodyDiv w:val="1"/>
      <w:marLeft w:val="0"/>
      <w:marRight w:val="0"/>
      <w:marTop w:val="0"/>
      <w:marBottom w:val="0"/>
      <w:divBdr>
        <w:top w:val="none" w:sz="0" w:space="0" w:color="auto"/>
        <w:left w:val="none" w:sz="0" w:space="0" w:color="auto"/>
        <w:bottom w:val="none" w:sz="0" w:space="0" w:color="auto"/>
        <w:right w:val="none" w:sz="0" w:space="0" w:color="auto"/>
      </w:divBdr>
    </w:div>
    <w:div w:id="899946010">
      <w:bodyDiv w:val="1"/>
      <w:marLeft w:val="0"/>
      <w:marRight w:val="0"/>
      <w:marTop w:val="0"/>
      <w:marBottom w:val="0"/>
      <w:divBdr>
        <w:top w:val="none" w:sz="0" w:space="0" w:color="auto"/>
        <w:left w:val="none" w:sz="0" w:space="0" w:color="auto"/>
        <w:bottom w:val="none" w:sz="0" w:space="0" w:color="auto"/>
        <w:right w:val="none" w:sz="0" w:space="0" w:color="auto"/>
      </w:divBdr>
      <w:divsChild>
        <w:div w:id="1583946825">
          <w:marLeft w:val="0"/>
          <w:marRight w:val="0"/>
          <w:marTop w:val="0"/>
          <w:marBottom w:val="0"/>
          <w:divBdr>
            <w:top w:val="none" w:sz="0" w:space="0" w:color="auto"/>
            <w:left w:val="none" w:sz="0" w:space="0" w:color="auto"/>
            <w:bottom w:val="none" w:sz="0" w:space="0" w:color="auto"/>
            <w:right w:val="none" w:sz="0" w:space="0" w:color="auto"/>
          </w:divBdr>
        </w:div>
      </w:divsChild>
    </w:div>
    <w:div w:id="943458066">
      <w:bodyDiv w:val="1"/>
      <w:marLeft w:val="0"/>
      <w:marRight w:val="0"/>
      <w:marTop w:val="0"/>
      <w:marBottom w:val="0"/>
      <w:divBdr>
        <w:top w:val="none" w:sz="0" w:space="0" w:color="auto"/>
        <w:left w:val="none" w:sz="0" w:space="0" w:color="auto"/>
        <w:bottom w:val="none" w:sz="0" w:space="0" w:color="auto"/>
        <w:right w:val="none" w:sz="0" w:space="0" w:color="auto"/>
      </w:divBdr>
    </w:div>
    <w:div w:id="955675707">
      <w:bodyDiv w:val="1"/>
      <w:marLeft w:val="0"/>
      <w:marRight w:val="0"/>
      <w:marTop w:val="0"/>
      <w:marBottom w:val="0"/>
      <w:divBdr>
        <w:top w:val="none" w:sz="0" w:space="0" w:color="auto"/>
        <w:left w:val="none" w:sz="0" w:space="0" w:color="auto"/>
        <w:bottom w:val="none" w:sz="0" w:space="0" w:color="auto"/>
        <w:right w:val="none" w:sz="0" w:space="0" w:color="auto"/>
      </w:divBdr>
      <w:divsChild>
        <w:div w:id="1764646176">
          <w:marLeft w:val="0"/>
          <w:marRight w:val="0"/>
          <w:marTop w:val="0"/>
          <w:marBottom w:val="0"/>
          <w:divBdr>
            <w:top w:val="none" w:sz="0" w:space="0" w:color="auto"/>
            <w:left w:val="none" w:sz="0" w:space="0" w:color="auto"/>
            <w:bottom w:val="none" w:sz="0" w:space="0" w:color="auto"/>
            <w:right w:val="none" w:sz="0" w:space="0" w:color="auto"/>
          </w:divBdr>
        </w:div>
      </w:divsChild>
    </w:div>
    <w:div w:id="975069731">
      <w:bodyDiv w:val="1"/>
      <w:marLeft w:val="0"/>
      <w:marRight w:val="0"/>
      <w:marTop w:val="0"/>
      <w:marBottom w:val="0"/>
      <w:divBdr>
        <w:top w:val="none" w:sz="0" w:space="0" w:color="auto"/>
        <w:left w:val="none" w:sz="0" w:space="0" w:color="auto"/>
        <w:bottom w:val="none" w:sz="0" w:space="0" w:color="auto"/>
        <w:right w:val="none" w:sz="0" w:space="0" w:color="auto"/>
      </w:divBdr>
      <w:divsChild>
        <w:div w:id="738332164">
          <w:marLeft w:val="0"/>
          <w:marRight w:val="0"/>
          <w:marTop w:val="0"/>
          <w:marBottom w:val="0"/>
          <w:divBdr>
            <w:top w:val="none" w:sz="0" w:space="0" w:color="auto"/>
            <w:left w:val="none" w:sz="0" w:space="0" w:color="auto"/>
            <w:bottom w:val="none" w:sz="0" w:space="0" w:color="auto"/>
            <w:right w:val="none" w:sz="0" w:space="0" w:color="auto"/>
          </w:divBdr>
        </w:div>
      </w:divsChild>
    </w:div>
    <w:div w:id="997533998">
      <w:bodyDiv w:val="1"/>
      <w:marLeft w:val="0"/>
      <w:marRight w:val="0"/>
      <w:marTop w:val="0"/>
      <w:marBottom w:val="0"/>
      <w:divBdr>
        <w:top w:val="none" w:sz="0" w:space="0" w:color="auto"/>
        <w:left w:val="none" w:sz="0" w:space="0" w:color="auto"/>
        <w:bottom w:val="none" w:sz="0" w:space="0" w:color="auto"/>
        <w:right w:val="none" w:sz="0" w:space="0" w:color="auto"/>
      </w:divBdr>
    </w:div>
    <w:div w:id="1015232002">
      <w:bodyDiv w:val="1"/>
      <w:marLeft w:val="0"/>
      <w:marRight w:val="0"/>
      <w:marTop w:val="0"/>
      <w:marBottom w:val="0"/>
      <w:divBdr>
        <w:top w:val="none" w:sz="0" w:space="0" w:color="auto"/>
        <w:left w:val="none" w:sz="0" w:space="0" w:color="auto"/>
        <w:bottom w:val="none" w:sz="0" w:space="0" w:color="auto"/>
        <w:right w:val="none" w:sz="0" w:space="0" w:color="auto"/>
      </w:divBdr>
    </w:div>
    <w:div w:id="1065956525">
      <w:bodyDiv w:val="1"/>
      <w:marLeft w:val="0"/>
      <w:marRight w:val="0"/>
      <w:marTop w:val="0"/>
      <w:marBottom w:val="0"/>
      <w:divBdr>
        <w:top w:val="none" w:sz="0" w:space="0" w:color="auto"/>
        <w:left w:val="none" w:sz="0" w:space="0" w:color="auto"/>
        <w:bottom w:val="none" w:sz="0" w:space="0" w:color="auto"/>
        <w:right w:val="none" w:sz="0" w:space="0" w:color="auto"/>
      </w:divBdr>
    </w:div>
    <w:div w:id="1067994316">
      <w:bodyDiv w:val="1"/>
      <w:marLeft w:val="0"/>
      <w:marRight w:val="0"/>
      <w:marTop w:val="0"/>
      <w:marBottom w:val="0"/>
      <w:divBdr>
        <w:top w:val="none" w:sz="0" w:space="0" w:color="auto"/>
        <w:left w:val="none" w:sz="0" w:space="0" w:color="auto"/>
        <w:bottom w:val="none" w:sz="0" w:space="0" w:color="auto"/>
        <w:right w:val="none" w:sz="0" w:space="0" w:color="auto"/>
      </w:divBdr>
      <w:divsChild>
        <w:div w:id="233396312">
          <w:marLeft w:val="0"/>
          <w:marRight w:val="0"/>
          <w:marTop w:val="0"/>
          <w:marBottom w:val="0"/>
          <w:divBdr>
            <w:top w:val="none" w:sz="0" w:space="0" w:color="auto"/>
            <w:left w:val="none" w:sz="0" w:space="0" w:color="auto"/>
            <w:bottom w:val="none" w:sz="0" w:space="0" w:color="auto"/>
            <w:right w:val="none" w:sz="0" w:space="0" w:color="auto"/>
          </w:divBdr>
        </w:div>
      </w:divsChild>
    </w:div>
    <w:div w:id="1099449382">
      <w:bodyDiv w:val="1"/>
      <w:marLeft w:val="0"/>
      <w:marRight w:val="0"/>
      <w:marTop w:val="0"/>
      <w:marBottom w:val="0"/>
      <w:divBdr>
        <w:top w:val="none" w:sz="0" w:space="0" w:color="auto"/>
        <w:left w:val="none" w:sz="0" w:space="0" w:color="auto"/>
        <w:bottom w:val="none" w:sz="0" w:space="0" w:color="auto"/>
        <w:right w:val="none" w:sz="0" w:space="0" w:color="auto"/>
      </w:divBdr>
      <w:divsChild>
        <w:div w:id="836575249">
          <w:marLeft w:val="0"/>
          <w:marRight w:val="0"/>
          <w:marTop w:val="0"/>
          <w:marBottom w:val="0"/>
          <w:divBdr>
            <w:top w:val="none" w:sz="0" w:space="0" w:color="auto"/>
            <w:left w:val="none" w:sz="0" w:space="0" w:color="auto"/>
            <w:bottom w:val="none" w:sz="0" w:space="0" w:color="auto"/>
            <w:right w:val="none" w:sz="0" w:space="0" w:color="auto"/>
          </w:divBdr>
        </w:div>
      </w:divsChild>
    </w:div>
    <w:div w:id="1122528770">
      <w:bodyDiv w:val="1"/>
      <w:marLeft w:val="0"/>
      <w:marRight w:val="0"/>
      <w:marTop w:val="0"/>
      <w:marBottom w:val="0"/>
      <w:divBdr>
        <w:top w:val="none" w:sz="0" w:space="0" w:color="auto"/>
        <w:left w:val="none" w:sz="0" w:space="0" w:color="auto"/>
        <w:bottom w:val="none" w:sz="0" w:space="0" w:color="auto"/>
        <w:right w:val="none" w:sz="0" w:space="0" w:color="auto"/>
      </w:divBdr>
    </w:div>
    <w:div w:id="1131509901">
      <w:bodyDiv w:val="1"/>
      <w:marLeft w:val="0"/>
      <w:marRight w:val="0"/>
      <w:marTop w:val="0"/>
      <w:marBottom w:val="0"/>
      <w:divBdr>
        <w:top w:val="none" w:sz="0" w:space="0" w:color="auto"/>
        <w:left w:val="none" w:sz="0" w:space="0" w:color="auto"/>
        <w:bottom w:val="none" w:sz="0" w:space="0" w:color="auto"/>
        <w:right w:val="none" w:sz="0" w:space="0" w:color="auto"/>
      </w:divBdr>
      <w:divsChild>
        <w:div w:id="1843664272">
          <w:marLeft w:val="0"/>
          <w:marRight w:val="0"/>
          <w:marTop w:val="0"/>
          <w:marBottom w:val="0"/>
          <w:divBdr>
            <w:top w:val="none" w:sz="0" w:space="0" w:color="auto"/>
            <w:left w:val="none" w:sz="0" w:space="0" w:color="auto"/>
            <w:bottom w:val="none" w:sz="0" w:space="0" w:color="auto"/>
            <w:right w:val="none" w:sz="0" w:space="0" w:color="auto"/>
          </w:divBdr>
        </w:div>
      </w:divsChild>
    </w:div>
    <w:div w:id="1134520130">
      <w:bodyDiv w:val="1"/>
      <w:marLeft w:val="0"/>
      <w:marRight w:val="0"/>
      <w:marTop w:val="0"/>
      <w:marBottom w:val="0"/>
      <w:divBdr>
        <w:top w:val="none" w:sz="0" w:space="0" w:color="auto"/>
        <w:left w:val="none" w:sz="0" w:space="0" w:color="auto"/>
        <w:bottom w:val="none" w:sz="0" w:space="0" w:color="auto"/>
        <w:right w:val="none" w:sz="0" w:space="0" w:color="auto"/>
      </w:divBdr>
    </w:div>
    <w:div w:id="1159886256">
      <w:bodyDiv w:val="1"/>
      <w:marLeft w:val="0"/>
      <w:marRight w:val="0"/>
      <w:marTop w:val="0"/>
      <w:marBottom w:val="0"/>
      <w:divBdr>
        <w:top w:val="none" w:sz="0" w:space="0" w:color="auto"/>
        <w:left w:val="none" w:sz="0" w:space="0" w:color="auto"/>
        <w:bottom w:val="none" w:sz="0" w:space="0" w:color="auto"/>
        <w:right w:val="none" w:sz="0" w:space="0" w:color="auto"/>
      </w:divBdr>
    </w:div>
    <w:div w:id="1186284662">
      <w:bodyDiv w:val="1"/>
      <w:marLeft w:val="0"/>
      <w:marRight w:val="0"/>
      <w:marTop w:val="0"/>
      <w:marBottom w:val="0"/>
      <w:divBdr>
        <w:top w:val="none" w:sz="0" w:space="0" w:color="auto"/>
        <w:left w:val="none" w:sz="0" w:space="0" w:color="auto"/>
        <w:bottom w:val="none" w:sz="0" w:space="0" w:color="auto"/>
        <w:right w:val="none" w:sz="0" w:space="0" w:color="auto"/>
      </w:divBdr>
      <w:divsChild>
        <w:div w:id="2040079825">
          <w:marLeft w:val="0"/>
          <w:marRight w:val="0"/>
          <w:marTop w:val="0"/>
          <w:marBottom w:val="0"/>
          <w:divBdr>
            <w:top w:val="none" w:sz="0" w:space="0" w:color="auto"/>
            <w:left w:val="none" w:sz="0" w:space="0" w:color="auto"/>
            <w:bottom w:val="none" w:sz="0" w:space="0" w:color="auto"/>
            <w:right w:val="none" w:sz="0" w:space="0" w:color="auto"/>
          </w:divBdr>
        </w:div>
      </w:divsChild>
    </w:div>
    <w:div w:id="1201238962">
      <w:bodyDiv w:val="1"/>
      <w:marLeft w:val="0"/>
      <w:marRight w:val="0"/>
      <w:marTop w:val="0"/>
      <w:marBottom w:val="0"/>
      <w:divBdr>
        <w:top w:val="none" w:sz="0" w:space="0" w:color="auto"/>
        <w:left w:val="none" w:sz="0" w:space="0" w:color="auto"/>
        <w:bottom w:val="none" w:sz="0" w:space="0" w:color="auto"/>
        <w:right w:val="none" w:sz="0" w:space="0" w:color="auto"/>
      </w:divBdr>
      <w:divsChild>
        <w:div w:id="236794752">
          <w:marLeft w:val="0"/>
          <w:marRight w:val="0"/>
          <w:marTop w:val="0"/>
          <w:marBottom w:val="0"/>
          <w:divBdr>
            <w:top w:val="none" w:sz="0" w:space="0" w:color="auto"/>
            <w:left w:val="none" w:sz="0" w:space="0" w:color="auto"/>
            <w:bottom w:val="none" w:sz="0" w:space="0" w:color="auto"/>
            <w:right w:val="none" w:sz="0" w:space="0" w:color="auto"/>
          </w:divBdr>
        </w:div>
      </w:divsChild>
    </w:div>
    <w:div w:id="1201359296">
      <w:bodyDiv w:val="1"/>
      <w:marLeft w:val="0"/>
      <w:marRight w:val="0"/>
      <w:marTop w:val="0"/>
      <w:marBottom w:val="0"/>
      <w:divBdr>
        <w:top w:val="none" w:sz="0" w:space="0" w:color="auto"/>
        <w:left w:val="none" w:sz="0" w:space="0" w:color="auto"/>
        <w:bottom w:val="none" w:sz="0" w:space="0" w:color="auto"/>
        <w:right w:val="none" w:sz="0" w:space="0" w:color="auto"/>
      </w:divBdr>
    </w:div>
    <w:div w:id="1217201785">
      <w:bodyDiv w:val="1"/>
      <w:marLeft w:val="0"/>
      <w:marRight w:val="0"/>
      <w:marTop w:val="0"/>
      <w:marBottom w:val="0"/>
      <w:divBdr>
        <w:top w:val="none" w:sz="0" w:space="0" w:color="auto"/>
        <w:left w:val="none" w:sz="0" w:space="0" w:color="auto"/>
        <w:bottom w:val="none" w:sz="0" w:space="0" w:color="auto"/>
        <w:right w:val="none" w:sz="0" w:space="0" w:color="auto"/>
      </w:divBdr>
      <w:divsChild>
        <w:div w:id="467555215">
          <w:marLeft w:val="0"/>
          <w:marRight w:val="0"/>
          <w:marTop w:val="0"/>
          <w:marBottom w:val="0"/>
          <w:divBdr>
            <w:top w:val="none" w:sz="0" w:space="0" w:color="auto"/>
            <w:left w:val="none" w:sz="0" w:space="0" w:color="auto"/>
            <w:bottom w:val="none" w:sz="0" w:space="0" w:color="auto"/>
            <w:right w:val="none" w:sz="0" w:space="0" w:color="auto"/>
          </w:divBdr>
        </w:div>
      </w:divsChild>
    </w:div>
    <w:div w:id="1249315725">
      <w:bodyDiv w:val="1"/>
      <w:marLeft w:val="0"/>
      <w:marRight w:val="0"/>
      <w:marTop w:val="0"/>
      <w:marBottom w:val="0"/>
      <w:divBdr>
        <w:top w:val="none" w:sz="0" w:space="0" w:color="auto"/>
        <w:left w:val="none" w:sz="0" w:space="0" w:color="auto"/>
        <w:bottom w:val="none" w:sz="0" w:space="0" w:color="auto"/>
        <w:right w:val="none" w:sz="0" w:space="0" w:color="auto"/>
      </w:divBdr>
    </w:div>
    <w:div w:id="1275095474">
      <w:bodyDiv w:val="1"/>
      <w:marLeft w:val="0"/>
      <w:marRight w:val="0"/>
      <w:marTop w:val="0"/>
      <w:marBottom w:val="0"/>
      <w:divBdr>
        <w:top w:val="none" w:sz="0" w:space="0" w:color="auto"/>
        <w:left w:val="none" w:sz="0" w:space="0" w:color="auto"/>
        <w:bottom w:val="none" w:sz="0" w:space="0" w:color="auto"/>
        <w:right w:val="none" w:sz="0" w:space="0" w:color="auto"/>
      </w:divBdr>
    </w:div>
    <w:div w:id="1288966969">
      <w:bodyDiv w:val="1"/>
      <w:marLeft w:val="0"/>
      <w:marRight w:val="0"/>
      <w:marTop w:val="0"/>
      <w:marBottom w:val="0"/>
      <w:divBdr>
        <w:top w:val="none" w:sz="0" w:space="0" w:color="auto"/>
        <w:left w:val="none" w:sz="0" w:space="0" w:color="auto"/>
        <w:bottom w:val="none" w:sz="0" w:space="0" w:color="auto"/>
        <w:right w:val="none" w:sz="0" w:space="0" w:color="auto"/>
      </w:divBdr>
    </w:div>
    <w:div w:id="1298609680">
      <w:bodyDiv w:val="1"/>
      <w:marLeft w:val="0"/>
      <w:marRight w:val="0"/>
      <w:marTop w:val="0"/>
      <w:marBottom w:val="0"/>
      <w:divBdr>
        <w:top w:val="none" w:sz="0" w:space="0" w:color="auto"/>
        <w:left w:val="none" w:sz="0" w:space="0" w:color="auto"/>
        <w:bottom w:val="none" w:sz="0" w:space="0" w:color="auto"/>
        <w:right w:val="none" w:sz="0" w:space="0" w:color="auto"/>
      </w:divBdr>
    </w:div>
    <w:div w:id="1312557540">
      <w:bodyDiv w:val="1"/>
      <w:marLeft w:val="0"/>
      <w:marRight w:val="0"/>
      <w:marTop w:val="0"/>
      <w:marBottom w:val="0"/>
      <w:divBdr>
        <w:top w:val="none" w:sz="0" w:space="0" w:color="auto"/>
        <w:left w:val="none" w:sz="0" w:space="0" w:color="auto"/>
        <w:bottom w:val="none" w:sz="0" w:space="0" w:color="auto"/>
        <w:right w:val="none" w:sz="0" w:space="0" w:color="auto"/>
      </w:divBdr>
    </w:div>
    <w:div w:id="1320303359">
      <w:bodyDiv w:val="1"/>
      <w:marLeft w:val="0"/>
      <w:marRight w:val="0"/>
      <w:marTop w:val="0"/>
      <w:marBottom w:val="0"/>
      <w:divBdr>
        <w:top w:val="none" w:sz="0" w:space="0" w:color="auto"/>
        <w:left w:val="none" w:sz="0" w:space="0" w:color="auto"/>
        <w:bottom w:val="none" w:sz="0" w:space="0" w:color="auto"/>
        <w:right w:val="none" w:sz="0" w:space="0" w:color="auto"/>
      </w:divBdr>
    </w:div>
    <w:div w:id="1321157782">
      <w:bodyDiv w:val="1"/>
      <w:marLeft w:val="0"/>
      <w:marRight w:val="0"/>
      <w:marTop w:val="0"/>
      <w:marBottom w:val="0"/>
      <w:divBdr>
        <w:top w:val="none" w:sz="0" w:space="0" w:color="auto"/>
        <w:left w:val="none" w:sz="0" w:space="0" w:color="auto"/>
        <w:bottom w:val="none" w:sz="0" w:space="0" w:color="auto"/>
        <w:right w:val="none" w:sz="0" w:space="0" w:color="auto"/>
      </w:divBdr>
    </w:div>
    <w:div w:id="1325163136">
      <w:bodyDiv w:val="1"/>
      <w:marLeft w:val="0"/>
      <w:marRight w:val="0"/>
      <w:marTop w:val="0"/>
      <w:marBottom w:val="0"/>
      <w:divBdr>
        <w:top w:val="none" w:sz="0" w:space="0" w:color="auto"/>
        <w:left w:val="none" w:sz="0" w:space="0" w:color="auto"/>
        <w:bottom w:val="none" w:sz="0" w:space="0" w:color="auto"/>
        <w:right w:val="none" w:sz="0" w:space="0" w:color="auto"/>
      </w:divBdr>
    </w:div>
    <w:div w:id="1341733303">
      <w:bodyDiv w:val="1"/>
      <w:marLeft w:val="0"/>
      <w:marRight w:val="0"/>
      <w:marTop w:val="0"/>
      <w:marBottom w:val="0"/>
      <w:divBdr>
        <w:top w:val="none" w:sz="0" w:space="0" w:color="auto"/>
        <w:left w:val="none" w:sz="0" w:space="0" w:color="auto"/>
        <w:bottom w:val="none" w:sz="0" w:space="0" w:color="auto"/>
        <w:right w:val="none" w:sz="0" w:space="0" w:color="auto"/>
      </w:divBdr>
    </w:div>
    <w:div w:id="1347949474">
      <w:bodyDiv w:val="1"/>
      <w:marLeft w:val="0"/>
      <w:marRight w:val="0"/>
      <w:marTop w:val="0"/>
      <w:marBottom w:val="0"/>
      <w:divBdr>
        <w:top w:val="none" w:sz="0" w:space="0" w:color="auto"/>
        <w:left w:val="none" w:sz="0" w:space="0" w:color="auto"/>
        <w:bottom w:val="none" w:sz="0" w:space="0" w:color="auto"/>
        <w:right w:val="none" w:sz="0" w:space="0" w:color="auto"/>
      </w:divBdr>
      <w:divsChild>
        <w:div w:id="2119521118">
          <w:marLeft w:val="0"/>
          <w:marRight w:val="0"/>
          <w:marTop w:val="0"/>
          <w:marBottom w:val="0"/>
          <w:divBdr>
            <w:top w:val="none" w:sz="0" w:space="0" w:color="auto"/>
            <w:left w:val="none" w:sz="0" w:space="0" w:color="auto"/>
            <w:bottom w:val="none" w:sz="0" w:space="0" w:color="auto"/>
            <w:right w:val="none" w:sz="0" w:space="0" w:color="auto"/>
          </w:divBdr>
        </w:div>
      </w:divsChild>
    </w:div>
    <w:div w:id="1352301397">
      <w:bodyDiv w:val="1"/>
      <w:marLeft w:val="0"/>
      <w:marRight w:val="0"/>
      <w:marTop w:val="0"/>
      <w:marBottom w:val="0"/>
      <w:divBdr>
        <w:top w:val="none" w:sz="0" w:space="0" w:color="auto"/>
        <w:left w:val="none" w:sz="0" w:space="0" w:color="auto"/>
        <w:bottom w:val="none" w:sz="0" w:space="0" w:color="auto"/>
        <w:right w:val="none" w:sz="0" w:space="0" w:color="auto"/>
      </w:divBdr>
      <w:divsChild>
        <w:div w:id="244460989">
          <w:marLeft w:val="0"/>
          <w:marRight w:val="0"/>
          <w:marTop w:val="0"/>
          <w:marBottom w:val="0"/>
          <w:divBdr>
            <w:top w:val="none" w:sz="0" w:space="0" w:color="auto"/>
            <w:left w:val="none" w:sz="0" w:space="0" w:color="auto"/>
            <w:bottom w:val="none" w:sz="0" w:space="0" w:color="auto"/>
            <w:right w:val="none" w:sz="0" w:space="0" w:color="auto"/>
          </w:divBdr>
        </w:div>
      </w:divsChild>
    </w:div>
    <w:div w:id="1371029397">
      <w:bodyDiv w:val="1"/>
      <w:marLeft w:val="0"/>
      <w:marRight w:val="0"/>
      <w:marTop w:val="0"/>
      <w:marBottom w:val="0"/>
      <w:divBdr>
        <w:top w:val="none" w:sz="0" w:space="0" w:color="auto"/>
        <w:left w:val="none" w:sz="0" w:space="0" w:color="auto"/>
        <w:bottom w:val="none" w:sz="0" w:space="0" w:color="auto"/>
        <w:right w:val="none" w:sz="0" w:space="0" w:color="auto"/>
      </w:divBdr>
    </w:div>
    <w:div w:id="1372268821">
      <w:bodyDiv w:val="1"/>
      <w:marLeft w:val="0"/>
      <w:marRight w:val="0"/>
      <w:marTop w:val="0"/>
      <w:marBottom w:val="0"/>
      <w:divBdr>
        <w:top w:val="none" w:sz="0" w:space="0" w:color="auto"/>
        <w:left w:val="none" w:sz="0" w:space="0" w:color="auto"/>
        <w:bottom w:val="none" w:sz="0" w:space="0" w:color="auto"/>
        <w:right w:val="none" w:sz="0" w:space="0" w:color="auto"/>
      </w:divBdr>
      <w:divsChild>
        <w:div w:id="866212799">
          <w:marLeft w:val="0"/>
          <w:marRight w:val="0"/>
          <w:marTop w:val="0"/>
          <w:marBottom w:val="0"/>
          <w:divBdr>
            <w:top w:val="none" w:sz="0" w:space="0" w:color="auto"/>
            <w:left w:val="none" w:sz="0" w:space="0" w:color="auto"/>
            <w:bottom w:val="none" w:sz="0" w:space="0" w:color="auto"/>
            <w:right w:val="none" w:sz="0" w:space="0" w:color="auto"/>
          </w:divBdr>
        </w:div>
      </w:divsChild>
    </w:div>
    <w:div w:id="1383597867">
      <w:bodyDiv w:val="1"/>
      <w:marLeft w:val="0"/>
      <w:marRight w:val="0"/>
      <w:marTop w:val="0"/>
      <w:marBottom w:val="0"/>
      <w:divBdr>
        <w:top w:val="none" w:sz="0" w:space="0" w:color="auto"/>
        <w:left w:val="none" w:sz="0" w:space="0" w:color="auto"/>
        <w:bottom w:val="none" w:sz="0" w:space="0" w:color="auto"/>
        <w:right w:val="none" w:sz="0" w:space="0" w:color="auto"/>
      </w:divBdr>
    </w:div>
    <w:div w:id="1412779930">
      <w:bodyDiv w:val="1"/>
      <w:marLeft w:val="0"/>
      <w:marRight w:val="0"/>
      <w:marTop w:val="0"/>
      <w:marBottom w:val="0"/>
      <w:divBdr>
        <w:top w:val="none" w:sz="0" w:space="0" w:color="auto"/>
        <w:left w:val="none" w:sz="0" w:space="0" w:color="auto"/>
        <w:bottom w:val="none" w:sz="0" w:space="0" w:color="auto"/>
        <w:right w:val="none" w:sz="0" w:space="0" w:color="auto"/>
      </w:divBdr>
    </w:div>
    <w:div w:id="1415853341">
      <w:bodyDiv w:val="1"/>
      <w:marLeft w:val="0"/>
      <w:marRight w:val="0"/>
      <w:marTop w:val="0"/>
      <w:marBottom w:val="0"/>
      <w:divBdr>
        <w:top w:val="none" w:sz="0" w:space="0" w:color="auto"/>
        <w:left w:val="none" w:sz="0" w:space="0" w:color="auto"/>
        <w:bottom w:val="none" w:sz="0" w:space="0" w:color="auto"/>
        <w:right w:val="none" w:sz="0" w:space="0" w:color="auto"/>
      </w:divBdr>
      <w:divsChild>
        <w:div w:id="1770083790">
          <w:marLeft w:val="0"/>
          <w:marRight w:val="0"/>
          <w:marTop w:val="0"/>
          <w:marBottom w:val="0"/>
          <w:divBdr>
            <w:top w:val="none" w:sz="0" w:space="0" w:color="auto"/>
            <w:left w:val="none" w:sz="0" w:space="0" w:color="auto"/>
            <w:bottom w:val="none" w:sz="0" w:space="0" w:color="auto"/>
            <w:right w:val="none" w:sz="0" w:space="0" w:color="auto"/>
          </w:divBdr>
        </w:div>
      </w:divsChild>
    </w:div>
    <w:div w:id="1425416951">
      <w:bodyDiv w:val="1"/>
      <w:marLeft w:val="0"/>
      <w:marRight w:val="0"/>
      <w:marTop w:val="0"/>
      <w:marBottom w:val="0"/>
      <w:divBdr>
        <w:top w:val="none" w:sz="0" w:space="0" w:color="auto"/>
        <w:left w:val="none" w:sz="0" w:space="0" w:color="auto"/>
        <w:bottom w:val="none" w:sz="0" w:space="0" w:color="auto"/>
        <w:right w:val="none" w:sz="0" w:space="0" w:color="auto"/>
      </w:divBdr>
    </w:div>
    <w:div w:id="1438794931">
      <w:bodyDiv w:val="1"/>
      <w:marLeft w:val="0"/>
      <w:marRight w:val="0"/>
      <w:marTop w:val="0"/>
      <w:marBottom w:val="0"/>
      <w:divBdr>
        <w:top w:val="none" w:sz="0" w:space="0" w:color="auto"/>
        <w:left w:val="none" w:sz="0" w:space="0" w:color="auto"/>
        <w:bottom w:val="none" w:sz="0" w:space="0" w:color="auto"/>
        <w:right w:val="none" w:sz="0" w:space="0" w:color="auto"/>
      </w:divBdr>
    </w:div>
    <w:div w:id="1441028227">
      <w:bodyDiv w:val="1"/>
      <w:marLeft w:val="0"/>
      <w:marRight w:val="0"/>
      <w:marTop w:val="0"/>
      <w:marBottom w:val="0"/>
      <w:divBdr>
        <w:top w:val="none" w:sz="0" w:space="0" w:color="auto"/>
        <w:left w:val="none" w:sz="0" w:space="0" w:color="auto"/>
        <w:bottom w:val="none" w:sz="0" w:space="0" w:color="auto"/>
        <w:right w:val="none" w:sz="0" w:space="0" w:color="auto"/>
      </w:divBdr>
      <w:divsChild>
        <w:div w:id="1104420595">
          <w:marLeft w:val="0"/>
          <w:marRight w:val="0"/>
          <w:marTop w:val="0"/>
          <w:marBottom w:val="0"/>
          <w:divBdr>
            <w:top w:val="none" w:sz="0" w:space="0" w:color="auto"/>
            <w:left w:val="none" w:sz="0" w:space="0" w:color="auto"/>
            <w:bottom w:val="none" w:sz="0" w:space="0" w:color="auto"/>
            <w:right w:val="none" w:sz="0" w:space="0" w:color="auto"/>
          </w:divBdr>
        </w:div>
      </w:divsChild>
    </w:div>
    <w:div w:id="1445884658">
      <w:bodyDiv w:val="1"/>
      <w:marLeft w:val="0"/>
      <w:marRight w:val="0"/>
      <w:marTop w:val="0"/>
      <w:marBottom w:val="0"/>
      <w:divBdr>
        <w:top w:val="none" w:sz="0" w:space="0" w:color="auto"/>
        <w:left w:val="none" w:sz="0" w:space="0" w:color="auto"/>
        <w:bottom w:val="none" w:sz="0" w:space="0" w:color="auto"/>
        <w:right w:val="none" w:sz="0" w:space="0" w:color="auto"/>
      </w:divBdr>
    </w:div>
    <w:div w:id="1453934911">
      <w:bodyDiv w:val="1"/>
      <w:marLeft w:val="0"/>
      <w:marRight w:val="0"/>
      <w:marTop w:val="0"/>
      <w:marBottom w:val="0"/>
      <w:divBdr>
        <w:top w:val="none" w:sz="0" w:space="0" w:color="auto"/>
        <w:left w:val="none" w:sz="0" w:space="0" w:color="auto"/>
        <w:bottom w:val="none" w:sz="0" w:space="0" w:color="auto"/>
        <w:right w:val="none" w:sz="0" w:space="0" w:color="auto"/>
      </w:divBdr>
      <w:divsChild>
        <w:div w:id="1876459331">
          <w:marLeft w:val="0"/>
          <w:marRight w:val="0"/>
          <w:marTop w:val="0"/>
          <w:marBottom w:val="0"/>
          <w:divBdr>
            <w:top w:val="none" w:sz="0" w:space="0" w:color="auto"/>
            <w:left w:val="none" w:sz="0" w:space="0" w:color="auto"/>
            <w:bottom w:val="none" w:sz="0" w:space="0" w:color="auto"/>
            <w:right w:val="none" w:sz="0" w:space="0" w:color="auto"/>
          </w:divBdr>
        </w:div>
        <w:div w:id="1216163966">
          <w:marLeft w:val="0"/>
          <w:marRight w:val="0"/>
          <w:marTop w:val="0"/>
          <w:marBottom w:val="0"/>
          <w:divBdr>
            <w:top w:val="none" w:sz="0" w:space="0" w:color="auto"/>
            <w:left w:val="none" w:sz="0" w:space="0" w:color="auto"/>
            <w:bottom w:val="none" w:sz="0" w:space="0" w:color="auto"/>
            <w:right w:val="none" w:sz="0" w:space="0" w:color="auto"/>
          </w:divBdr>
        </w:div>
        <w:div w:id="1640575735">
          <w:marLeft w:val="0"/>
          <w:marRight w:val="0"/>
          <w:marTop w:val="0"/>
          <w:marBottom w:val="0"/>
          <w:divBdr>
            <w:top w:val="none" w:sz="0" w:space="0" w:color="auto"/>
            <w:left w:val="none" w:sz="0" w:space="0" w:color="auto"/>
            <w:bottom w:val="none" w:sz="0" w:space="0" w:color="auto"/>
            <w:right w:val="none" w:sz="0" w:space="0" w:color="auto"/>
          </w:divBdr>
        </w:div>
        <w:div w:id="1353534102">
          <w:marLeft w:val="0"/>
          <w:marRight w:val="0"/>
          <w:marTop w:val="0"/>
          <w:marBottom w:val="0"/>
          <w:divBdr>
            <w:top w:val="none" w:sz="0" w:space="0" w:color="auto"/>
            <w:left w:val="none" w:sz="0" w:space="0" w:color="auto"/>
            <w:bottom w:val="none" w:sz="0" w:space="0" w:color="auto"/>
            <w:right w:val="none" w:sz="0" w:space="0" w:color="auto"/>
          </w:divBdr>
        </w:div>
        <w:div w:id="161092125">
          <w:marLeft w:val="0"/>
          <w:marRight w:val="0"/>
          <w:marTop w:val="0"/>
          <w:marBottom w:val="0"/>
          <w:divBdr>
            <w:top w:val="none" w:sz="0" w:space="0" w:color="auto"/>
            <w:left w:val="none" w:sz="0" w:space="0" w:color="auto"/>
            <w:bottom w:val="none" w:sz="0" w:space="0" w:color="auto"/>
            <w:right w:val="none" w:sz="0" w:space="0" w:color="auto"/>
          </w:divBdr>
        </w:div>
        <w:div w:id="28067923">
          <w:marLeft w:val="0"/>
          <w:marRight w:val="0"/>
          <w:marTop w:val="0"/>
          <w:marBottom w:val="0"/>
          <w:divBdr>
            <w:top w:val="none" w:sz="0" w:space="0" w:color="auto"/>
            <w:left w:val="none" w:sz="0" w:space="0" w:color="auto"/>
            <w:bottom w:val="none" w:sz="0" w:space="0" w:color="auto"/>
            <w:right w:val="none" w:sz="0" w:space="0" w:color="auto"/>
          </w:divBdr>
        </w:div>
      </w:divsChild>
    </w:div>
    <w:div w:id="1454400886">
      <w:bodyDiv w:val="1"/>
      <w:marLeft w:val="0"/>
      <w:marRight w:val="0"/>
      <w:marTop w:val="0"/>
      <w:marBottom w:val="0"/>
      <w:divBdr>
        <w:top w:val="none" w:sz="0" w:space="0" w:color="auto"/>
        <w:left w:val="none" w:sz="0" w:space="0" w:color="auto"/>
        <w:bottom w:val="none" w:sz="0" w:space="0" w:color="auto"/>
        <w:right w:val="none" w:sz="0" w:space="0" w:color="auto"/>
      </w:divBdr>
      <w:divsChild>
        <w:div w:id="2080705809">
          <w:marLeft w:val="0"/>
          <w:marRight w:val="0"/>
          <w:marTop w:val="60"/>
          <w:marBottom w:val="60"/>
          <w:divBdr>
            <w:top w:val="none" w:sz="0" w:space="0" w:color="auto"/>
            <w:left w:val="none" w:sz="0" w:space="0" w:color="auto"/>
            <w:bottom w:val="single" w:sz="6" w:space="2" w:color="A2A9B1"/>
            <w:right w:val="none" w:sz="0" w:space="0" w:color="auto"/>
          </w:divBdr>
        </w:div>
      </w:divsChild>
    </w:div>
    <w:div w:id="1462647414">
      <w:bodyDiv w:val="1"/>
      <w:marLeft w:val="0"/>
      <w:marRight w:val="0"/>
      <w:marTop w:val="0"/>
      <w:marBottom w:val="0"/>
      <w:divBdr>
        <w:top w:val="none" w:sz="0" w:space="0" w:color="auto"/>
        <w:left w:val="none" w:sz="0" w:space="0" w:color="auto"/>
        <w:bottom w:val="none" w:sz="0" w:space="0" w:color="auto"/>
        <w:right w:val="none" w:sz="0" w:space="0" w:color="auto"/>
      </w:divBdr>
    </w:div>
    <w:div w:id="1465462545">
      <w:bodyDiv w:val="1"/>
      <w:marLeft w:val="0"/>
      <w:marRight w:val="0"/>
      <w:marTop w:val="0"/>
      <w:marBottom w:val="0"/>
      <w:divBdr>
        <w:top w:val="none" w:sz="0" w:space="0" w:color="auto"/>
        <w:left w:val="none" w:sz="0" w:space="0" w:color="auto"/>
        <w:bottom w:val="none" w:sz="0" w:space="0" w:color="auto"/>
        <w:right w:val="none" w:sz="0" w:space="0" w:color="auto"/>
      </w:divBdr>
    </w:div>
    <w:div w:id="1481726731">
      <w:bodyDiv w:val="1"/>
      <w:marLeft w:val="0"/>
      <w:marRight w:val="0"/>
      <w:marTop w:val="0"/>
      <w:marBottom w:val="0"/>
      <w:divBdr>
        <w:top w:val="none" w:sz="0" w:space="0" w:color="auto"/>
        <w:left w:val="none" w:sz="0" w:space="0" w:color="auto"/>
        <w:bottom w:val="none" w:sz="0" w:space="0" w:color="auto"/>
        <w:right w:val="none" w:sz="0" w:space="0" w:color="auto"/>
      </w:divBdr>
      <w:divsChild>
        <w:div w:id="1976639582">
          <w:marLeft w:val="0"/>
          <w:marRight w:val="0"/>
          <w:marTop w:val="0"/>
          <w:marBottom w:val="0"/>
          <w:divBdr>
            <w:top w:val="none" w:sz="0" w:space="0" w:color="auto"/>
            <w:left w:val="none" w:sz="0" w:space="0" w:color="auto"/>
            <w:bottom w:val="none" w:sz="0" w:space="0" w:color="auto"/>
            <w:right w:val="none" w:sz="0" w:space="0" w:color="auto"/>
          </w:divBdr>
        </w:div>
      </w:divsChild>
    </w:div>
    <w:div w:id="1485077297">
      <w:bodyDiv w:val="1"/>
      <w:marLeft w:val="0"/>
      <w:marRight w:val="0"/>
      <w:marTop w:val="0"/>
      <w:marBottom w:val="0"/>
      <w:divBdr>
        <w:top w:val="none" w:sz="0" w:space="0" w:color="auto"/>
        <w:left w:val="none" w:sz="0" w:space="0" w:color="auto"/>
        <w:bottom w:val="none" w:sz="0" w:space="0" w:color="auto"/>
        <w:right w:val="none" w:sz="0" w:space="0" w:color="auto"/>
      </w:divBdr>
      <w:divsChild>
        <w:div w:id="18312996">
          <w:marLeft w:val="0"/>
          <w:marRight w:val="0"/>
          <w:marTop w:val="60"/>
          <w:marBottom w:val="60"/>
          <w:divBdr>
            <w:top w:val="none" w:sz="0" w:space="0" w:color="auto"/>
            <w:left w:val="none" w:sz="0" w:space="0" w:color="auto"/>
            <w:bottom w:val="single" w:sz="6" w:space="2" w:color="A2A9B1"/>
            <w:right w:val="none" w:sz="0" w:space="0" w:color="auto"/>
          </w:divBdr>
        </w:div>
      </w:divsChild>
    </w:div>
    <w:div w:id="1582640989">
      <w:bodyDiv w:val="1"/>
      <w:marLeft w:val="0"/>
      <w:marRight w:val="0"/>
      <w:marTop w:val="0"/>
      <w:marBottom w:val="0"/>
      <w:divBdr>
        <w:top w:val="none" w:sz="0" w:space="0" w:color="auto"/>
        <w:left w:val="none" w:sz="0" w:space="0" w:color="auto"/>
        <w:bottom w:val="none" w:sz="0" w:space="0" w:color="auto"/>
        <w:right w:val="none" w:sz="0" w:space="0" w:color="auto"/>
      </w:divBdr>
    </w:div>
    <w:div w:id="1588540461">
      <w:bodyDiv w:val="1"/>
      <w:marLeft w:val="0"/>
      <w:marRight w:val="0"/>
      <w:marTop w:val="0"/>
      <w:marBottom w:val="0"/>
      <w:divBdr>
        <w:top w:val="none" w:sz="0" w:space="0" w:color="auto"/>
        <w:left w:val="none" w:sz="0" w:space="0" w:color="auto"/>
        <w:bottom w:val="none" w:sz="0" w:space="0" w:color="auto"/>
        <w:right w:val="none" w:sz="0" w:space="0" w:color="auto"/>
      </w:divBdr>
    </w:div>
    <w:div w:id="1598173721">
      <w:bodyDiv w:val="1"/>
      <w:marLeft w:val="0"/>
      <w:marRight w:val="0"/>
      <w:marTop w:val="0"/>
      <w:marBottom w:val="0"/>
      <w:divBdr>
        <w:top w:val="none" w:sz="0" w:space="0" w:color="auto"/>
        <w:left w:val="none" w:sz="0" w:space="0" w:color="auto"/>
        <w:bottom w:val="none" w:sz="0" w:space="0" w:color="auto"/>
        <w:right w:val="none" w:sz="0" w:space="0" w:color="auto"/>
      </w:divBdr>
    </w:div>
    <w:div w:id="1601179236">
      <w:bodyDiv w:val="1"/>
      <w:marLeft w:val="0"/>
      <w:marRight w:val="0"/>
      <w:marTop w:val="0"/>
      <w:marBottom w:val="0"/>
      <w:divBdr>
        <w:top w:val="none" w:sz="0" w:space="0" w:color="auto"/>
        <w:left w:val="none" w:sz="0" w:space="0" w:color="auto"/>
        <w:bottom w:val="none" w:sz="0" w:space="0" w:color="auto"/>
        <w:right w:val="none" w:sz="0" w:space="0" w:color="auto"/>
      </w:divBdr>
    </w:div>
    <w:div w:id="1634868629">
      <w:bodyDiv w:val="1"/>
      <w:marLeft w:val="0"/>
      <w:marRight w:val="0"/>
      <w:marTop w:val="0"/>
      <w:marBottom w:val="0"/>
      <w:divBdr>
        <w:top w:val="none" w:sz="0" w:space="0" w:color="auto"/>
        <w:left w:val="none" w:sz="0" w:space="0" w:color="auto"/>
        <w:bottom w:val="none" w:sz="0" w:space="0" w:color="auto"/>
        <w:right w:val="none" w:sz="0" w:space="0" w:color="auto"/>
      </w:divBdr>
    </w:div>
    <w:div w:id="1650019989">
      <w:bodyDiv w:val="1"/>
      <w:marLeft w:val="0"/>
      <w:marRight w:val="0"/>
      <w:marTop w:val="0"/>
      <w:marBottom w:val="0"/>
      <w:divBdr>
        <w:top w:val="none" w:sz="0" w:space="0" w:color="auto"/>
        <w:left w:val="none" w:sz="0" w:space="0" w:color="auto"/>
        <w:bottom w:val="none" w:sz="0" w:space="0" w:color="auto"/>
        <w:right w:val="none" w:sz="0" w:space="0" w:color="auto"/>
      </w:divBdr>
    </w:div>
    <w:div w:id="1663658950">
      <w:bodyDiv w:val="1"/>
      <w:marLeft w:val="0"/>
      <w:marRight w:val="0"/>
      <w:marTop w:val="0"/>
      <w:marBottom w:val="0"/>
      <w:divBdr>
        <w:top w:val="none" w:sz="0" w:space="0" w:color="auto"/>
        <w:left w:val="none" w:sz="0" w:space="0" w:color="auto"/>
        <w:bottom w:val="none" w:sz="0" w:space="0" w:color="auto"/>
        <w:right w:val="none" w:sz="0" w:space="0" w:color="auto"/>
      </w:divBdr>
    </w:div>
    <w:div w:id="1675841055">
      <w:bodyDiv w:val="1"/>
      <w:marLeft w:val="0"/>
      <w:marRight w:val="0"/>
      <w:marTop w:val="0"/>
      <w:marBottom w:val="0"/>
      <w:divBdr>
        <w:top w:val="none" w:sz="0" w:space="0" w:color="auto"/>
        <w:left w:val="none" w:sz="0" w:space="0" w:color="auto"/>
        <w:bottom w:val="none" w:sz="0" w:space="0" w:color="auto"/>
        <w:right w:val="none" w:sz="0" w:space="0" w:color="auto"/>
      </w:divBdr>
      <w:divsChild>
        <w:div w:id="1259750521">
          <w:marLeft w:val="0"/>
          <w:marRight w:val="0"/>
          <w:marTop w:val="0"/>
          <w:marBottom w:val="0"/>
          <w:divBdr>
            <w:top w:val="none" w:sz="0" w:space="0" w:color="auto"/>
            <w:left w:val="none" w:sz="0" w:space="0" w:color="auto"/>
            <w:bottom w:val="none" w:sz="0" w:space="0" w:color="auto"/>
            <w:right w:val="none" w:sz="0" w:space="0" w:color="auto"/>
          </w:divBdr>
        </w:div>
      </w:divsChild>
    </w:div>
    <w:div w:id="1685014267">
      <w:bodyDiv w:val="1"/>
      <w:marLeft w:val="0"/>
      <w:marRight w:val="0"/>
      <w:marTop w:val="0"/>
      <w:marBottom w:val="0"/>
      <w:divBdr>
        <w:top w:val="none" w:sz="0" w:space="0" w:color="auto"/>
        <w:left w:val="none" w:sz="0" w:space="0" w:color="auto"/>
        <w:bottom w:val="none" w:sz="0" w:space="0" w:color="auto"/>
        <w:right w:val="none" w:sz="0" w:space="0" w:color="auto"/>
      </w:divBdr>
    </w:div>
    <w:div w:id="1698432348">
      <w:bodyDiv w:val="1"/>
      <w:marLeft w:val="0"/>
      <w:marRight w:val="0"/>
      <w:marTop w:val="0"/>
      <w:marBottom w:val="0"/>
      <w:divBdr>
        <w:top w:val="none" w:sz="0" w:space="0" w:color="auto"/>
        <w:left w:val="none" w:sz="0" w:space="0" w:color="auto"/>
        <w:bottom w:val="none" w:sz="0" w:space="0" w:color="auto"/>
        <w:right w:val="none" w:sz="0" w:space="0" w:color="auto"/>
      </w:divBdr>
    </w:div>
    <w:div w:id="1707753991">
      <w:bodyDiv w:val="1"/>
      <w:marLeft w:val="0"/>
      <w:marRight w:val="0"/>
      <w:marTop w:val="0"/>
      <w:marBottom w:val="0"/>
      <w:divBdr>
        <w:top w:val="none" w:sz="0" w:space="0" w:color="auto"/>
        <w:left w:val="none" w:sz="0" w:space="0" w:color="auto"/>
        <w:bottom w:val="none" w:sz="0" w:space="0" w:color="auto"/>
        <w:right w:val="none" w:sz="0" w:space="0" w:color="auto"/>
      </w:divBdr>
      <w:divsChild>
        <w:div w:id="61759801">
          <w:marLeft w:val="0"/>
          <w:marRight w:val="0"/>
          <w:marTop w:val="0"/>
          <w:marBottom w:val="0"/>
          <w:divBdr>
            <w:top w:val="none" w:sz="0" w:space="0" w:color="auto"/>
            <w:left w:val="none" w:sz="0" w:space="0" w:color="auto"/>
            <w:bottom w:val="none" w:sz="0" w:space="0" w:color="auto"/>
            <w:right w:val="none" w:sz="0" w:space="0" w:color="auto"/>
          </w:divBdr>
        </w:div>
      </w:divsChild>
    </w:div>
    <w:div w:id="1714571466">
      <w:bodyDiv w:val="1"/>
      <w:marLeft w:val="0"/>
      <w:marRight w:val="0"/>
      <w:marTop w:val="0"/>
      <w:marBottom w:val="0"/>
      <w:divBdr>
        <w:top w:val="none" w:sz="0" w:space="0" w:color="auto"/>
        <w:left w:val="none" w:sz="0" w:space="0" w:color="auto"/>
        <w:bottom w:val="none" w:sz="0" w:space="0" w:color="auto"/>
        <w:right w:val="none" w:sz="0" w:space="0" w:color="auto"/>
      </w:divBdr>
    </w:div>
    <w:div w:id="1720321510">
      <w:bodyDiv w:val="1"/>
      <w:marLeft w:val="0"/>
      <w:marRight w:val="0"/>
      <w:marTop w:val="0"/>
      <w:marBottom w:val="0"/>
      <w:divBdr>
        <w:top w:val="none" w:sz="0" w:space="0" w:color="auto"/>
        <w:left w:val="none" w:sz="0" w:space="0" w:color="auto"/>
        <w:bottom w:val="none" w:sz="0" w:space="0" w:color="auto"/>
        <w:right w:val="none" w:sz="0" w:space="0" w:color="auto"/>
      </w:divBdr>
    </w:div>
    <w:div w:id="1725178139">
      <w:bodyDiv w:val="1"/>
      <w:marLeft w:val="0"/>
      <w:marRight w:val="0"/>
      <w:marTop w:val="0"/>
      <w:marBottom w:val="0"/>
      <w:divBdr>
        <w:top w:val="none" w:sz="0" w:space="0" w:color="auto"/>
        <w:left w:val="none" w:sz="0" w:space="0" w:color="auto"/>
        <w:bottom w:val="none" w:sz="0" w:space="0" w:color="auto"/>
        <w:right w:val="none" w:sz="0" w:space="0" w:color="auto"/>
      </w:divBdr>
    </w:div>
    <w:div w:id="1737241634">
      <w:bodyDiv w:val="1"/>
      <w:marLeft w:val="0"/>
      <w:marRight w:val="0"/>
      <w:marTop w:val="0"/>
      <w:marBottom w:val="0"/>
      <w:divBdr>
        <w:top w:val="none" w:sz="0" w:space="0" w:color="auto"/>
        <w:left w:val="none" w:sz="0" w:space="0" w:color="auto"/>
        <w:bottom w:val="none" w:sz="0" w:space="0" w:color="auto"/>
        <w:right w:val="none" w:sz="0" w:space="0" w:color="auto"/>
      </w:divBdr>
      <w:divsChild>
        <w:div w:id="711342887">
          <w:marLeft w:val="0"/>
          <w:marRight w:val="0"/>
          <w:marTop w:val="0"/>
          <w:marBottom w:val="0"/>
          <w:divBdr>
            <w:top w:val="none" w:sz="0" w:space="0" w:color="auto"/>
            <w:left w:val="none" w:sz="0" w:space="0" w:color="auto"/>
            <w:bottom w:val="none" w:sz="0" w:space="0" w:color="auto"/>
            <w:right w:val="none" w:sz="0" w:space="0" w:color="auto"/>
          </w:divBdr>
        </w:div>
      </w:divsChild>
    </w:div>
    <w:div w:id="1746608686">
      <w:bodyDiv w:val="1"/>
      <w:marLeft w:val="0"/>
      <w:marRight w:val="0"/>
      <w:marTop w:val="0"/>
      <w:marBottom w:val="0"/>
      <w:divBdr>
        <w:top w:val="none" w:sz="0" w:space="0" w:color="auto"/>
        <w:left w:val="none" w:sz="0" w:space="0" w:color="auto"/>
        <w:bottom w:val="none" w:sz="0" w:space="0" w:color="auto"/>
        <w:right w:val="none" w:sz="0" w:space="0" w:color="auto"/>
      </w:divBdr>
    </w:div>
    <w:div w:id="1780369192">
      <w:bodyDiv w:val="1"/>
      <w:marLeft w:val="0"/>
      <w:marRight w:val="0"/>
      <w:marTop w:val="0"/>
      <w:marBottom w:val="0"/>
      <w:divBdr>
        <w:top w:val="none" w:sz="0" w:space="0" w:color="auto"/>
        <w:left w:val="none" w:sz="0" w:space="0" w:color="auto"/>
        <w:bottom w:val="none" w:sz="0" w:space="0" w:color="auto"/>
        <w:right w:val="none" w:sz="0" w:space="0" w:color="auto"/>
      </w:divBdr>
    </w:div>
    <w:div w:id="1783188821">
      <w:bodyDiv w:val="1"/>
      <w:marLeft w:val="0"/>
      <w:marRight w:val="0"/>
      <w:marTop w:val="0"/>
      <w:marBottom w:val="0"/>
      <w:divBdr>
        <w:top w:val="none" w:sz="0" w:space="0" w:color="auto"/>
        <w:left w:val="none" w:sz="0" w:space="0" w:color="auto"/>
        <w:bottom w:val="none" w:sz="0" w:space="0" w:color="auto"/>
        <w:right w:val="none" w:sz="0" w:space="0" w:color="auto"/>
      </w:divBdr>
    </w:div>
    <w:div w:id="1784032043">
      <w:bodyDiv w:val="1"/>
      <w:marLeft w:val="0"/>
      <w:marRight w:val="0"/>
      <w:marTop w:val="0"/>
      <w:marBottom w:val="0"/>
      <w:divBdr>
        <w:top w:val="none" w:sz="0" w:space="0" w:color="auto"/>
        <w:left w:val="none" w:sz="0" w:space="0" w:color="auto"/>
        <w:bottom w:val="none" w:sz="0" w:space="0" w:color="auto"/>
        <w:right w:val="none" w:sz="0" w:space="0" w:color="auto"/>
      </w:divBdr>
    </w:div>
    <w:div w:id="1784182673">
      <w:bodyDiv w:val="1"/>
      <w:marLeft w:val="0"/>
      <w:marRight w:val="0"/>
      <w:marTop w:val="0"/>
      <w:marBottom w:val="0"/>
      <w:divBdr>
        <w:top w:val="none" w:sz="0" w:space="0" w:color="auto"/>
        <w:left w:val="none" w:sz="0" w:space="0" w:color="auto"/>
        <w:bottom w:val="none" w:sz="0" w:space="0" w:color="auto"/>
        <w:right w:val="none" w:sz="0" w:space="0" w:color="auto"/>
      </w:divBdr>
    </w:div>
    <w:div w:id="1791895254">
      <w:bodyDiv w:val="1"/>
      <w:marLeft w:val="0"/>
      <w:marRight w:val="0"/>
      <w:marTop w:val="0"/>
      <w:marBottom w:val="0"/>
      <w:divBdr>
        <w:top w:val="none" w:sz="0" w:space="0" w:color="auto"/>
        <w:left w:val="none" w:sz="0" w:space="0" w:color="auto"/>
        <w:bottom w:val="none" w:sz="0" w:space="0" w:color="auto"/>
        <w:right w:val="none" w:sz="0" w:space="0" w:color="auto"/>
      </w:divBdr>
    </w:div>
    <w:div w:id="1852331732">
      <w:bodyDiv w:val="1"/>
      <w:marLeft w:val="0"/>
      <w:marRight w:val="0"/>
      <w:marTop w:val="0"/>
      <w:marBottom w:val="0"/>
      <w:divBdr>
        <w:top w:val="none" w:sz="0" w:space="0" w:color="auto"/>
        <w:left w:val="none" w:sz="0" w:space="0" w:color="auto"/>
        <w:bottom w:val="none" w:sz="0" w:space="0" w:color="auto"/>
        <w:right w:val="none" w:sz="0" w:space="0" w:color="auto"/>
      </w:divBdr>
      <w:divsChild>
        <w:div w:id="1830517611">
          <w:marLeft w:val="0"/>
          <w:marRight w:val="0"/>
          <w:marTop w:val="0"/>
          <w:marBottom w:val="0"/>
          <w:divBdr>
            <w:top w:val="none" w:sz="0" w:space="0" w:color="auto"/>
            <w:left w:val="none" w:sz="0" w:space="0" w:color="auto"/>
            <w:bottom w:val="none" w:sz="0" w:space="0" w:color="auto"/>
            <w:right w:val="none" w:sz="0" w:space="0" w:color="auto"/>
          </w:divBdr>
        </w:div>
      </w:divsChild>
    </w:div>
    <w:div w:id="1876692308">
      <w:bodyDiv w:val="1"/>
      <w:marLeft w:val="0"/>
      <w:marRight w:val="0"/>
      <w:marTop w:val="0"/>
      <w:marBottom w:val="0"/>
      <w:divBdr>
        <w:top w:val="none" w:sz="0" w:space="0" w:color="auto"/>
        <w:left w:val="none" w:sz="0" w:space="0" w:color="auto"/>
        <w:bottom w:val="none" w:sz="0" w:space="0" w:color="auto"/>
        <w:right w:val="none" w:sz="0" w:space="0" w:color="auto"/>
      </w:divBdr>
      <w:divsChild>
        <w:div w:id="341398190">
          <w:marLeft w:val="0"/>
          <w:marRight w:val="0"/>
          <w:marTop w:val="0"/>
          <w:marBottom w:val="0"/>
          <w:divBdr>
            <w:top w:val="none" w:sz="0" w:space="0" w:color="auto"/>
            <w:left w:val="none" w:sz="0" w:space="0" w:color="auto"/>
            <w:bottom w:val="none" w:sz="0" w:space="0" w:color="auto"/>
            <w:right w:val="none" w:sz="0" w:space="0" w:color="auto"/>
          </w:divBdr>
        </w:div>
      </w:divsChild>
    </w:div>
    <w:div w:id="1897400103">
      <w:bodyDiv w:val="1"/>
      <w:marLeft w:val="0"/>
      <w:marRight w:val="0"/>
      <w:marTop w:val="0"/>
      <w:marBottom w:val="0"/>
      <w:divBdr>
        <w:top w:val="none" w:sz="0" w:space="0" w:color="auto"/>
        <w:left w:val="none" w:sz="0" w:space="0" w:color="auto"/>
        <w:bottom w:val="none" w:sz="0" w:space="0" w:color="auto"/>
        <w:right w:val="none" w:sz="0" w:space="0" w:color="auto"/>
      </w:divBdr>
    </w:div>
    <w:div w:id="1904095776">
      <w:bodyDiv w:val="1"/>
      <w:marLeft w:val="0"/>
      <w:marRight w:val="0"/>
      <w:marTop w:val="0"/>
      <w:marBottom w:val="0"/>
      <w:divBdr>
        <w:top w:val="none" w:sz="0" w:space="0" w:color="auto"/>
        <w:left w:val="none" w:sz="0" w:space="0" w:color="auto"/>
        <w:bottom w:val="none" w:sz="0" w:space="0" w:color="auto"/>
        <w:right w:val="none" w:sz="0" w:space="0" w:color="auto"/>
      </w:divBdr>
      <w:divsChild>
        <w:div w:id="1267612899">
          <w:marLeft w:val="0"/>
          <w:marRight w:val="0"/>
          <w:marTop w:val="0"/>
          <w:marBottom w:val="0"/>
          <w:divBdr>
            <w:top w:val="none" w:sz="0" w:space="0" w:color="auto"/>
            <w:left w:val="none" w:sz="0" w:space="0" w:color="auto"/>
            <w:bottom w:val="none" w:sz="0" w:space="0" w:color="auto"/>
            <w:right w:val="none" w:sz="0" w:space="0" w:color="auto"/>
          </w:divBdr>
        </w:div>
      </w:divsChild>
    </w:div>
    <w:div w:id="1906331471">
      <w:bodyDiv w:val="1"/>
      <w:marLeft w:val="0"/>
      <w:marRight w:val="0"/>
      <w:marTop w:val="0"/>
      <w:marBottom w:val="0"/>
      <w:divBdr>
        <w:top w:val="none" w:sz="0" w:space="0" w:color="auto"/>
        <w:left w:val="none" w:sz="0" w:space="0" w:color="auto"/>
        <w:bottom w:val="none" w:sz="0" w:space="0" w:color="auto"/>
        <w:right w:val="none" w:sz="0" w:space="0" w:color="auto"/>
      </w:divBdr>
    </w:div>
    <w:div w:id="1910338194">
      <w:bodyDiv w:val="1"/>
      <w:marLeft w:val="0"/>
      <w:marRight w:val="0"/>
      <w:marTop w:val="0"/>
      <w:marBottom w:val="0"/>
      <w:divBdr>
        <w:top w:val="none" w:sz="0" w:space="0" w:color="auto"/>
        <w:left w:val="none" w:sz="0" w:space="0" w:color="auto"/>
        <w:bottom w:val="none" w:sz="0" w:space="0" w:color="auto"/>
        <w:right w:val="none" w:sz="0" w:space="0" w:color="auto"/>
      </w:divBdr>
    </w:div>
    <w:div w:id="1916695266">
      <w:bodyDiv w:val="1"/>
      <w:marLeft w:val="0"/>
      <w:marRight w:val="0"/>
      <w:marTop w:val="0"/>
      <w:marBottom w:val="0"/>
      <w:divBdr>
        <w:top w:val="none" w:sz="0" w:space="0" w:color="auto"/>
        <w:left w:val="none" w:sz="0" w:space="0" w:color="auto"/>
        <w:bottom w:val="none" w:sz="0" w:space="0" w:color="auto"/>
        <w:right w:val="none" w:sz="0" w:space="0" w:color="auto"/>
      </w:divBdr>
    </w:div>
    <w:div w:id="2015376876">
      <w:bodyDiv w:val="1"/>
      <w:marLeft w:val="0"/>
      <w:marRight w:val="0"/>
      <w:marTop w:val="0"/>
      <w:marBottom w:val="0"/>
      <w:divBdr>
        <w:top w:val="none" w:sz="0" w:space="0" w:color="auto"/>
        <w:left w:val="none" w:sz="0" w:space="0" w:color="auto"/>
        <w:bottom w:val="none" w:sz="0" w:space="0" w:color="auto"/>
        <w:right w:val="none" w:sz="0" w:space="0" w:color="auto"/>
      </w:divBdr>
      <w:divsChild>
        <w:div w:id="1101950470">
          <w:marLeft w:val="0"/>
          <w:marRight w:val="0"/>
          <w:marTop w:val="0"/>
          <w:marBottom w:val="0"/>
          <w:divBdr>
            <w:top w:val="none" w:sz="0" w:space="0" w:color="auto"/>
            <w:left w:val="none" w:sz="0" w:space="0" w:color="auto"/>
            <w:bottom w:val="none" w:sz="0" w:space="0" w:color="auto"/>
            <w:right w:val="none" w:sz="0" w:space="0" w:color="auto"/>
          </w:divBdr>
        </w:div>
      </w:divsChild>
    </w:div>
    <w:div w:id="2017228847">
      <w:bodyDiv w:val="1"/>
      <w:marLeft w:val="0"/>
      <w:marRight w:val="0"/>
      <w:marTop w:val="0"/>
      <w:marBottom w:val="0"/>
      <w:divBdr>
        <w:top w:val="none" w:sz="0" w:space="0" w:color="auto"/>
        <w:left w:val="none" w:sz="0" w:space="0" w:color="auto"/>
        <w:bottom w:val="none" w:sz="0" w:space="0" w:color="auto"/>
        <w:right w:val="none" w:sz="0" w:space="0" w:color="auto"/>
      </w:divBdr>
      <w:divsChild>
        <w:div w:id="653224597">
          <w:marLeft w:val="0"/>
          <w:marRight w:val="0"/>
          <w:marTop w:val="0"/>
          <w:marBottom w:val="0"/>
          <w:divBdr>
            <w:top w:val="none" w:sz="0" w:space="0" w:color="auto"/>
            <w:left w:val="none" w:sz="0" w:space="0" w:color="auto"/>
            <w:bottom w:val="none" w:sz="0" w:space="0" w:color="auto"/>
            <w:right w:val="none" w:sz="0" w:space="0" w:color="auto"/>
          </w:divBdr>
        </w:div>
      </w:divsChild>
    </w:div>
    <w:div w:id="2027511266">
      <w:bodyDiv w:val="1"/>
      <w:marLeft w:val="0"/>
      <w:marRight w:val="0"/>
      <w:marTop w:val="0"/>
      <w:marBottom w:val="0"/>
      <w:divBdr>
        <w:top w:val="none" w:sz="0" w:space="0" w:color="auto"/>
        <w:left w:val="none" w:sz="0" w:space="0" w:color="auto"/>
        <w:bottom w:val="none" w:sz="0" w:space="0" w:color="auto"/>
        <w:right w:val="none" w:sz="0" w:space="0" w:color="auto"/>
      </w:divBdr>
    </w:div>
    <w:div w:id="2080714640">
      <w:bodyDiv w:val="1"/>
      <w:marLeft w:val="0"/>
      <w:marRight w:val="0"/>
      <w:marTop w:val="0"/>
      <w:marBottom w:val="0"/>
      <w:divBdr>
        <w:top w:val="none" w:sz="0" w:space="0" w:color="auto"/>
        <w:left w:val="none" w:sz="0" w:space="0" w:color="auto"/>
        <w:bottom w:val="none" w:sz="0" w:space="0" w:color="auto"/>
        <w:right w:val="none" w:sz="0" w:space="0" w:color="auto"/>
      </w:divBdr>
    </w:div>
    <w:div w:id="2087722906">
      <w:bodyDiv w:val="1"/>
      <w:marLeft w:val="0"/>
      <w:marRight w:val="0"/>
      <w:marTop w:val="0"/>
      <w:marBottom w:val="0"/>
      <w:divBdr>
        <w:top w:val="none" w:sz="0" w:space="0" w:color="auto"/>
        <w:left w:val="none" w:sz="0" w:space="0" w:color="auto"/>
        <w:bottom w:val="none" w:sz="0" w:space="0" w:color="auto"/>
        <w:right w:val="none" w:sz="0" w:space="0" w:color="auto"/>
      </w:divBdr>
      <w:divsChild>
        <w:div w:id="331757952">
          <w:marLeft w:val="0"/>
          <w:marRight w:val="0"/>
          <w:marTop w:val="0"/>
          <w:marBottom w:val="0"/>
          <w:divBdr>
            <w:top w:val="none" w:sz="0" w:space="0" w:color="auto"/>
            <w:left w:val="none" w:sz="0" w:space="0" w:color="auto"/>
            <w:bottom w:val="none" w:sz="0" w:space="0" w:color="auto"/>
            <w:right w:val="none" w:sz="0" w:space="0" w:color="auto"/>
          </w:divBdr>
        </w:div>
      </w:divsChild>
    </w:div>
    <w:div w:id="2110225509">
      <w:bodyDiv w:val="1"/>
      <w:marLeft w:val="0"/>
      <w:marRight w:val="0"/>
      <w:marTop w:val="0"/>
      <w:marBottom w:val="0"/>
      <w:divBdr>
        <w:top w:val="none" w:sz="0" w:space="0" w:color="auto"/>
        <w:left w:val="none" w:sz="0" w:space="0" w:color="auto"/>
        <w:bottom w:val="none" w:sz="0" w:space="0" w:color="auto"/>
        <w:right w:val="none" w:sz="0" w:space="0" w:color="auto"/>
      </w:divBdr>
      <w:divsChild>
        <w:div w:id="1067653632">
          <w:marLeft w:val="0"/>
          <w:marRight w:val="0"/>
          <w:marTop w:val="0"/>
          <w:marBottom w:val="0"/>
          <w:divBdr>
            <w:top w:val="none" w:sz="0" w:space="0" w:color="auto"/>
            <w:left w:val="none" w:sz="0" w:space="0" w:color="auto"/>
            <w:bottom w:val="none" w:sz="0" w:space="0" w:color="auto"/>
            <w:right w:val="none" w:sz="0" w:space="0" w:color="auto"/>
          </w:divBdr>
        </w:div>
      </w:divsChild>
    </w:div>
    <w:div w:id="2118285055">
      <w:bodyDiv w:val="1"/>
      <w:marLeft w:val="0"/>
      <w:marRight w:val="0"/>
      <w:marTop w:val="0"/>
      <w:marBottom w:val="0"/>
      <w:divBdr>
        <w:top w:val="none" w:sz="0" w:space="0" w:color="auto"/>
        <w:left w:val="none" w:sz="0" w:space="0" w:color="auto"/>
        <w:bottom w:val="none" w:sz="0" w:space="0" w:color="auto"/>
        <w:right w:val="none" w:sz="0" w:space="0" w:color="auto"/>
      </w:divBdr>
    </w:div>
    <w:div w:id="2130927330">
      <w:bodyDiv w:val="1"/>
      <w:marLeft w:val="0"/>
      <w:marRight w:val="0"/>
      <w:marTop w:val="0"/>
      <w:marBottom w:val="0"/>
      <w:divBdr>
        <w:top w:val="none" w:sz="0" w:space="0" w:color="auto"/>
        <w:left w:val="none" w:sz="0" w:space="0" w:color="auto"/>
        <w:bottom w:val="none" w:sz="0" w:space="0" w:color="auto"/>
        <w:right w:val="none" w:sz="0" w:space="0" w:color="auto"/>
      </w:divBdr>
      <w:divsChild>
        <w:div w:id="83168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AppData\Local\Microsoft\Windows\INetCache\IE\J7JYQ0MK\M_Ahmed_-_Noorul_Huda_-_PPL%5b1%5d.docx" TargetMode="External"/><Relationship Id="rId18" Type="http://schemas.openxmlformats.org/officeDocument/2006/relationships/hyperlink" Target="file:///C:\Users\user\AppData\Local\Microsoft\Windows\INetCache\IE\J7JYQ0MK\M_Ahmed_-_Noorul_Huda_-_PPL%5b1%5d.docx" TargetMode="External"/><Relationship Id="rId26" Type="http://schemas.openxmlformats.org/officeDocument/2006/relationships/hyperlink" Target="file:///C:\Users\user\AppData\Local\Microsoft\Windows\INetCache\IE\J7JYQ0MK\M_Ahmed_-_Noorul_Huda_-_PPL%5b1%5d.docx" TargetMode="External"/><Relationship Id="rId39" Type="http://schemas.openxmlformats.org/officeDocument/2006/relationships/hyperlink" Target="https://en.wikipedia.org/wiki/Kia_Sportage" TargetMode="External"/><Relationship Id="rId21" Type="http://schemas.openxmlformats.org/officeDocument/2006/relationships/hyperlink" Target="file:///C:\Users\user\AppData\Local\Microsoft\Windows\INetCache\IE\J7JYQ0MK\M_Ahmed_-_Noorul_Huda_-_PPL%5b1%5d.docx" TargetMode="External"/><Relationship Id="rId34" Type="http://schemas.openxmlformats.org/officeDocument/2006/relationships/hyperlink" Target="https://en.wikipedia.org/wiki/Hyundai_Motor_Company" TargetMode="External"/><Relationship Id="rId42" Type="http://schemas.openxmlformats.org/officeDocument/2006/relationships/hyperlink" Target="https://en.wikipedia.org/wiki/Mahindra_%26_Mahindra" TargetMode="External"/><Relationship Id="rId47" Type="http://schemas.openxmlformats.org/officeDocument/2006/relationships/chart" Target="charts/chart1.xml"/><Relationship Id="rId50" Type="http://schemas.openxmlformats.org/officeDocument/2006/relationships/chart" Target="charts/chart4.xml"/><Relationship Id="rId55" Type="http://schemas.openxmlformats.org/officeDocument/2006/relationships/chart" Target="charts/chart9.xml"/><Relationship Id="rId63" Type="http://schemas.openxmlformats.org/officeDocument/2006/relationships/chart" Target="charts/chart17.xml"/><Relationship Id="rId68" Type="http://schemas.openxmlformats.org/officeDocument/2006/relationships/hyperlink" Target="https://en.wikipedia.org/wiki/Dewan_Farooque_Motors" TargetMode="External"/><Relationship Id="rId7" Type="http://schemas.openxmlformats.org/officeDocument/2006/relationships/endnotes" Target="endnotes.xml"/><Relationship Id="rId71"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C:\Users\user\AppData\Local\Microsoft\Windows\INetCache\IE\J7JYQ0MK\M_Ahmed_-_Noorul_Huda_-_PPL%5b1%5d.docx" TargetMode="External"/><Relationship Id="rId29" Type="http://schemas.openxmlformats.org/officeDocument/2006/relationships/hyperlink" Target="file:///C:\Users\user\AppData\Local\Microsoft\Windows\INetCache\IE\J7JYQ0MK\M_Ahmed_-_Noorul_Huda_-_PPL%5b1%5d.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AppData\Local\Microsoft\Windows\INetCache\IE\J7JYQ0MK\M_Ahmed_-_Noorul_Huda_-_PPL%5b1%5d.docx" TargetMode="External"/><Relationship Id="rId24" Type="http://schemas.openxmlformats.org/officeDocument/2006/relationships/hyperlink" Target="file:///C:\Users\user\AppData\Local\Microsoft\Windows\INetCache\IE\J7JYQ0MK\M_Ahmed_-_Noorul_Huda_-_PPL%5b1%5d.docx" TargetMode="External"/><Relationship Id="rId32" Type="http://schemas.openxmlformats.org/officeDocument/2006/relationships/hyperlink" Target="file:///C:\Users\user\AppData\Local\Microsoft\Windows\INetCache\IE\J7JYQ0MK\M_Ahmed_-_Noorul_Huda_-_PPL%5b1%5d.docx" TargetMode="External"/><Relationship Id="rId37" Type="http://schemas.openxmlformats.org/officeDocument/2006/relationships/hyperlink" Target="https://en.wikipedia.org/wiki/Sindh" TargetMode="External"/><Relationship Id="rId40" Type="http://schemas.openxmlformats.org/officeDocument/2006/relationships/hyperlink" Target="https://en.wikipedia.org/wiki/Hyundai_Santro" TargetMode="External"/><Relationship Id="rId45" Type="http://schemas.openxmlformats.org/officeDocument/2006/relationships/hyperlink" Target="https://en.wikipedia.org/wiki/Sujawal" TargetMode="External"/><Relationship Id="rId53" Type="http://schemas.openxmlformats.org/officeDocument/2006/relationships/chart" Target="charts/chart7.xml"/><Relationship Id="rId58" Type="http://schemas.openxmlformats.org/officeDocument/2006/relationships/chart" Target="charts/chart12.xml"/><Relationship Id="rId66" Type="http://schemas.openxmlformats.org/officeDocument/2006/relationships/hyperlink" Target="https://www.psx.com.pk" TargetMode="External"/><Relationship Id="rId5" Type="http://schemas.openxmlformats.org/officeDocument/2006/relationships/webSettings" Target="webSettings.xml"/><Relationship Id="rId15" Type="http://schemas.openxmlformats.org/officeDocument/2006/relationships/hyperlink" Target="file:///C:\Users\user\AppData\Local\Microsoft\Windows\INetCache\IE\J7JYQ0MK\M_Ahmed_-_Noorul_Huda_-_PPL%5b1%5d.docx" TargetMode="External"/><Relationship Id="rId23" Type="http://schemas.openxmlformats.org/officeDocument/2006/relationships/hyperlink" Target="file:///C:\Users\user\AppData\Local\Microsoft\Windows\INetCache\IE\J7JYQ0MK\M_Ahmed_-_Noorul_Huda_-_PPL%5b1%5d.docx" TargetMode="External"/><Relationship Id="rId28" Type="http://schemas.openxmlformats.org/officeDocument/2006/relationships/hyperlink" Target="file:///C:\Users\user\AppData\Local\Microsoft\Windows\INetCache\IE\J7JYQ0MK\M_Ahmed_-_Noorul_Huda_-_PPL%5b1%5d.docx" TargetMode="External"/><Relationship Id="rId36" Type="http://schemas.openxmlformats.org/officeDocument/2006/relationships/hyperlink" Target="https://en.wikipedia.org/wiki/Sujawal" TargetMode="External"/><Relationship Id="rId49" Type="http://schemas.openxmlformats.org/officeDocument/2006/relationships/chart" Target="charts/chart3.xml"/><Relationship Id="rId57" Type="http://schemas.openxmlformats.org/officeDocument/2006/relationships/chart" Target="charts/chart11.xml"/><Relationship Id="rId61" Type="http://schemas.openxmlformats.org/officeDocument/2006/relationships/chart" Target="charts/chart15.xml"/><Relationship Id="rId10" Type="http://schemas.openxmlformats.org/officeDocument/2006/relationships/hyperlink" Target="file:///C:\Users\user\AppData\Local\Microsoft\Windows\INetCache\IE\J7JYQ0MK\M_Ahmed_-_Noorul_Huda_-_PPL%5b1%5d.docx" TargetMode="External"/><Relationship Id="rId19" Type="http://schemas.openxmlformats.org/officeDocument/2006/relationships/hyperlink" Target="file:///C:\Users\user\AppData\Local\Microsoft\Windows\INetCache\IE\J7JYQ0MK\M_Ahmed_-_Noorul_Huda_-_PPL%5b1%5d.docx" TargetMode="External"/><Relationship Id="rId31" Type="http://schemas.openxmlformats.org/officeDocument/2006/relationships/hyperlink" Target="file:///C:\Users\user\AppData\Local\Microsoft\Windows\INetCache\IE\J7JYQ0MK\M_Ahmed_-_Noorul_Huda_-_PPL%5b1%5d.docx" TargetMode="External"/><Relationship Id="rId44" Type="http://schemas.openxmlformats.org/officeDocument/2006/relationships/hyperlink" Target="https://en.wikipedia.org/wiki/SsangYong_Motor" TargetMode="External"/><Relationship Id="rId52" Type="http://schemas.openxmlformats.org/officeDocument/2006/relationships/chart" Target="charts/chart6.xml"/><Relationship Id="rId60" Type="http://schemas.openxmlformats.org/officeDocument/2006/relationships/chart" Target="charts/chart14.xml"/><Relationship Id="rId65" Type="http://schemas.openxmlformats.org/officeDocument/2006/relationships/chart" Target="charts/chart19.xml"/><Relationship Id="rId4" Type="http://schemas.openxmlformats.org/officeDocument/2006/relationships/settings" Target="settings.xml"/><Relationship Id="rId9" Type="http://schemas.openxmlformats.org/officeDocument/2006/relationships/hyperlink" Target="file:///C:\Users\user\AppData\Local\Microsoft\Windows\INetCache\IE\J7JYQ0MK\M_Ahmed_-_Noorul_Huda_-_PPL%5b1%5d.docx" TargetMode="External"/><Relationship Id="rId14" Type="http://schemas.openxmlformats.org/officeDocument/2006/relationships/hyperlink" Target="file:///C:\Users\user\AppData\Local\Microsoft\Windows\INetCache\IE\J7JYQ0MK\M_Ahmed_-_Noorul_Huda_-_PPL%5b1%5d.docx" TargetMode="External"/><Relationship Id="rId22" Type="http://schemas.openxmlformats.org/officeDocument/2006/relationships/hyperlink" Target="file:///C:\Users\user\AppData\Local\Microsoft\Windows\INetCache\IE\J7JYQ0MK\M_Ahmed_-_Noorul_Huda_-_PPL%5b1%5d.docx" TargetMode="External"/><Relationship Id="rId27" Type="http://schemas.openxmlformats.org/officeDocument/2006/relationships/hyperlink" Target="file:///C:\Users\user\AppData\Local\Microsoft\Windows\INetCache\IE\J7JYQ0MK\M_Ahmed_-_Noorul_Huda_-_PPL%5b1%5d.docx" TargetMode="External"/><Relationship Id="rId30" Type="http://schemas.openxmlformats.org/officeDocument/2006/relationships/hyperlink" Target="file:///C:\Users\user\AppData\Local\Microsoft\Windows\INetCache\IE\J7JYQ0MK\M_Ahmed_-_Noorul_Huda_-_PPL%5b1%5d.docx" TargetMode="External"/><Relationship Id="rId35" Type="http://schemas.openxmlformats.org/officeDocument/2006/relationships/hyperlink" Target="https://en.wikipedia.org/wiki/Kia_Motors" TargetMode="External"/><Relationship Id="rId43" Type="http://schemas.openxmlformats.org/officeDocument/2006/relationships/hyperlink" Target="https://en.wikipedia.org/wiki/South_Korea" TargetMode="External"/><Relationship Id="rId48" Type="http://schemas.openxmlformats.org/officeDocument/2006/relationships/chart" Target="charts/chart2.xml"/><Relationship Id="rId56" Type="http://schemas.openxmlformats.org/officeDocument/2006/relationships/chart" Target="charts/chart10.xml"/><Relationship Id="rId64" Type="http://schemas.openxmlformats.org/officeDocument/2006/relationships/chart" Target="charts/chart18.xml"/><Relationship Id="rId69" Type="http://schemas.openxmlformats.org/officeDocument/2006/relationships/footer" Target="footer1.xml"/><Relationship Id="rId8" Type="http://schemas.openxmlformats.org/officeDocument/2006/relationships/image" Target="media/image3.jpeg"/><Relationship Id="rId51" Type="http://schemas.openxmlformats.org/officeDocument/2006/relationships/chart" Target="charts/chart5.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user\AppData\Local\Microsoft\Windows\INetCache\IE\J7JYQ0MK\M_Ahmed_-_Noorul_Huda_-_PPL%5b1%5d.docx" TargetMode="External"/><Relationship Id="rId17" Type="http://schemas.openxmlformats.org/officeDocument/2006/relationships/hyperlink" Target="file:///C:\Users\user\AppData\Local\Microsoft\Windows\INetCache\IE\J7JYQ0MK\M_Ahmed_-_Noorul_Huda_-_PPL%5b1%5d.docx" TargetMode="External"/><Relationship Id="rId25" Type="http://schemas.openxmlformats.org/officeDocument/2006/relationships/hyperlink" Target="file:///C:\Users\user\AppData\Local\Microsoft\Windows\INetCache\IE\J7JYQ0MK\M_Ahmed_-_Noorul_Huda_-_PPL%5b1%5d.docx" TargetMode="External"/><Relationship Id="rId33" Type="http://schemas.openxmlformats.org/officeDocument/2006/relationships/hyperlink" Target="https://en.wikipedia.org/wiki/Dewan_Yousuf_Farooqui" TargetMode="External"/><Relationship Id="rId38" Type="http://schemas.openxmlformats.org/officeDocument/2006/relationships/hyperlink" Target="https://en.wikipedia.org/wiki/Kia_Spectra" TargetMode="External"/><Relationship Id="rId46" Type="http://schemas.openxmlformats.org/officeDocument/2006/relationships/hyperlink" Target="https://en.wikipedia.org/wiki/Kia_Motor_Corporation" TargetMode="External"/><Relationship Id="rId59" Type="http://schemas.openxmlformats.org/officeDocument/2006/relationships/chart" Target="charts/chart13.xml"/><Relationship Id="rId67" Type="http://schemas.openxmlformats.org/officeDocument/2006/relationships/hyperlink" Target="https://www.toyota-indus.com" TargetMode="External"/><Relationship Id="rId20" Type="http://schemas.openxmlformats.org/officeDocument/2006/relationships/hyperlink" Target="file:///C:\Users\user\AppData\Local\Microsoft\Windows\INetCache\IE\J7JYQ0MK\M_Ahmed_-_Noorul_Huda_-_PPL%5b1%5d.docx" TargetMode="External"/><Relationship Id="rId41" Type="http://schemas.openxmlformats.org/officeDocument/2006/relationships/hyperlink" Target="https://en.wikipedia.org/wiki/India" TargetMode="External"/><Relationship Id="rId54" Type="http://schemas.openxmlformats.org/officeDocument/2006/relationships/chart" Target="charts/chart8.xml"/><Relationship Id="rId62" Type="http://schemas.openxmlformats.org/officeDocument/2006/relationships/chart" Target="charts/chart16.xml"/><Relationship Id="rId7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AppData\Local\Microsoft\Windows\INetCache\IE\S3IYPF30\Project_BF11%5b1%5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Current Ratio</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'C:\Users\user\AppData\Local\Microsoft\Windows\INetCache\IE\J7JYQ0MK\[Project_BF11[1].xlsx]Ratios'!$A$3</c:f>
              <c:strCache>
                <c:ptCount val="1"/>
                <c:pt idx="0">
                  <c:v>Liquidity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'C:\Users\user\AppData\Local\Microsoft\Windows\INetCache\IE\J7JYQ0MK\[Project_BF11[1].xlsx]Ratios'!$B$3:$E$3</c:f>
              <c:numCache>
                <c:formatCode>General</c:formatCode>
                <c:ptCount val="4"/>
              </c:numCache>
            </c:numRef>
          </c:val>
          <c:extLst>
            <c:ext xmlns:c15="http://schemas.microsoft.com/office/drawing/2012/chart" uri="{02D57815-91ED-43cb-92C2-25804820EDAC}">
              <c15:filteredCategoryTitle>
                <c15:cat>
                  <c:strRef>
                    <c:extLst>
                      <c:ext uri="{02D57815-91ED-43cb-92C2-25804820EDAC}">
                        <c15:formulaRef>
                          <c15:sqref>'C:\Users\user\AppData\Local\Microsoft\Windows\INetCache\IE\J7JYQ0MK\[Project_BF11[1].xlsx]Ratios'!$B$1:$E$1</c15:sqref>
                        </c15:formulaRef>
                      </c:ext>
                    </c:extLst>
                    <c:strCache>
                      <c:ptCount val="4"/>
                      <c:pt idx="0">
                        <c:v>Dewan Farooque Motors Limited</c:v>
                      </c:pt>
                      <c:pt idx="3">
                        <c:v>     Indus Motor Company Limited </c:v>
                      </c:pt>
                    </c:strCache>
                  </c:strRef>
                </c15:cat>
              </c15:filteredCategoryTitle>
            </c:ext>
            <c:ext xmlns:c16="http://schemas.microsoft.com/office/drawing/2014/chart" uri="{C3380CC4-5D6E-409C-BE32-E72D297353CC}">
              <c16:uniqueId val="{00000000-FC42-4EC0-B49F-5D33D04C4BAA}"/>
            </c:ext>
          </c:extLst>
        </c:ser>
        <c:ser>
          <c:idx val="1"/>
          <c:order val="1"/>
          <c:tx>
            <c:strRef>
              <c:f>'C:\Users\user\AppData\Local\Microsoft\Windows\INetCache\IE\J7JYQ0MK\[Project_BF11[1].xlsx]Ratios'!$A$4</c:f>
              <c:strCache>
                <c:ptCount val="1"/>
                <c:pt idx="0">
                  <c:v>Current( CA/CL)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'C:\Users\user\AppData\Local\Microsoft\Windows\INetCache\IE\J7JYQ0MK\[Project_BF11[1].xlsx]Ratios'!$B$4:$E$4</c:f>
              <c:numCache>
                <c:formatCode>0.00</c:formatCode>
                <c:ptCount val="4"/>
                <c:pt idx="0">
                  <c:v>0.28353774399723614</c:v>
                </c:pt>
                <c:pt idx="1">
                  <c:v>0.21358015875069733</c:v>
                </c:pt>
                <c:pt idx="2">
                  <c:v>0.2065735499262418</c:v>
                </c:pt>
                <c:pt idx="3">
                  <c:v>1.5799652630246317</c:v>
                </c:pt>
              </c:numCache>
            </c:numRef>
          </c:val>
          <c:extLst>
            <c:ext xmlns:c15="http://schemas.microsoft.com/office/drawing/2012/chart" uri="{02D57815-91ED-43cb-92C2-25804820EDAC}">
              <c15:filteredCategoryTitle>
                <c15:cat>
                  <c:strRef>
                    <c:extLst>
                      <c:ext uri="{02D57815-91ED-43cb-92C2-25804820EDAC}">
                        <c15:formulaRef>
                          <c15:sqref>'C:\Users\user\AppData\Local\Microsoft\Windows\INetCache\IE\J7JYQ0MK\[Project_BF11[1].xlsx]Ratios'!$B$1:$E$1</c15:sqref>
                        </c15:formulaRef>
                      </c:ext>
                    </c:extLst>
                    <c:strCache>
                      <c:ptCount val="4"/>
                      <c:pt idx="0">
                        <c:v>Dewan Farooque Motors Limited</c:v>
                      </c:pt>
                      <c:pt idx="3">
                        <c:v>     Indus Motor Company Limited </c:v>
                      </c:pt>
                    </c:strCache>
                  </c:strRef>
                </c15:cat>
              </c15:filteredCategoryTitle>
            </c:ext>
            <c:ext xmlns:c16="http://schemas.microsoft.com/office/drawing/2014/chart" uri="{C3380CC4-5D6E-409C-BE32-E72D297353CC}">
              <c16:uniqueId val="{00000001-FC42-4EC0-B49F-5D33D04C4BAA}"/>
            </c:ext>
          </c:extLst>
        </c:ser>
        <c:dLbls>
          <c:showLegendKey val="0"/>
          <c:showVal val="0"/>
          <c:showCatName val="0"/>
          <c:showSerName val="0"/>
          <c:showPercent val="0"/>
          <c:showBubbleSize val="0"/>
        </c:dLbls>
        <c:gapWidth val="100"/>
        <c:overlap val="-24"/>
        <c:axId val="524219296"/>
        <c:axId val="524221216"/>
      </c:barChart>
      <c:catAx>
        <c:axId val="5242192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221216"/>
        <c:crosses val="autoZero"/>
        <c:auto val="1"/>
        <c:lblAlgn val="ctr"/>
        <c:lblOffset val="100"/>
        <c:noMultiLvlLbl val="0"/>
      </c:catAx>
      <c:valAx>
        <c:axId val="5242212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219296"/>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Sheet1!$A$20</c:f>
              <c:strCache>
                <c:ptCount val="1"/>
                <c:pt idx="0">
                  <c:v>Ratios</c:v>
                </c:pt>
              </c:strCache>
            </c:strRef>
          </c:tx>
          <c:spPr>
            <a:solidFill>
              <a:schemeClr val="accent1"/>
            </a:solidFill>
            <a:ln>
              <a:noFill/>
            </a:ln>
            <a:effectLst/>
          </c:spPr>
          <c:invertIfNegative val="0"/>
          <c:cat>
            <c:strRef>
              <c:f>Sheet1!$B$19:$E$19</c:f>
              <c:strCache>
                <c:ptCount val="4"/>
                <c:pt idx="0">
                  <c:v>Dewan Farooque Motors Limited</c:v>
                </c:pt>
                <c:pt idx="3">
                  <c:v>     Indus Motor Company Limited </c:v>
                </c:pt>
              </c:strCache>
            </c:strRef>
          </c:cat>
          <c:val>
            <c:numRef>
              <c:f>Sheet1!$B$20:$E$20</c:f>
              <c:numCache>
                <c:formatCode>General</c:formatCode>
                <c:ptCount val="4"/>
                <c:pt idx="0">
                  <c:v>2024</c:v>
                </c:pt>
                <c:pt idx="1">
                  <c:v>2023</c:v>
                </c:pt>
                <c:pt idx="2">
                  <c:v>2022</c:v>
                </c:pt>
                <c:pt idx="3">
                  <c:v>2023</c:v>
                </c:pt>
              </c:numCache>
            </c:numRef>
          </c:val>
          <c:extLst>
            <c:ext xmlns:c16="http://schemas.microsoft.com/office/drawing/2014/chart" uri="{C3380CC4-5D6E-409C-BE32-E72D297353CC}">
              <c16:uniqueId val="{00000000-C0C5-4FE6-97EE-6ACB53AB59FE}"/>
            </c:ext>
          </c:extLst>
        </c:ser>
        <c:ser>
          <c:idx val="1"/>
          <c:order val="1"/>
          <c:tx>
            <c:strRef>
              <c:f>Sheet1!$A$21</c:f>
              <c:strCache>
                <c:ptCount val="1"/>
                <c:pt idx="0">
                  <c:v>Average Collection Period(365/RTO)</c:v>
                </c:pt>
              </c:strCache>
            </c:strRef>
          </c:tx>
          <c:spPr>
            <a:solidFill>
              <a:schemeClr val="accent2"/>
            </a:solidFill>
            <a:ln>
              <a:noFill/>
            </a:ln>
            <a:effectLst/>
          </c:spPr>
          <c:invertIfNegative val="0"/>
          <c:cat>
            <c:strRef>
              <c:f>Sheet1!$B$19:$E$19</c:f>
              <c:strCache>
                <c:ptCount val="4"/>
                <c:pt idx="0">
                  <c:v>Dewan Farooque Motors Limited</c:v>
                </c:pt>
                <c:pt idx="3">
                  <c:v>     Indus Motor Company Limited </c:v>
                </c:pt>
              </c:strCache>
            </c:strRef>
          </c:cat>
          <c:val>
            <c:numRef>
              <c:f>Sheet1!$B$21:$E$21</c:f>
              <c:numCache>
                <c:formatCode>0.00</c:formatCode>
                <c:ptCount val="4"/>
                <c:pt idx="0">
                  <c:v>24.64</c:v>
                </c:pt>
                <c:pt idx="1">
                  <c:v>1362.67</c:v>
                </c:pt>
                <c:pt idx="2">
                  <c:v>1703.33</c:v>
                </c:pt>
                <c:pt idx="3">
                  <c:v>1.819887461</c:v>
                </c:pt>
              </c:numCache>
            </c:numRef>
          </c:val>
          <c:extLst>
            <c:ext xmlns:c16="http://schemas.microsoft.com/office/drawing/2014/chart" uri="{C3380CC4-5D6E-409C-BE32-E72D297353CC}">
              <c16:uniqueId val="{00000001-C0C5-4FE6-97EE-6ACB53AB59FE}"/>
            </c:ext>
          </c:extLst>
        </c:ser>
        <c:dLbls>
          <c:showLegendKey val="0"/>
          <c:showVal val="0"/>
          <c:showCatName val="0"/>
          <c:showSerName val="0"/>
          <c:showPercent val="0"/>
          <c:showBubbleSize val="0"/>
        </c:dLbls>
        <c:gapWidth val="219"/>
        <c:overlap val="-27"/>
        <c:axId val="541550320"/>
        <c:axId val="541552120"/>
      </c:barChart>
      <c:catAx>
        <c:axId val="54155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52120"/>
        <c:crosses val="autoZero"/>
        <c:auto val="1"/>
        <c:lblAlgn val="ctr"/>
        <c:lblOffset val="100"/>
        <c:noMultiLvlLbl val="0"/>
      </c:catAx>
      <c:valAx>
        <c:axId val="541552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5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Sheet1!$A$26</c:f>
              <c:strCache>
                <c:ptCount val="1"/>
                <c:pt idx="0">
                  <c:v>Inventory Turnover(Csale/stock Tr)</c:v>
                </c:pt>
              </c:strCache>
            </c:strRef>
          </c:tx>
          <c:spPr>
            <a:solidFill>
              <a:schemeClr val="accent1"/>
            </a:solidFill>
            <a:ln>
              <a:noFill/>
            </a:ln>
            <a:effectLst/>
          </c:spPr>
          <c:invertIfNegative val="0"/>
          <c:cat>
            <c:strRef>
              <c:f>Sheet1!$B$24:$E$24</c:f>
              <c:strCache>
                <c:ptCount val="4"/>
                <c:pt idx="0">
                  <c:v>Dewan Farooque Motors Limited</c:v>
                </c:pt>
                <c:pt idx="3">
                  <c:v>     Indus Motor Company Limited </c:v>
                </c:pt>
              </c:strCache>
              <c:extLst/>
            </c:strRef>
          </c:cat>
          <c:val>
            <c:numRef>
              <c:f>Sheet1!$B$26:$E$26</c:f>
              <c:numCache>
                <c:formatCode>0.00</c:formatCode>
                <c:ptCount val="4"/>
                <c:pt idx="0">
                  <c:v>0.33</c:v>
                </c:pt>
                <c:pt idx="1">
                  <c:v>6.16</c:v>
                </c:pt>
                <c:pt idx="2">
                  <c:v>5.61</c:v>
                </c:pt>
                <c:pt idx="3">
                  <c:v>6.38</c:v>
                </c:pt>
              </c:numCache>
            </c:numRef>
          </c:val>
          <c:extLst>
            <c:ext xmlns:c16="http://schemas.microsoft.com/office/drawing/2014/chart" uri="{C3380CC4-5D6E-409C-BE32-E72D297353CC}">
              <c16:uniqueId val="{00000000-5410-4433-83A7-415E4A4BEE8F}"/>
            </c:ext>
          </c:extLst>
        </c:ser>
        <c:dLbls>
          <c:showLegendKey val="0"/>
          <c:showVal val="0"/>
          <c:showCatName val="0"/>
          <c:showSerName val="0"/>
          <c:showPercent val="0"/>
          <c:showBubbleSize val="0"/>
        </c:dLbls>
        <c:gapWidth val="182"/>
        <c:axId val="541470040"/>
        <c:axId val="541480120"/>
      </c:barChart>
      <c:catAx>
        <c:axId val="5414700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80120"/>
        <c:crosses val="autoZero"/>
        <c:auto val="1"/>
        <c:lblAlgn val="ctr"/>
        <c:lblOffset val="100"/>
        <c:noMultiLvlLbl val="0"/>
      </c:catAx>
      <c:valAx>
        <c:axId val="54148012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70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Sheet1!$A$30</c:f>
              <c:strCache>
                <c:ptCount val="1"/>
                <c:pt idx="0">
                  <c:v>Inventory Turnover in Days</c:v>
                </c:pt>
              </c:strCache>
            </c:strRef>
          </c:tx>
          <c:spPr>
            <a:solidFill>
              <a:schemeClr val="accent1"/>
            </a:solidFill>
            <a:ln>
              <a:noFill/>
            </a:ln>
            <a:effectLst/>
          </c:spPr>
          <c:invertIfNegative val="0"/>
          <c:cat>
            <c:strRef>
              <c:f>Sheet1!$B$28:$E$28</c:f>
              <c:strCache>
                <c:ptCount val="4"/>
                <c:pt idx="0">
                  <c:v>Dewan Farooque Motors Limited</c:v>
                </c:pt>
                <c:pt idx="3">
                  <c:v>     Indus Motor Company Limited </c:v>
                </c:pt>
              </c:strCache>
              <c:extLst/>
            </c:strRef>
          </c:cat>
          <c:val>
            <c:numRef>
              <c:f>Sheet1!$B$30:$E$30</c:f>
              <c:numCache>
                <c:formatCode>0.00</c:formatCode>
                <c:ptCount val="4"/>
                <c:pt idx="0">
                  <c:v>1108.44</c:v>
                </c:pt>
                <c:pt idx="1">
                  <c:v>59.29</c:v>
                </c:pt>
                <c:pt idx="2">
                  <c:v>65.12</c:v>
                </c:pt>
                <c:pt idx="3">
                  <c:v>57.23</c:v>
                </c:pt>
              </c:numCache>
            </c:numRef>
          </c:val>
          <c:extLst>
            <c:ext xmlns:c16="http://schemas.microsoft.com/office/drawing/2014/chart" uri="{C3380CC4-5D6E-409C-BE32-E72D297353CC}">
              <c16:uniqueId val="{00000000-11E5-41C9-946A-B039781142FD}"/>
            </c:ext>
          </c:extLst>
        </c:ser>
        <c:dLbls>
          <c:showLegendKey val="0"/>
          <c:showVal val="0"/>
          <c:showCatName val="0"/>
          <c:showSerName val="0"/>
          <c:showPercent val="0"/>
          <c:showBubbleSize val="0"/>
        </c:dLbls>
        <c:gapWidth val="219"/>
        <c:overlap val="-27"/>
        <c:axId val="541522960"/>
        <c:axId val="541515400"/>
      </c:barChart>
      <c:catAx>
        <c:axId val="54152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15400"/>
        <c:crosses val="autoZero"/>
        <c:auto val="1"/>
        <c:lblAlgn val="ctr"/>
        <c:lblOffset val="100"/>
        <c:noMultiLvlLbl val="0"/>
      </c:catAx>
      <c:valAx>
        <c:axId val="541515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22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Sheet1!$A$35</c:f>
              <c:strCache>
                <c:ptCount val="1"/>
                <c:pt idx="0">
                  <c:v>Operating Cycle(Avg C + In)</c:v>
                </c:pt>
              </c:strCache>
            </c:strRef>
          </c:tx>
          <c:spPr>
            <a:solidFill>
              <a:schemeClr val="accent1"/>
            </a:solidFill>
            <a:ln>
              <a:noFill/>
            </a:ln>
            <a:effectLst/>
          </c:spPr>
          <c:invertIfNegative val="0"/>
          <c:cat>
            <c:strRef>
              <c:f>Sheet1!$B$33:$E$33</c:f>
              <c:strCache>
                <c:ptCount val="4"/>
                <c:pt idx="0">
                  <c:v>Dewan Farooque Motors Limited</c:v>
                </c:pt>
                <c:pt idx="3">
                  <c:v>     Indus Motor Company Limited </c:v>
                </c:pt>
              </c:strCache>
              <c:extLst/>
            </c:strRef>
          </c:cat>
          <c:val>
            <c:numRef>
              <c:f>Sheet1!$B$35:$E$35</c:f>
              <c:numCache>
                <c:formatCode>0.00</c:formatCode>
                <c:ptCount val="4"/>
                <c:pt idx="0">
                  <c:v>1133.08</c:v>
                </c:pt>
                <c:pt idx="1">
                  <c:v>1421.95</c:v>
                </c:pt>
                <c:pt idx="2">
                  <c:v>1768.45</c:v>
                </c:pt>
                <c:pt idx="3">
                  <c:v>59.05</c:v>
                </c:pt>
              </c:numCache>
            </c:numRef>
          </c:val>
          <c:extLst>
            <c:ext xmlns:c16="http://schemas.microsoft.com/office/drawing/2014/chart" uri="{C3380CC4-5D6E-409C-BE32-E72D297353CC}">
              <c16:uniqueId val="{00000000-20F7-4CBB-938E-72960C13A6CC}"/>
            </c:ext>
          </c:extLst>
        </c:ser>
        <c:dLbls>
          <c:showLegendKey val="0"/>
          <c:showVal val="0"/>
          <c:showCatName val="0"/>
          <c:showSerName val="0"/>
          <c:showPercent val="0"/>
          <c:showBubbleSize val="0"/>
        </c:dLbls>
        <c:gapWidth val="219"/>
        <c:overlap val="-27"/>
        <c:axId val="541564000"/>
        <c:axId val="541561480"/>
      </c:barChart>
      <c:catAx>
        <c:axId val="54156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61480"/>
        <c:crosses val="autoZero"/>
        <c:auto val="1"/>
        <c:lblAlgn val="ctr"/>
        <c:lblOffset val="100"/>
        <c:noMultiLvlLbl val="0"/>
      </c:catAx>
      <c:valAx>
        <c:axId val="5415614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6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Sheet1!$A$40</c:f>
              <c:strCache>
                <c:ptCount val="1"/>
                <c:pt idx="0">
                  <c:v>Ratios</c:v>
                </c:pt>
              </c:strCache>
            </c:strRef>
          </c:tx>
          <c:spPr>
            <a:solidFill>
              <a:schemeClr val="accent1"/>
            </a:solidFill>
            <a:ln>
              <a:noFill/>
            </a:ln>
            <a:effectLst/>
          </c:spPr>
          <c:invertIfNegative val="0"/>
          <c:cat>
            <c:strRef>
              <c:f>Sheet1!$B$39:$E$39</c:f>
              <c:strCache>
                <c:ptCount val="4"/>
                <c:pt idx="0">
                  <c:v>Dewan Farooque Motors Limited</c:v>
                </c:pt>
                <c:pt idx="3">
                  <c:v>     Indus Motor Company Limited </c:v>
                </c:pt>
              </c:strCache>
            </c:strRef>
          </c:cat>
          <c:val>
            <c:numRef>
              <c:f>Sheet1!$B$40:$E$40</c:f>
              <c:numCache>
                <c:formatCode>General</c:formatCode>
                <c:ptCount val="4"/>
                <c:pt idx="0">
                  <c:v>2024</c:v>
                </c:pt>
                <c:pt idx="1">
                  <c:v>2023</c:v>
                </c:pt>
                <c:pt idx="2">
                  <c:v>2022</c:v>
                </c:pt>
                <c:pt idx="3">
                  <c:v>2023</c:v>
                </c:pt>
              </c:numCache>
            </c:numRef>
          </c:val>
          <c:extLst>
            <c:ext xmlns:c16="http://schemas.microsoft.com/office/drawing/2014/chart" uri="{C3380CC4-5D6E-409C-BE32-E72D297353CC}">
              <c16:uniqueId val="{00000000-8EB0-4E72-8ED7-8C074839E35F}"/>
            </c:ext>
          </c:extLst>
        </c:ser>
        <c:ser>
          <c:idx val="1"/>
          <c:order val="1"/>
          <c:tx>
            <c:strRef>
              <c:f>Sheet1!$A$41</c:f>
              <c:strCache>
                <c:ptCount val="1"/>
                <c:pt idx="0">
                  <c:v>Cash Cycle(op C - Payable)</c:v>
                </c:pt>
              </c:strCache>
            </c:strRef>
          </c:tx>
          <c:spPr>
            <a:solidFill>
              <a:schemeClr val="accent2"/>
            </a:solidFill>
            <a:ln>
              <a:noFill/>
            </a:ln>
            <a:effectLst/>
          </c:spPr>
          <c:invertIfNegative val="0"/>
          <c:cat>
            <c:strRef>
              <c:f>Sheet1!$B$39:$E$39</c:f>
              <c:strCache>
                <c:ptCount val="4"/>
                <c:pt idx="0">
                  <c:v>Dewan Farooque Motors Limited</c:v>
                </c:pt>
                <c:pt idx="3">
                  <c:v>     Indus Motor Company Limited </c:v>
                </c:pt>
              </c:strCache>
            </c:strRef>
          </c:cat>
          <c:val>
            <c:numRef>
              <c:f>Sheet1!$B$41:$E$41</c:f>
              <c:numCache>
                <c:formatCode>0.00</c:formatCode>
                <c:ptCount val="4"/>
                <c:pt idx="0">
                  <c:v>294.22000000000003</c:v>
                </c:pt>
                <c:pt idx="1">
                  <c:v>281.86</c:v>
                </c:pt>
                <c:pt idx="2">
                  <c:v>19.14</c:v>
                </c:pt>
                <c:pt idx="3">
                  <c:v>0</c:v>
                </c:pt>
              </c:numCache>
            </c:numRef>
          </c:val>
          <c:extLst>
            <c:ext xmlns:c16="http://schemas.microsoft.com/office/drawing/2014/chart" uri="{C3380CC4-5D6E-409C-BE32-E72D297353CC}">
              <c16:uniqueId val="{00000001-8EB0-4E72-8ED7-8C074839E35F}"/>
            </c:ext>
          </c:extLst>
        </c:ser>
        <c:dLbls>
          <c:showLegendKey val="0"/>
          <c:showVal val="0"/>
          <c:showCatName val="0"/>
          <c:showSerName val="0"/>
          <c:showPercent val="0"/>
          <c:showBubbleSize val="0"/>
        </c:dLbls>
        <c:gapWidth val="219"/>
        <c:overlap val="-27"/>
        <c:axId val="541489120"/>
        <c:axId val="541486240"/>
      </c:barChart>
      <c:catAx>
        <c:axId val="54148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86240"/>
        <c:crosses val="autoZero"/>
        <c:auto val="1"/>
        <c:lblAlgn val="ctr"/>
        <c:lblOffset val="100"/>
        <c:noMultiLvlLbl val="0"/>
      </c:catAx>
      <c:valAx>
        <c:axId val="54148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8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Sheet1!$B$43:$B$44</c:f>
              <c:strCache>
                <c:ptCount val="2"/>
                <c:pt idx="0">
                  <c:v>Dewan Farooque Motors Limited</c:v>
                </c:pt>
                <c:pt idx="1">
                  <c:v>2024</c:v>
                </c:pt>
              </c:strCache>
            </c:strRef>
          </c:tx>
          <c:spPr>
            <a:solidFill>
              <a:schemeClr val="accent1"/>
            </a:solidFill>
            <a:ln>
              <a:noFill/>
            </a:ln>
            <a:effectLst/>
          </c:spPr>
          <c:invertIfNegative val="0"/>
          <c:cat>
            <c:strRef>
              <c:f>Sheet1!$A$45</c:f>
              <c:strCache>
                <c:ptCount val="1"/>
                <c:pt idx="0">
                  <c:v>Total Assets Turnover(sale/Tass)</c:v>
                </c:pt>
              </c:strCache>
            </c:strRef>
          </c:cat>
          <c:val>
            <c:numRef>
              <c:f>Sheet1!$B$45</c:f>
              <c:numCache>
                <c:formatCode>0.00</c:formatCode>
                <c:ptCount val="1"/>
                <c:pt idx="0">
                  <c:v>0</c:v>
                </c:pt>
              </c:numCache>
            </c:numRef>
          </c:val>
          <c:extLst>
            <c:ext xmlns:c16="http://schemas.microsoft.com/office/drawing/2014/chart" uri="{C3380CC4-5D6E-409C-BE32-E72D297353CC}">
              <c16:uniqueId val="{00000000-C654-4877-BBF6-1D605EBA3D94}"/>
            </c:ext>
          </c:extLst>
        </c:ser>
        <c:ser>
          <c:idx val="1"/>
          <c:order val="1"/>
          <c:tx>
            <c:strRef>
              <c:f>Sheet1!$C$43:$C$44</c:f>
              <c:strCache>
                <c:ptCount val="2"/>
                <c:pt idx="0">
                  <c:v>Dewan Farooque Motors Limited</c:v>
                </c:pt>
                <c:pt idx="1">
                  <c:v>2023</c:v>
                </c:pt>
              </c:strCache>
            </c:strRef>
          </c:tx>
          <c:spPr>
            <a:solidFill>
              <a:schemeClr val="accent2"/>
            </a:solidFill>
            <a:ln>
              <a:noFill/>
            </a:ln>
            <a:effectLst/>
          </c:spPr>
          <c:invertIfNegative val="0"/>
          <c:cat>
            <c:strRef>
              <c:f>Sheet1!$A$45</c:f>
              <c:strCache>
                <c:ptCount val="1"/>
                <c:pt idx="0">
                  <c:v>Total Assets Turnover(sale/Tass)</c:v>
                </c:pt>
              </c:strCache>
            </c:strRef>
          </c:cat>
          <c:val>
            <c:numRef>
              <c:f>Sheet1!$C$45</c:f>
              <c:numCache>
                <c:formatCode>0.00</c:formatCode>
                <c:ptCount val="1"/>
                <c:pt idx="0">
                  <c:v>0</c:v>
                </c:pt>
              </c:numCache>
            </c:numRef>
          </c:val>
          <c:extLst>
            <c:ext xmlns:c16="http://schemas.microsoft.com/office/drawing/2014/chart" uri="{C3380CC4-5D6E-409C-BE32-E72D297353CC}">
              <c16:uniqueId val="{00000001-C654-4877-BBF6-1D605EBA3D94}"/>
            </c:ext>
          </c:extLst>
        </c:ser>
        <c:ser>
          <c:idx val="2"/>
          <c:order val="2"/>
          <c:tx>
            <c:strRef>
              <c:f>Sheet1!$D$43:$D$44</c:f>
              <c:strCache>
                <c:ptCount val="2"/>
                <c:pt idx="0">
                  <c:v>Dewan Farooque Motors Limited</c:v>
                </c:pt>
                <c:pt idx="1">
                  <c:v>2022</c:v>
                </c:pt>
              </c:strCache>
            </c:strRef>
          </c:tx>
          <c:spPr>
            <a:solidFill>
              <a:schemeClr val="accent3"/>
            </a:solidFill>
            <a:ln>
              <a:noFill/>
            </a:ln>
            <a:effectLst/>
          </c:spPr>
          <c:invertIfNegative val="0"/>
          <c:cat>
            <c:strRef>
              <c:f>Sheet1!$A$45</c:f>
              <c:strCache>
                <c:ptCount val="1"/>
                <c:pt idx="0">
                  <c:v>Total Assets Turnover(sale/Tass)</c:v>
                </c:pt>
              </c:strCache>
            </c:strRef>
          </c:cat>
          <c:val>
            <c:numRef>
              <c:f>Sheet1!$D$45</c:f>
              <c:numCache>
                <c:formatCode>0.00</c:formatCode>
                <c:ptCount val="1"/>
                <c:pt idx="0">
                  <c:v>0</c:v>
                </c:pt>
              </c:numCache>
            </c:numRef>
          </c:val>
          <c:extLst>
            <c:ext xmlns:c16="http://schemas.microsoft.com/office/drawing/2014/chart" uri="{C3380CC4-5D6E-409C-BE32-E72D297353CC}">
              <c16:uniqueId val="{00000002-C654-4877-BBF6-1D605EBA3D94}"/>
            </c:ext>
          </c:extLst>
        </c:ser>
        <c:ser>
          <c:idx val="3"/>
          <c:order val="3"/>
          <c:tx>
            <c:strRef>
              <c:f>Sheet1!$E$43:$E$44</c:f>
              <c:strCache>
                <c:ptCount val="2"/>
                <c:pt idx="0">
                  <c:v>     Indus Motor Company Limited </c:v>
                </c:pt>
                <c:pt idx="1">
                  <c:v>2023</c:v>
                </c:pt>
              </c:strCache>
            </c:strRef>
          </c:tx>
          <c:spPr>
            <a:solidFill>
              <a:schemeClr val="accent4"/>
            </a:solidFill>
            <a:ln>
              <a:noFill/>
            </a:ln>
            <a:effectLst/>
          </c:spPr>
          <c:invertIfNegative val="0"/>
          <c:cat>
            <c:strRef>
              <c:f>Sheet1!$A$45</c:f>
              <c:strCache>
                <c:ptCount val="1"/>
                <c:pt idx="0">
                  <c:v>Total Assets Turnover(sale/Tass)</c:v>
                </c:pt>
              </c:strCache>
            </c:strRef>
          </c:cat>
          <c:val>
            <c:numRef>
              <c:f>Sheet1!$E$45</c:f>
              <c:numCache>
                <c:formatCode>0.00</c:formatCode>
                <c:ptCount val="1"/>
                <c:pt idx="0">
                  <c:v>1.447575729</c:v>
                </c:pt>
              </c:numCache>
            </c:numRef>
          </c:val>
          <c:extLst>
            <c:ext xmlns:c16="http://schemas.microsoft.com/office/drawing/2014/chart" uri="{C3380CC4-5D6E-409C-BE32-E72D297353CC}">
              <c16:uniqueId val="{00000003-C654-4877-BBF6-1D605EBA3D94}"/>
            </c:ext>
          </c:extLst>
        </c:ser>
        <c:dLbls>
          <c:showLegendKey val="0"/>
          <c:showVal val="0"/>
          <c:showCatName val="0"/>
          <c:showSerName val="0"/>
          <c:showPercent val="0"/>
          <c:showBubbleSize val="0"/>
        </c:dLbls>
        <c:gapWidth val="219"/>
        <c:overlap val="-27"/>
        <c:axId val="541533400"/>
        <c:axId val="541534120"/>
      </c:barChart>
      <c:catAx>
        <c:axId val="541533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34120"/>
        <c:crosses val="autoZero"/>
        <c:auto val="1"/>
        <c:lblAlgn val="ctr"/>
        <c:lblOffset val="100"/>
        <c:noMultiLvlLbl val="0"/>
      </c:catAx>
      <c:valAx>
        <c:axId val="5415341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33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Sheet1!$A$3</c:f>
              <c:strCache>
                <c:ptCount val="1"/>
                <c:pt idx="0">
                  <c:v>Ratios</c:v>
                </c:pt>
              </c:strCache>
            </c:strRef>
          </c:tx>
          <c:spPr>
            <a:solidFill>
              <a:schemeClr val="accent1"/>
            </a:solidFill>
            <a:ln>
              <a:noFill/>
            </a:ln>
            <a:effectLst/>
          </c:spPr>
          <c:invertIfNegative val="0"/>
          <c:cat>
            <c:strRef>
              <c:f>Sheet1!$B$2:$E$2</c:f>
              <c:strCache>
                <c:ptCount val="4"/>
                <c:pt idx="0">
                  <c:v>Dewan Farooque Motors Limited</c:v>
                </c:pt>
                <c:pt idx="3">
                  <c:v>     Indus Motor Company Limited </c:v>
                </c:pt>
              </c:strCache>
            </c:strRef>
          </c:cat>
          <c:val>
            <c:numRef>
              <c:f>Sheet1!$B$3:$E$3</c:f>
              <c:numCache>
                <c:formatCode>General</c:formatCode>
                <c:ptCount val="4"/>
                <c:pt idx="0">
                  <c:v>2024</c:v>
                </c:pt>
                <c:pt idx="1">
                  <c:v>2023</c:v>
                </c:pt>
                <c:pt idx="2">
                  <c:v>2022</c:v>
                </c:pt>
                <c:pt idx="3">
                  <c:v>2023</c:v>
                </c:pt>
              </c:numCache>
            </c:numRef>
          </c:val>
          <c:extLst>
            <c:ext xmlns:c16="http://schemas.microsoft.com/office/drawing/2014/chart" uri="{C3380CC4-5D6E-409C-BE32-E72D297353CC}">
              <c16:uniqueId val="{00000000-C6EE-408D-BEB5-A54FD58E84AE}"/>
            </c:ext>
          </c:extLst>
        </c:ser>
        <c:ser>
          <c:idx val="1"/>
          <c:order val="1"/>
          <c:tx>
            <c:strRef>
              <c:f>Sheet1!$A$4</c:f>
              <c:strCache>
                <c:ptCount val="1"/>
                <c:pt idx="0">
                  <c:v>Gross Profit Margin(Profit/sale*100)</c:v>
                </c:pt>
              </c:strCache>
            </c:strRef>
          </c:tx>
          <c:spPr>
            <a:solidFill>
              <a:schemeClr val="accent2"/>
            </a:solidFill>
            <a:ln>
              <a:noFill/>
            </a:ln>
            <a:effectLst/>
          </c:spPr>
          <c:invertIfNegative val="0"/>
          <c:cat>
            <c:strRef>
              <c:f>Sheet1!$B$2:$E$2</c:f>
              <c:strCache>
                <c:ptCount val="4"/>
                <c:pt idx="0">
                  <c:v>Dewan Farooque Motors Limited</c:v>
                </c:pt>
                <c:pt idx="3">
                  <c:v>     Indus Motor Company Limited </c:v>
                </c:pt>
              </c:strCache>
            </c:strRef>
          </c:cat>
          <c:val>
            <c:numRef>
              <c:f>Sheet1!$B$4:$E$4</c:f>
              <c:numCache>
                <c:formatCode>0.00%</c:formatCode>
                <c:ptCount val="4"/>
                <c:pt idx="0">
                  <c:v>-28.421600000000002</c:v>
                </c:pt>
                <c:pt idx="1">
                  <c:v>-784.71109999999999</c:v>
                </c:pt>
                <c:pt idx="2">
                  <c:v>-577.28470000000004</c:v>
                </c:pt>
                <c:pt idx="3">
                  <c:v>4.4600000000000001E-2</c:v>
                </c:pt>
              </c:numCache>
            </c:numRef>
          </c:val>
          <c:extLst>
            <c:ext xmlns:c16="http://schemas.microsoft.com/office/drawing/2014/chart" uri="{C3380CC4-5D6E-409C-BE32-E72D297353CC}">
              <c16:uniqueId val="{00000001-C6EE-408D-BEB5-A54FD58E84AE}"/>
            </c:ext>
          </c:extLst>
        </c:ser>
        <c:dLbls>
          <c:showLegendKey val="0"/>
          <c:showVal val="0"/>
          <c:showCatName val="0"/>
          <c:showSerName val="0"/>
          <c:showPercent val="0"/>
          <c:showBubbleSize val="0"/>
        </c:dLbls>
        <c:gapWidth val="219"/>
        <c:overlap val="-27"/>
        <c:axId val="493287136"/>
        <c:axId val="493286416"/>
      </c:barChart>
      <c:catAx>
        <c:axId val="49328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286416"/>
        <c:crosses val="autoZero"/>
        <c:auto val="1"/>
        <c:lblAlgn val="ctr"/>
        <c:lblOffset val="100"/>
        <c:noMultiLvlLbl val="0"/>
      </c:catAx>
      <c:valAx>
        <c:axId val="49328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28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Sheet1!$A$7</c:f>
              <c:strCache>
                <c:ptCount val="1"/>
                <c:pt idx="0">
                  <c:v>Ratios</c:v>
                </c:pt>
              </c:strCache>
            </c:strRef>
          </c:tx>
          <c:spPr>
            <a:solidFill>
              <a:schemeClr val="accent1"/>
            </a:solidFill>
            <a:ln>
              <a:noFill/>
            </a:ln>
            <a:effectLst/>
          </c:spPr>
          <c:invertIfNegative val="0"/>
          <c:cat>
            <c:strRef>
              <c:f>Sheet1!$B$6:$E$6</c:f>
              <c:strCache>
                <c:ptCount val="4"/>
                <c:pt idx="0">
                  <c:v>Dewan Farooque Motors Limited</c:v>
                </c:pt>
                <c:pt idx="3">
                  <c:v>     Indus Motor Company Limited </c:v>
                </c:pt>
              </c:strCache>
            </c:strRef>
          </c:cat>
          <c:val>
            <c:numRef>
              <c:f>Sheet1!$B$7:$E$7</c:f>
              <c:numCache>
                <c:formatCode>General</c:formatCode>
                <c:ptCount val="4"/>
                <c:pt idx="0">
                  <c:v>2024</c:v>
                </c:pt>
                <c:pt idx="1">
                  <c:v>2023</c:v>
                </c:pt>
                <c:pt idx="2">
                  <c:v>2022</c:v>
                </c:pt>
                <c:pt idx="3">
                  <c:v>2023</c:v>
                </c:pt>
              </c:numCache>
            </c:numRef>
          </c:val>
          <c:extLst>
            <c:ext xmlns:c16="http://schemas.microsoft.com/office/drawing/2014/chart" uri="{C3380CC4-5D6E-409C-BE32-E72D297353CC}">
              <c16:uniqueId val="{00000000-3697-4D36-A970-E4983BA1D89E}"/>
            </c:ext>
          </c:extLst>
        </c:ser>
        <c:ser>
          <c:idx val="1"/>
          <c:order val="1"/>
          <c:tx>
            <c:strRef>
              <c:f>Sheet1!$A$8</c:f>
              <c:strCache>
                <c:ptCount val="1"/>
                <c:pt idx="0">
                  <c:v>Net Profit Margin(Nprf/N sale*100)</c:v>
                </c:pt>
              </c:strCache>
            </c:strRef>
          </c:tx>
          <c:spPr>
            <a:solidFill>
              <a:schemeClr val="accent2"/>
            </a:solidFill>
            <a:ln>
              <a:noFill/>
            </a:ln>
            <a:effectLst/>
          </c:spPr>
          <c:invertIfNegative val="0"/>
          <c:cat>
            <c:strRef>
              <c:f>Sheet1!$B$6:$E$6</c:f>
              <c:strCache>
                <c:ptCount val="4"/>
                <c:pt idx="0">
                  <c:v>Dewan Farooque Motors Limited</c:v>
                </c:pt>
                <c:pt idx="3">
                  <c:v>     Indus Motor Company Limited </c:v>
                </c:pt>
              </c:strCache>
            </c:strRef>
          </c:cat>
          <c:val>
            <c:numRef>
              <c:f>Sheet1!$B$8:$E$8</c:f>
              <c:numCache>
                <c:formatCode>0.00%</c:formatCode>
                <c:ptCount val="4"/>
                <c:pt idx="0">
                  <c:v>-46.000900000000001</c:v>
                </c:pt>
                <c:pt idx="1">
                  <c:v>-1282.25</c:v>
                </c:pt>
                <c:pt idx="2">
                  <c:v>-1227.9861000000001</c:v>
                </c:pt>
                <c:pt idx="3">
                  <c:v>5.4399999999999997E-2</c:v>
                </c:pt>
              </c:numCache>
            </c:numRef>
          </c:val>
          <c:extLst>
            <c:ext xmlns:c16="http://schemas.microsoft.com/office/drawing/2014/chart" uri="{C3380CC4-5D6E-409C-BE32-E72D297353CC}">
              <c16:uniqueId val="{00000001-3697-4D36-A970-E4983BA1D89E}"/>
            </c:ext>
          </c:extLst>
        </c:ser>
        <c:dLbls>
          <c:showLegendKey val="0"/>
          <c:showVal val="0"/>
          <c:showCatName val="0"/>
          <c:showSerName val="0"/>
          <c:showPercent val="0"/>
          <c:showBubbleSize val="0"/>
        </c:dLbls>
        <c:gapWidth val="219"/>
        <c:overlap val="-27"/>
        <c:axId val="480938864"/>
        <c:axId val="480934904"/>
      </c:barChart>
      <c:catAx>
        <c:axId val="48093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34904"/>
        <c:crosses val="autoZero"/>
        <c:auto val="1"/>
        <c:lblAlgn val="ctr"/>
        <c:lblOffset val="100"/>
        <c:noMultiLvlLbl val="0"/>
      </c:catAx>
      <c:valAx>
        <c:axId val="480934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3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Sheet1!$A$11</c:f>
              <c:strCache>
                <c:ptCount val="1"/>
                <c:pt idx="0">
                  <c:v>Ratios</c:v>
                </c:pt>
              </c:strCache>
            </c:strRef>
          </c:tx>
          <c:spPr>
            <a:solidFill>
              <a:schemeClr val="accent1"/>
            </a:solidFill>
            <a:ln>
              <a:noFill/>
            </a:ln>
            <a:effectLst/>
          </c:spPr>
          <c:invertIfNegative val="0"/>
          <c:cat>
            <c:strRef>
              <c:f>Sheet1!$B$10:$E$10</c:f>
              <c:strCache>
                <c:ptCount val="4"/>
                <c:pt idx="0">
                  <c:v>Dewan Farooque Motors Limited</c:v>
                </c:pt>
                <c:pt idx="3">
                  <c:v>     Indus Motor Company Limited </c:v>
                </c:pt>
              </c:strCache>
            </c:strRef>
          </c:cat>
          <c:val>
            <c:numRef>
              <c:f>Sheet1!$B$11:$E$11</c:f>
              <c:numCache>
                <c:formatCode>General</c:formatCode>
                <c:ptCount val="4"/>
                <c:pt idx="0">
                  <c:v>2024</c:v>
                </c:pt>
                <c:pt idx="1">
                  <c:v>2023</c:v>
                </c:pt>
                <c:pt idx="2">
                  <c:v>2022</c:v>
                </c:pt>
                <c:pt idx="3">
                  <c:v>2023</c:v>
                </c:pt>
              </c:numCache>
            </c:numRef>
          </c:val>
          <c:extLst>
            <c:ext xmlns:c16="http://schemas.microsoft.com/office/drawing/2014/chart" uri="{C3380CC4-5D6E-409C-BE32-E72D297353CC}">
              <c16:uniqueId val="{00000000-3101-466F-BCBB-AD0971E4A762}"/>
            </c:ext>
          </c:extLst>
        </c:ser>
        <c:ser>
          <c:idx val="1"/>
          <c:order val="1"/>
          <c:tx>
            <c:strRef>
              <c:f>Sheet1!$A$12</c:f>
              <c:strCache>
                <c:ptCount val="1"/>
                <c:pt idx="0">
                  <c:v>Return on Investment(Nprf/E)</c:v>
                </c:pt>
              </c:strCache>
            </c:strRef>
          </c:tx>
          <c:spPr>
            <a:solidFill>
              <a:schemeClr val="accent2"/>
            </a:solidFill>
            <a:ln>
              <a:noFill/>
            </a:ln>
            <a:effectLst/>
          </c:spPr>
          <c:invertIfNegative val="0"/>
          <c:cat>
            <c:strRef>
              <c:f>Sheet1!$B$10:$E$10</c:f>
              <c:strCache>
                <c:ptCount val="4"/>
                <c:pt idx="0">
                  <c:v>Dewan Farooque Motors Limited</c:v>
                </c:pt>
                <c:pt idx="3">
                  <c:v>     Indus Motor Company Limited </c:v>
                </c:pt>
              </c:strCache>
            </c:strRef>
          </c:cat>
          <c:val>
            <c:numRef>
              <c:f>Sheet1!$B$12:$E$12</c:f>
              <c:numCache>
                <c:formatCode>0.00%</c:formatCode>
                <c:ptCount val="4"/>
                <c:pt idx="0">
                  <c:v>0.1237</c:v>
                </c:pt>
                <c:pt idx="1">
                  <c:v>7.1199999999999999E-2</c:v>
                </c:pt>
                <c:pt idx="2">
                  <c:v>5.8700000000000002E-2</c:v>
                </c:pt>
                <c:pt idx="3">
                  <c:v>0.16089999999999999</c:v>
                </c:pt>
              </c:numCache>
            </c:numRef>
          </c:val>
          <c:extLst>
            <c:ext xmlns:c16="http://schemas.microsoft.com/office/drawing/2014/chart" uri="{C3380CC4-5D6E-409C-BE32-E72D297353CC}">
              <c16:uniqueId val="{00000001-3101-466F-BCBB-AD0971E4A762}"/>
            </c:ext>
          </c:extLst>
        </c:ser>
        <c:dLbls>
          <c:showLegendKey val="0"/>
          <c:showVal val="0"/>
          <c:showCatName val="0"/>
          <c:showSerName val="0"/>
          <c:showPercent val="0"/>
          <c:showBubbleSize val="0"/>
        </c:dLbls>
        <c:gapWidth val="219"/>
        <c:overlap val="-27"/>
        <c:axId val="566532336"/>
        <c:axId val="566533056"/>
      </c:barChart>
      <c:catAx>
        <c:axId val="56653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533056"/>
        <c:crosses val="autoZero"/>
        <c:auto val="1"/>
        <c:lblAlgn val="ctr"/>
        <c:lblOffset val="100"/>
        <c:noMultiLvlLbl val="0"/>
      </c:catAx>
      <c:valAx>
        <c:axId val="56653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53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Sheet1!$A$15</c:f>
              <c:strCache>
                <c:ptCount val="1"/>
                <c:pt idx="0">
                  <c:v>Ratios</c:v>
                </c:pt>
              </c:strCache>
            </c:strRef>
          </c:tx>
          <c:spPr>
            <a:solidFill>
              <a:schemeClr val="accent1"/>
            </a:solidFill>
            <a:ln>
              <a:noFill/>
            </a:ln>
            <a:effectLst/>
          </c:spPr>
          <c:invertIfNegative val="0"/>
          <c:cat>
            <c:strRef>
              <c:f>Sheet1!$B$14:$E$14</c:f>
              <c:strCache>
                <c:ptCount val="4"/>
                <c:pt idx="0">
                  <c:v>Dewan Farooque Motors Limited</c:v>
                </c:pt>
                <c:pt idx="3">
                  <c:v>     Indus Motor Company Limited </c:v>
                </c:pt>
              </c:strCache>
            </c:strRef>
          </c:cat>
          <c:val>
            <c:numRef>
              <c:f>Sheet1!$B$15:$E$15</c:f>
              <c:numCache>
                <c:formatCode>General</c:formatCode>
                <c:ptCount val="4"/>
                <c:pt idx="0">
                  <c:v>2024</c:v>
                </c:pt>
                <c:pt idx="1">
                  <c:v>2023</c:v>
                </c:pt>
                <c:pt idx="2">
                  <c:v>2022</c:v>
                </c:pt>
                <c:pt idx="3">
                  <c:v>2023</c:v>
                </c:pt>
              </c:numCache>
            </c:numRef>
          </c:val>
          <c:extLst>
            <c:ext xmlns:c16="http://schemas.microsoft.com/office/drawing/2014/chart" uri="{C3380CC4-5D6E-409C-BE32-E72D297353CC}">
              <c16:uniqueId val="{00000000-2B03-49EF-8406-24BCDD4C7B8E}"/>
            </c:ext>
          </c:extLst>
        </c:ser>
        <c:ser>
          <c:idx val="1"/>
          <c:order val="1"/>
          <c:tx>
            <c:strRef>
              <c:f>Sheet1!$A$16</c:f>
              <c:strCache>
                <c:ptCount val="1"/>
                <c:pt idx="0">
                  <c:v>Return on Equity(NPRF/TAS)</c:v>
                </c:pt>
              </c:strCache>
            </c:strRef>
          </c:tx>
          <c:spPr>
            <a:solidFill>
              <a:schemeClr val="accent2"/>
            </a:solidFill>
            <a:ln>
              <a:noFill/>
            </a:ln>
            <a:effectLst/>
          </c:spPr>
          <c:invertIfNegative val="0"/>
          <c:cat>
            <c:strRef>
              <c:f>Sheet1!$B$14:$E$14</c:f>
              <c:strCache>
                <c:ptCount val="4"/>
                <c:pt idx="0">
                  <c:v>Dewan Farooque Motors Limited</c:v>
                </c:pt>
                <c:pt idx="3">
                  <c:v>     Indus Motor Company Limited </c:v>
                </c:pt>
              </c:strCache>
            </c:strRef>
          </c:cat>
          <c:val>
            <c:numRef>
              <c:f>Sheet1!$B$16:$E$16</c:f>
              <c:numCache>
                <c:formatCode>0.00%</c:formatCode>
                <c:ptCount val="4"/>
                <c:pt idx="0">
                  <c:v>-0.11550000000000001</c:v>
                </c:pt>
                <c:pt idx="1">
                  <c:v>-8.0199999999999994E-2</c:v>
                </c:pt>
                <c:pt idx="2">
                  <c:v>-6.1199999999999997E-2</c:v>
                </c:pt>
                <c:pt idx="3">
                  <c:v>7.8700000000000006E-2</c:v>
                </c:pt>
              </c:numCache>
            </c:numRef>
          </c:val>
          <c:extLst>
            <c:ext xmlns:c16="http://schemas.microsoft.com/office/drawing/2014/chart" uri="{C3380CC4-5D6E-409C-BE32-E72D297353CC}">
              <c16:uniqueId val="{00000001-2B03-49EF-8406-24BCDD4C7B8E}"/>
            </c:ext>
          </c:extLst>
        </c:ser>
        <c:dLbls>
          <c:showLegendKey val="0"/>
          <c:showVal val="0"/>
          <c:showCatName val="0"/>
          <c:showSerName val="0"/>
          <c:showPercent val="0"/>
          <c:showBubbleSize val="0"/>
        </c:dLbls>
        <c:gapWidth val="219"/>
        <c:overlap val="-27"/>
        <c:axId val="480930224"/>
        <c:axId val="480925184"/>
      </c:barChart>
      <c:catAx>
        <c:axId val="48093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25184"/>
        <c:crosses val="autoZero"/>
        <c:auto val="1"/>
        <c:lblAlgn val="ctr"/>
        <c:lblOffset val="100"/>
        <c:noMultiLvlLbl val="0"/>
      </c:catAx>
      <c:valAx>
        <c:axId val="48092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3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Acid-Test Ratio</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5.8625829548088204E-2"/>
          <c:y val="0.23901943897637795"/>
          <c:w val="0.90850400759519578"/>
          <c:h val="0.38777408683289583"/>
        </c:manualLayout>
      </c:layout>
      <c:barChart>
        <c:barDir val="col"/>
        <c:grouping val="clustered"/>
        <c:varyColors val="0"/>
        <c:ser>
          <c:idx val="0"/>
          <c:order val="0"/>
          <c:tx>
            <c:strRef>
              <c:f>'C:\Users\user\AppData\Local\Microsoft\Windows\INetCache\IE\J7JYQ0MK\[Project_BF11[1].xlsx]Ratios'!$A$3</c:f>
              <c:strCache>
                <c:ptCount val="1"/>
                <c:pt idx="0">
                  <c:v>Liquidity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'C:\Users\user\AppData\Local\Microsoft\Windows\INetCache\IE\J7JYQ0MK\[Project_BF11[1].xlsx]Ratios'!$B$3:$E$3</c:f>
              <c:numCache>
                <c:formatCode>General</c:formatCode>
                <c:ptCount val="4"/>
              </c:numCache>
            </c:numRef>
          </c:val>
          <c:extLst>
            <c:ext xmlns:c15="http://schemas.microsoft.com/office/drawing/2012/chart" uri="{02D57815-91ED-43cb-92C2-25804820EDAC}">
              <c15:filteredCategoryTitle>
                <c15:cat>
                  <c:strRef>
                    <c:extLst>
                      <c:ext uri="{02D57815-91ED-43cb-92C2-25804820EDAC}">
                        <c15:formulaRef>
                          <c15:sqref>'C:\Users\user\AppData\Local\Microsoft\Windows\INetCache\IE\J7JYQ0MK\[Project_BF11[1].xlsx]Ratios'!$B$1:$E$1</c15:sqref>
                        </c15:formulaRef>
                      </c:ext>
                    </c:extLst>
                    <c:strCache>
                      <c:ptCount val="4"/>
                      <c:pt idx="0">
                        <c:v>Dewan Farooque Motors Limited</c:v>
                      </c:pt>
                      <c:pt idx="3">
                        <c:v>     Indus Motor Company Limited </c:v>
                      </c:pt>
                    </c:strCache>
                  </c:strRef>
                </c15:cat>
              </c15:filteredCategoryTitle>
            </c:ext>
            <c:ext xmlns:c16="http://schemas.microsoft.com/office/drawing/2014/chart" uri="{C3380CC4-5D6E-409C-BE32-E72D297353CC}">
              <c16:uniqueId val="{00000000-11D9-46CF-A5A2-47BBB943E9F3}"/>
            </c:ext>
          </c:extLst>
        </c:ser>
        <c:ser>
          <c:idx val="2"/>
          <c:order val="1"/>
          <c:tx>
            <c:strRef>
              <c:f>'C:\Users\user\AppData\Local\Microsoft\Windows\INetCache\IE\J7JYQ0MK\[Project_BF11[1].xlsx]Ratios'!$A$5</c:f>
              <c:strCache>
                <c:ptCount val="1"/>
                <c:pt idx="0">
                  <c:v>Acid-Test (CA_I/CL)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'C:\Users\user\AppData\Local\Microsoft\Windows\INetCache\IE\J7JYQ0MK\[Project_BF11[1].xlsx]Ratios'!$B$5:$E$5</c:f>
              <c:numCache>
                <c:formatCode>0.00</c:formatCode>
                <c:ptCount val="4"/>
                <c:pt idx="0">
                  <c:v>0.16716251302103782</c:v>
                </c:pt>
                <c:pt idx="1">
                  <c:v>0.20981760146964451</c:v>
                </c:pt>
                <c:pt idx="2">
                  <c:v>0.20404993949178535</c:v>
                </c:pt>
                <c:pt idx="3">
                  <c:v>1.117572828797023</c:v>
                </c:pt>
              </c:numCache>
            </c:numRef>
          </c:val>
          <c:extLst>
            <c:ext xmlns:c15="http://schemas.microsoft.com/office/drawing/2012/chart" uri="{02D57815-91ED-43cb-92C2-25804820EDAC}">
              <c15:filteredCategoryTitle>
                <c15:cat>
                  <c:strRef>
                    <c:extLst>
                      <c:ext uri="{02D57815-91ED-43cb-92C2-25804820EDAC}">
                        <c15:formulaRef>
                          <c15:sqref>'C:\Users\user\AppData\Local\Microsoft\Windows\INetCache\IE\J7JYQ0MK\[Project_BF11[1].xlsx]Ratios'!$B$1:$E$1</c15:sqref>
                        </c15:formulaRef>
                      </c:ext>
                    </c:extLst>
                    <c:strCache>
                      <c:ptCount val="4"/>
                      <c:pt idx="0">
                        <c:v>Dewan Farooque Motors Limited</c:v>
                      </c:pt>
                      <c:pt idx="3">
                        <c:v>     Indus Motor Company Limited </c:v>
                      </c:pt>
                    </c:strCache>
                  </c:strRef>
                </c15:cat>
              </c15:filteredCategoryTitle>
            </c:ext>
            <c:ext xmlns:c16="http://schemas.microsoft.com/office/drawing/2014/chart" uri="{C3380CC4-5D6E-409C-BE32-E72D297353CC}">
              <c16:uniqueId val="{00000001-11D9-46CF-A5A2-47BBB943E9F3}"/>
            </c:ext>
          </c:extLst>
        </c:ser>
        <c:dLbls>
          <c:showLegendKey val="0"/>
          <c:showVal val="0"/>
          <c:showCatName val="0"/>
          <c:showSerName val="0"/>
          <c:showPercent val="0"/>
          <c:showBubbleSize val="0"/>
        </c:dLbls>
        <c:gapWidth val="100"/>
        <c:overlap val="-24"/>
        <c:axId val="524219296"/>
        <c:axId val="524221216"/>
      </c:barChart>
      <c:catAx>
        <c:axId val="5242192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221216"/>
        <c:crosses val="autoZero"/>
        <c:auto val="1"/>
        <c:lblAlgn val="ctr"/>
        <c:lblOffset val="100"/>
        <c:noMultiLvlLbl val="0"/>
      </c:catAx>
      <c:valAx>
        <c:axId val="5242212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219296"/>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5440406312847257"/>
          <c:y val="3.3212507195527416E-2"/>
          <c:w val="0.84559593687152745"/>
          <c:h val="0.7092064184342628"/>
        </c:manualLayout>
      </c:layout>
      <c:bar3DChart>
        <c:barDir val="col"/>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val>
            <c:numRef>
              <c:f>Sheet1!#REF!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6="http://schemas.microsoft.com/office/drawing/2014/chart" uri="{C3380CC4-5D6E-409C-BE32-E72D297353CC}">
              <c16:uniqueId val="{00000000-3FCD-415A-BEFB-F98C62B66C21}"/>
            </c:ext>
          </c:extLst>
        </c:ser>
        <c:dLbls>
          <c:showLegendKey val="0"/>
          <c:showVal val="0"/>
          <c:showCatName val="0"/>
          <c:showSerName val="0"/>
          <c:showPercent val="0"/>
          <c:showBubbleSize val="0"/>
        </c:dLbls>
        <c:gapWidth val="150"/>
        <c:shape val="box"/>
        <c:axId val="540130808"/>
        <c:axId val="540135848"/>
        <c:axId val="0"/>
      </c:bar3DChart>
      <c:catAx>
        <c:axId val="54013080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0135848"/>
        <c:crosses val="autoZero"/>
        <c:auto val="1"/>
        <c:lblAlgn val="ctr"/>
        <c:lblOffset val="100"/>
        <c:noMultiLvlLbl val="0"/>
      </c:catAx>
      <c:valAx>
        <c:axId val="540135848"/>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0130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Sheet1!#REF!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0-D21E-4142-9789-073CDE5378C8}"/>
            </c:ext>
          </c:extLst>
        </c:ser>
        <c:ser>
          <c:idx val="1"/>
          <c:order val="1"/>
          <c:spPr>
            <a:solidFill>
              <a:schemeClr val="accent2"/>
            </a:solidFill>
            <a:ln>
              <a:noFill/>
            </a:ln>
            <a:effectLst/>
          </c:spPr>
          <c:invertIfNegative val="0"/>
          <c:val>
            <c:numRef>
              <c:f>Sheet1!#REF!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1-D21E-4142-9789-073CDE5378C8}"/>
            </c:ext>
          </c:extLst>
        </c:ser>
        <c:ser>
          <c:idx val="2"/>
          <c:order val="2"/>
          <c:spPr>
            <a:solidFill>
              <a:schemeClr val="accent3"/>
            </a:solidFill>
            <a:ln>
              <a:noFill/>
            </a:ln>
            <a:effectLst/>
          </c:spPr>
          <c:invertIfNegative val="0"/>
          <c:val>
            <c:numRef>
              <c:f>Sheet1!#REF!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2-D21E-4142-9789-073CDE5378C8}"/>
            </c:ext>
          </c:extLst>
        </c:ser>
        <c:ser>
          <c:idx val="3"/>
          <c:order val="3"/>
          <c:spPr>
            <a:solidFill>
              <a:schemeClr val="accent4"/>
            </a:solidFill>
            <a:ln>
              <a:noFill/>
            </a:ln>
            <a:effectLst/>
          </c:spPr>
          <c:invertIfNegative val="0"/>
          <c:val>
            <c:numRef>
              <c:f>Sheet1!#REF!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3-D21E-4142-9789-073CDE5378C8}"/>
            </c:ext>
          </c:extLst>
        </c:ser>
        <c:dLbls>
          <c:showLegendKey val="0"/>
          <c:showVal val="0"/>
          <c:showCatName val="0"/>
          <c:showSerName val="0"/>
          <c:showPercent val="0"/>
          <c:showBubbleSize val="0"/>
        </c:dLbls>
        <c:gapWidth val="219"/>
        <c:overlap val="-27"/>
        <c:axId val="540121088"/>
        <c:axId val="540122888"/>
      </c:barChart>
      <c:catAx>
        <c:axId val="54012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122888"/>
        <c:crosses val="autoZero"/>
        <c:auto val="1"/>
        <c:lblAlgn val="ctr"/>
        <c:lblOffset val="100"/>
        <c:noMultiLvlLbl val="0"/>
      </c:catAx>
      <c:valAx>
        <c:axId val="54012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121088"/>
        <c:crosses val="autoZero"/>
        <c:crossBetween val="between"/>
      </c:valAx>
      <c:spPr>
        <a:noFill/>
        <a:ln>
          <a:noFill/>
        </a:ln>
        <a:effectLst/>
      </c:spPr>
    </c:plotArea>
    <c:legend>
      <c:legendPos val="b"/>
      <c:layout>
        <c:manualLayout>
          <c:xMode val="edge"/>
          <c:yMode val="edge"/>
          <c:x val="5.0081733204402075E-2"/>
          <c:y val="0.69762263050452022"/>
          <c:w val="0.94601107065006707"/>
          <c:h val="0.300857931220135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Sheet1!#REF!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0-F766-4DB4-9926-A9F4FA8984B6}"/>
            </c:ext>
          </c:extLst>
        </c:ser>
        <c:ser>
          <c:idx val="1"/>
          <c:order val="1"/>
          <c:spPr>
            <a:solidFill>
              <a:schemeClr val="accent2"/>
            </a:solidFill>
            <a:ln>
              <a:noFill/>
            </a:ln>
            <a:effectLst/>
          </c:spPr>
          <c:invertIfNegative val="0"/>
          <c:val>
            <c:numRef>
              <c:f>Sheet1!#REF!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 xmlns:c16="http://schemas.microsoft.com/office/drawing/2014/chart" uri="{C3380CC4-5D6E-409C-BE32-E72D297353CC}">
              <c16:uniqueId val="{00000001-F766-4DB4-9926-A9F4FA8984B6}"/>
            </c:ext>
          </c:extLst>
        </c:ser>
        <c:dLbls>
          <c:showLegendKey val="0"/>
          <c:showVal val="0"/>
          <c:showCatName val="0"/>
          <c:showSerName val="0"/>
          <c:showPercent val="0"/>
          <c:showBubbleSize val="0"/>
        </c:dLbls>
        <c:gapWidth val="219"/>
        <c:overlap val="-27"/>
        <c:axId val="540151328"/>
        <c:axId val="540140168"/>
      </c:barChart>
      <c:catAx>
        <c:axId val="54015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140168"/>
        <c:crosses val="autoZero"/>
        <c:auto val="1"/>
        <c:lblAlgn val="ctr"/>
        <c:lblOffset val="100"/>
        <c:noMultiLvlLbl val="0"/>
      </c:catAx>
      <c:valAx>
        <c:axId val="540140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15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Coverage</a:t>
            </a:r>
            <a:r>
              <a:rPr lang="en-US" baseline="0"/>
              <a:t> Ratio</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Ratios!$A$15</c:f>
              <c:strCache>
                <c:ptCount val="1"/>
                <c:pt idx="0">
                  <c:v>Ratios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Ratios!$B$14:$F$14</c:f>
              <c:strCache>
                <c:ptCount val="4"/>
                <c:pt idx="0">
                  <c:v>Dewan Farooque Motors Limited</c:v>
                </c:pt>
                <c:pt idx="3">
                  <c:v>     Indus Motor Company Limited </c:v>
                </c:pt>
              </c:strCache>
            </c:strRef>
          </c:cat>
          <c:val>
            <c:numRef>
              <c:f>Ratios!$B$15:$F$15</c:f>
              <c:numCache>
                <c:formatCode>General</c:formatCode>
                <c:ptCount val="5"/>
                <c:pt idx="0">
                  <c:v>2024</c:v>
                </c:pt>
                <c:pt idx="1">
                  <c:v>2023</c:v>
                </c:pt>
                <c:pt idx="2">
                  <c:v>2022</c:v>
                </c:pt>
                <c:pt idx="3">
                  <c:v>2023</c:v>
                </c:pt>
              </c:numCache>
            </c:numRef>
          </c:val>
          <c:extLst>
            <c:ext xmlns:c16="http://schemas.microsoft.com/office/drawing/2014/chart" uri="{C3380CC4-5D6E-409C-BE32-E72D297353CC}">
              <c16:uniqueId val="{00000000-9902-4C5D-8463-E16859A0C11F}"/>
            </c:ext>
          </c:extLst>
        </c:ser>
        <c:ser>
          <c:idx val="1"/>
          <c:order val="1"/>
          <c:tx>
            <c:strRef>
              <c:f>Ratios!$A$16</c:f>
              <c:strCache>
                <c:ptCount val="1"/>
                <c:pt idx="0">
                  <c:v>Coverage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Ratios!$B$14:$F$14</c:f>
              <c:strCache>
                <c:ptCount val="4"/>
                <c:pt idx="0">
                  <c:v>Dewan Farooque Motors Limited</c:v>
                </c:pt>
                <c:pt idx="3">
                  <c:v>     Indus Motor Company Limited </c:v>
                </c:pt>
              </c:strCache>
            </c:strRef>
          </c:cat>
          <c:val>
            <c:numRef>
              <c:f>Ratios!$B$16:$F$16</c:f>
              <c:numCache>
                <c:formatCode>General</c:formatCode>
                <c:ptCount val="5"/>
              </c:numCache>
            </c:numRef>
          </c:val>
          <c:extLst>
            <c:ext xmlns:c16="http://schemas.microsoft.com/office/drawing/2014/chart" uri="{C3380CC4-5D6E-409C-BE32-E72D297353CC}">
              <c16:uniqueId val="{00000001-9902-4C5D-8463-E16859A0C11F}"/>
            </c:ext>
          </c:extLst>
        </c:ser>
        <c:ser>
          <c:idx val="2"/>
          <c:order val="2"/>
          <c:tx>
            <c:strRef>
              <c:f>Ratios!$A$17</c:f>
              <c:strCache>
                <c:ptCount val="1"/>
                <c:pt idx="0">
                  <c:v>Interest Coverage (O Pr/FC)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Ratios!$B$14:$F$14</c:f>
              <c:strCache>
                <c:ptCount val="4"/>
                <c:pt idx="0">
                  <c:v>Dewan Farooque Motors Limited</c:v>
                </c:pt>
                <c:pt idx="3">
                  <c:v>     Indus Motor Company Limited </c:v>
                </c:pt>
              </c:strCache>
            </c:strRef>
          </c:cat>
          <c:val>
            <c:numRef>
              <c:f>Ratios!$B$17:$F$17</c:f>
              <c:numCache>
                <c:formatCode>0.00</c:formatCode>
                <c:ptCount val="5"/>
                <c:pt idx="0">
                  <c:v>0</c:v>
                </c:pt>
                <c:pt idx="1">
                  <c:v>0</c:v>
                </c:pt>
                <c:pt idx="2">
                  <c:v>0</c:v>
                </c:pt>
                <c:pt idx="3">
                  <c:v>-19.602359209999999</c:v>
                </c:pt>
              </c:numCache>
            </c:numRef>
          </c:val>
          <c:extLst>
            <c:ext xmlns:c16="http://schemas.microsoft.com/office/drawing/2014/chart" uri="{C3380CC4-5D6E-409C-BE32-E72D297353CC}">
              <c16:uniqueId val="{00000002-9902-4C5D-8463-E16859A0C11F}"/>
            </c:ext>
          </c:extLst>
        </c:ser>
        <c:dLbls>
          <c:showLegendKey val="0"/>
          <c:showVal val="0"/>
          <c:showCatName val="0"/>
          <c:showSerName val="0"/>
          <c:showPercent val="0"/>
          <c:showBubbleSize val="0"/>
        </c:dLbls>
        <c:gapWidth val="100"/>
        <c:overlap val="-24"/>
        <c:axId val="534047360"/>
        <c:axId val="534041960"/>
      </c:barChart>
      <c:catAx>
        <c:axId val="5340473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4041960"/>
        <c:crosses val="autoZero"/>
        <c:auto val="1"/>
        <c:lblAlgn val="ctr"/>
        <c:lblOffset val="100"/>
        <c:noMultiLvlLbl val="0"/>
      </c:catAx>
      <c:valAx>
        <c:axId val="5340419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404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Sheet1!$A$2</c:f>
              <c:strCache>
                <c:ptCount val="1"/>
                <c:pt idx="0">
                  <c:v>Ratios</c:v>
                </c:pt>
              </c:strCache>
            </c:strRef>
          </c:tx>
          <c:spPr>
            <a:solidFill>
              <a:schemeClr val="accent1"/>
            </a:solidFill>
            <a:ln>
              <a:noFill/>
            </a:ln>
            <a:effectLst/>
          </c:spPr>
          <c:invertIfNegative val="0"/>
          <c:cat>
            <c:strRef>
              <c:f>Sheet1!$B$1:$E$1</c:f>
              <c:strCache>
                <c:ptCount val="4"/>
                <c:pt idx="0">
                  <c:v>Dewan Farooque Motors Limited</c:v>
                </c:pt>
                <c:pt idx="3">
                  <c:v>     Indus Motor Company Limited </c:v>
                </c:pt>
              </c:strCache>
            </c:strRef>
          </c:cat>
          <c:val>
            <c:numRef>
              <c:f>Sheet1!$B$2:$E$2</c:f>
              <c:numCache>
                <c:formatCode>General</c:formatCode>
                <c:ptCount val="4"/>
                <c:pt idx="0">
                  <c:v>2024</c:v>
                </c:pt>
                <c:pt idx="1">
                  <c:v>2023</c:v>
                </c:pt>
                <c:pt idx="2">
                  <c:v>2022</c:v>
                </c:pt>
                <c:pt idx="3">
                  <c:v>2023</c:v>
                </c:pt>
              </c:numCache>
            </c:numRef>
          </c:val>
          <c:extLst>
            <c:ext xmlns:c16="http://schemas.microsoft.com/office/drawing/2014/chart" uri="{C3380CC4-5D6E-409C-BE32-E72D297353CC}">
              <c16:uniqueId val="{00000000-97D6-4BEB-B70F-E61C06F90F63}"/>
            </c:ext>
          </c:extLst>
        </c:ser>
        <c:ser>
          <c:idx val="1"/>
          <c:order val="1"/>
          <c:tx>
            <c:strRef>
              <c:f>Sheet1!$A$3</c:f>
              <c:strCache>
                <c:ptCount val="1"/>
                <c:pt idx="0">
                  <c:v>Activity</c:v>
                </c:pt>
              </c:strCache>
            </c:strRef>
          </c:tx>
          <c:spPr>
            <a:solidFill>
              <a:schemeClr val="accent2"/>
            </a:solidFill>
            <a:ln>
              <a:noFill/>
            </a:ln>
            <a:effectLst/>
          </c:spPr>
          <c:invertIfNegative val="0"/>
          <c:cat>
            <c:strRef>
              <c:f>Sheet1!$B$1:$E$1</c:f>
              <c:strCache>
                <c:ptCount val="4"/>
                <c:pt idx="0">
                  <c:v>Dewan Farooque Motors Limited</c:v>
                </c:pt>
                <c:pt idx="3">
                  <c:v>     Indus Motor Company Limited </c:v>
                </c:pt>
              </c:strCache>
            </c:strRef>
          </c:cat>
          <c:val>
            <c:numRef>
              <c:f>Sheet1!$B$3:$E$3</c:f>
              <c:numCache>
                <c:formatCode>General</c:formatCode>
                <c:ptCount val="4"/>
              </c:numCache>
            </c:numRef>
          </c:val>
          <c:extLst>
            <c:ext xmlns:c16="http://schemas.microsoft.com/office/drawing/2014/chart" uri="{C3380CC4-5D6E-409C-BE32-E72D297353CC}">
              <c16:uniqueId val="{00000001-97D6-4BEB-B70F-E61C06F90F63}"/>
            </c:ext>
          </c:extLst>
        </c:ser>
        <c:ser>
          <c:idx val="2"/>
          <c:order val="2"/>
          <c:tx>
            <c:strRef>
              <c:f>Sheet1!$A$4</c:f>
              <c:strCache>
                <c:ptCount val="1"/>
                <c:pt idx="0">
                  <c:v>Receivables  Turnover(R/Trade debts)</c:v>
                </c:pt>
              </c:strCache>
            </c:strRef>
          </c:tx>
          <c:spPr>
            <a:solidFill>
              <a:schemeClr val="accent3"/>
            </a:solidFill>
            <a:ln>
              <a:noFill/>
            </a:ln>
            <a:effectLst/>
          </c:spPr>
          <c:invertIfNegative val="0"/>
          <c:cat>
            <c:strRef>
              <c:f>Sheet1!$B$1:$E$1</c:f>
              <c:strCache>
                <c:ptCount val="4"/>
                <c:pt idx="0">
                  <c:v>Dewan Farooque Motors Limited</c:v>
                </c:pt>
                <c:pt idx="3">
                  <c:v>     Indus Motor Company Limited </c:v>
                </c:pt>
              </c:strCache>
            </c:strRef>
          </c:cat>
          <c:val>
            <c:numRef>
              <c:f>Sheet1!$B$4:$E$4</c:f>
              <c:numCache>
                <c:formatCode>0.00</c:formatCode>
                <c:ptCount val="4"/>
                <c:pt idx="0">
                  <c:v>14.81</c:v>
                </c:pt>
                <c:pt idx="1">
                  <c:v>0.27</c:v>
                </c:pt>
                <c:pt idx="2">
                  <c:v>0.21</c:v>
                </c:pt>
                <c:pt idx="3">
                  <c:v>200.5618522</c:v>
                </c:pt>
              </c:numCache>
            </c:numRef>
          </c:val>
          <c:extLst>
            <c:ext xmlns:c16="http://schemas.microsoft.com/office/drawing/2014/chart" uri="{C3380CC4-5D6E-409C-BE32-E72D297353CC}">
              <c16:uniqueId val="{00000002-97D6-4BEB-B70F-E61C06F90F63}"/>
            </c:ext>
          </c:extLst>
        </c:ser>
        <c:dLbls>
          <c:showLegendKey val="0"/>
          <c:showVal val="0"/>
          <c:showCatName val="0"/>
          <c:showSerName val="0"/>
          <c:showPercent val="0"/>
          <c:showBubbleSize val="0"/>
        </c:dLbls>
        <c:gapWidth val="182"/>
        <c:axId val="541485520"/>
        <c:axId val="541485880"/>
      </c:barChart>
      <c:catAx>
        <c:axId val="541485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85880"/>
        <c:crosses val="autoZero"/>
        <c:auto val="1"/>
        <c:lblAlgn val="ctr"/>
        <c:lblOffset val="100"/>
        <c:noMultiLvlLbl val="0"/>
      </c:catAx>
      <c:valAx>
        <c:axId val="541485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8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Sheet1!$A$8</c:f>
              <c:strCache>
                <c:ptCount val="1"/>
                <c:pt idx="0">
                  <c:v>Ratios</c:v>
                </c:pt>
              </c:strCache>
            </c:strRef>
          </c:tx>
          <c:spPr>
            <a:solidFill>
              <a:schemeClr val="accent1"/>
            </a:solidFill>
            <a:ln>
              <a:noFill/>
            </a:ln>
            <a:effectLst/>
          </c:spPr>
          <c:invertIfNegative val="0"/>
          <c:cat>
            <c:strRef>
              <c:f>Sheet1!$B$7:$E$7</c:f>
              <c:strCache>
                <c:ptCount val="4"/>
                <c:pt idx="0">
                  <c:v>Dewan Farooque Motors Limited</c:v>
                </c:pt>
                <c:pt idx="3">
                  <c:v>     Indus Motor Company Limited </c:v>
                </c:pt>
              </c:strCache>
            </c:strRef>
          </c:cat>
          <c:val>
            <c:numRef>
              <c:f>Sheet1!$B$8:$E$8</c:f>
              <c:numCache>
                <c:formatCode>General</c:formatCode>
                <c:ptCount val="4"/>
                <c:pt idx="0">
                  <c:v>2024</c:v>
                </c:pt>
                <c:pt idx="1">
                  <c:v>2023</c:v>
                </c:pt>
                <c:pt idx="2">
                  <c:v>2022</c:v>
                </c:pt>
                <c:pt idx="3">
                  <c:v>2023</c:v>
                </c:pt>
              </c:numCache>
            </c:numRef>
          </c:val>
          <c:extLst>
            <c:ext xmlns:c16="http://schemas.microsoft.com/office/drawing/2014/chart" uri="{C3380CC4-5D6E-409C-BE32-E72D297353CC}">
              <c16:uniqueId val="{00000000-9FAB-4713-AC05-6BB0CA9A2197}"/>
            </c:ext>
          </c:extLst>
        </c:ser>
        <c:ser>
          <c:idx val="1"/>
          <c:order val="1"/>
          <c:tx>
            <c:strRef>
              <c:f>Sheet1!$A$9</c:f>
              <c:strCache>
                <c:ptCount val="1"/>
                <c:pt idx="0">
                  <c:v>Payable Turnover (Csale/Trade Pay)</c:v>
                </c:pt>
              </c:strCache>
            </c:strRef>
          </c:tx>
          <c:spPr>
            <a:solidFill>
              <a:schemeClr val="accent2"/>
            </a:solidFill>
            <a:ln>
              <a:noFill/>
            </a:ln>
            <a:effectLst/>
          </c:spPr>
          <c:invertIfNegative val="0"/>
          <c:cat>
            <c:strRef>
              <c:f>Sheet1!$B$7:$E$7</c:f>
              <c:strCache>
                <c:ptCount val="4"/>
                <c:pt idx="0">
                  <c:v>Dewan Farooque Motors Limited</c:v>
                </c:pt>
                <c:pt idx="3">
                  <c:v>     Indus Motor Company Limited </c:v>
                </c:pt>
              </c:strCache>
            </c:strRef>
          </c:cat>
          <c:val>
            <c:numRef>
              <c:f>Sheet1!$B$9:$E$9</c:f>
              <c:numCache>
                <c:formatCode>0.00</c:formatCode>
                <c:ptCount val="4"/>
                <c:pt idx="0">
                  <c:v>0.44</c:v>
                </c:pt>
                <c:pt idx="1">
                  <c:v>0.32</c:v>
                </c:pt>
                <c:pt idx="2">
                  <c:v>0.21</c:v>
                </c:pt>
                <c:pt idx="3">
                  <c:v>4.2</c:v>
                </c:pt>
              </c:numCache>
            </c:numRef>
          </c:val>
          <c:extLst>
            <c:ext xmlns:c16="http://schemas.microsoft.com/office/drawing/2014/chart" uri="{C3380CC4-5D6E-409C-BE32-E72D297353CC}">
              <c16:uniqueId val="{00000001-9FAB-4713-AC05-6BB0CA9A2197}"/>
            </c:ext>
          </c:extLst>
        </c:ser>
        <c:dLbls>
          <c:showLegendKey val="0"/>
          <c:showVal val="0"/>
          <c:showCatName val="0"/>
          <c:showSerName val="0"/>
          <c:showPercent val="0"/>
          <c:showBubbleSize val="0"/>
        </c:dLbls>
        <c:gapWidth val="182"/>
        <c:axId val="541527640"/>
        <c:axId val="541527280"/>
      </c:barChart>
      <c:catAx>
        <c:axId val="541527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27280"/>
        <c:crosses val="autoZero"/>
        <c:auto val="1"/>
        <c:lblAlgn val="ctr"/>
        <c:lblOffset val="100"/>
        <c:noMultiLvlLbl val="0"/>
      </c:catAx>
      <c:valAx>
        <c:axId val="541527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527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Sheet1!$B$12:$B$13</c:f>
              <c:strCache>
                <c:ptCount val="2"/>
                <c:pt idx="0">
                  <c:v>Dewan Farooque Motors Limited</c:v>
                </c:pt>
                <c:pt idx="1">
                  <c:v>2024</c:v>
                </c:pt>
              </c:strCache>
            </c:strRef>
          </c:tx>
          <c:spPr>
            <a:solidFill>
              <a:schemeClr val="accent1"/>
            </a:solidFill>
            <a:ln>
              <a:noFill/>
            </a:ln>
            <a:effectLst/>
          </c:spPr>
          <c:invertIfNegative val="0"/>
          <c:cat>
            <c:strRef>
              <c:f>Sheet1!$A$14</c:f>
              <c:strCache>
                <c:ptCount val="1"/>
                <c:pt idx="0">
                  <c:v>Payable Turnover in Days(365/pto)</c:v>
                </c:pt>
              </c:strCache>
            </c:strRef>
          </c:cat>
          <c:val>
            <c:numRef>
              <c:f>Sheet1!$B$14</c:f>
              <c:numCache>
                <c:formatCode>0.00</c:formatCode>
                <c:ptCount val="1"/>
                <c:pt idx="0">
                  <c:v>838.86</c:v>
                </c:pt>
              </c:numCache>
            </c:numRef>
          </c:val>
          <c:extLst>
            <c:ext xmlns:c16="http://schemas.microsoft.com/office/drawing/2014/chart" uri="{C3380CC4-5D6E-409C-BE32-E72D297353CC}">
              <c16:uniqueId val="{00000000-0883-4399-A4C3-8B9435C9C12B}"/>
            </c:ext>
          </c:extLst>
        </c:ser>
        <c:ser>
          <c:idx val="1"/>
          <c:order val="1"/>
          <c:tx>
            <c:strRef>
              <c:f>Sheet1!$C$12:$C$13</c:f>
              <c:strCache>
                <c:ptCount val="2"/>
                <c:pt idx="0">
                  <c:v>Dewan Farooque Motors Limited</c:v>
                </c:pt>
                <c:pt idx="1">
                  <c:v>2023</c:v>
                </c:pt>
              </c:strCache>
            </c:strRef>
          </c:tx>
          <c:spPr>
            <a:solidFill>
              <a:schemeClr val="accent2"/>
            </a:solidFill>
            <a:ln>
              <a:noFill/>
            </a:ln>
            <a:effectLst/>
          </c:spPr>
          <c:invertIfNegative val="0"/>
          <c:cat>
            <c:strRef>
              <c:f>Sheet1!$A$14</c:f>
              <c:strCache>
                <c:ptCount val="1"/>
                <c:pt idx="0">
                  <c:v>Payable Turnover in Days(365/pto)</c:v>
                </c:pt>
              </c:strCache>
            </c:strRef>
          </c:cat>
          <c:val>
            <c:numRef>
              <c:f>Sheet1!$C$14</c:f>
              <c:numCache>
                <c:formatCode>0.00</c:formatCode>
                <c:ptCount val="1"/>
                <c:pt idx="0">
                  <c:v>1140.0899999999999</c:v>
                </c:pt>
              </c:numCache>
            </c:numRef>
          </c:val>
          <c:extLst>
            <c:ext xmlns:c16="http://schemas.microsoft.com/office/drawing/2014/chart" uri="{C3380CC4-5D6E-409C-BE32-E72D297353CC}">
              <c16:uniqueId val="{00000001-0883-4399-A4C3-8B9435C9C12B}"/>
            </c:ext>
          </c:extLst>
        </c:ser>
        <c:ser>
          <c:idx val="2"/>
          <c:order val="2"/>
          <c:tx>
            <c:strRef>
              <c:f>Sheet1!$D$12:$D$13</c:f>
              <c:strCache>
                <c:ptCount val="2"/>
                <c:pt idx="0">
                  <c:v>Dewan Farooque Motors Limited</c:v>
                </c:pt>
                <c:pt idx="1">
                  <c:v>2022</c:v>
                </c:pt>
              </c:strCache>
            </c:strRef>
          </c:tx>
          <c:spPr>
            <a:solidFill>
              <a:schemeClr val="accent3"/>
            </a:solidFill>
            <a:ln>
              <a:noFill/>
            </a:ln>
            <a:effectLst/>
          </c:spPr>
          <c:invertIfNegative val="0"/>
          <c:cat>
            <c:strRef>
              <c:f>Sheet1!$A$14</c:f>
              <c:strCache>
                <c:ptCount val="1"/>
                <c:pt idx="0">
                  <c:v>Payable Turnover in Days(365/pto)</c:v>
                </c:pt>
              </c:strCache>
            </c:strRef>
          </c:cat>
          <c:val>
            <c:numRef>
              <c:f>Sheet1!$D$14</c:f>
              <c:numCache>
                <c:formatCode>0.00</c:formatCode>
                <c:ptCount val="1"/>
                <c:pt idx="0">
                  <c:v>1749.31</c:v>
                </c:pt>
              </c:numCache>
            </c:numRef>
          </c:val>
          <c:extLst>
            <c:ext xmlns:c16="http://schemas.microsoft.com/office/drawing/2014/chart" uri="{C3380CC4-5D6E-409C-BE32-E72D297353CC}">
              <c16:uniqueId val="{00000002-0883-4399-A4C3-8B9435C9C12B}"/>
            </c:ext>
          </c:extLst>
        </c:ser>
        <c:ser>
          <c:idx val="3"/>
          <c:order val="3"/>
          <c:tx>
            <c:strRef>
              <c:f>Sheet1!$E$12:$E$13</c:f>
              <c:strCache>
                <c:ptCount val="2"/>
                <c:pt idx="0">
                  <c:v>     Indus Motor Company Limited </c:v>
                </c:pt>
                <c:pt idx="1">
                  <c:v>2023</c:v>
                </c:pt>
              </c:strCache>
            </c:strRef>
          </c:tx>
          <c:spPr>
            <a:solidFill>
              <a:schemeClr val="accent4"/>
            </a:solidFill>
            <a:ln>
              <a:noFill/>
            </a:ln>
            <a:effectLst/>
          </c:spPr>
          <c:invertIfNegative val="0"/>
          <c:cat>
            <c:strRef>
              <c:f>Sheet1!$A$14</c:f>
              <c:strCache>
                <c:ptCount val="1"/>
                <c:pt idx="0">
                  <c:v>Payable Turnover in Days(365/pto)</c:v>
                </c:pt>
              </c:strCache>
            </c:strRef>
          </c:cat>
          <c:val>
            <c:numRef>
              <c:f>Sheet1!$E$14</c:f>
              <c:numCache>
                <c:formatCode>0.00</c:formatCode>
                <c:ptCount val="1"/>
                <c:pt idx="0">
                  <c:v>86.87</c:v>
                </c:pt>
              </c:numCache>
            </c:numRef>
          </c:val>
          <c:extLst>
            <c:ext xmlns:c16="http://schemas.microsoft.com/office/drawing/2014/chart" uri="{C3380CC4-5D6E-409C-BE32-E72D297353CC}">
              <c16:uniqueId val="{00000003-0883-4399-A4C3-8B9435C9C12B}"/>
            </c:ext>
          </c:extLst>
        </c:ser>
        <c:dLbls>
          <c:showLegendKey val="0"/>
          <c:showVal val="0"/>
          <c:showCatName val="0"/>
          <c:showSerName val="0"/>
          <c:showPercent val="0"/>
          <c:showBubbleSize val="0"/>
        </c:dLbls>
        <c:gapWidth val="219"/>
        <c:overlap val="-27"/>
        <c:axId val="541453840"/>
        <c:axId val="541456000"/>
      </c:barChart>
      <c:catAx>
        <c:axId val="54145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56000"/>
        <c:crosses val="autoZero"/>
        <c:auto val="1"/>
        <c:lblAlgn val="ctr"/>
        <c:lblOffset val="100"/>
        <c:noMultiLvlLbl val="0"/>
      </c:catAx>
      <c:valAx>
        <c:axId val="5414560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5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92954A227D44C2F820D0E23BD89188B"/>
        <w:category>
          <w:name w:val="General"/>
          <w:gallery w:val="placeholder"/>
        </w:category>
        <w:types>
          <w:type w:val="bbPlcHdr"/>
        </w:types>
        <w:behaviors>
          <w:behavior w:val="content"/>
        </w:behaviors>
        <w:guid w:val="{7DBCAE81-006F-4B44-A6FB-ECF483FDDAD0}"/>
      </w:docPartPr>
      <w:docPartBody>
        <w:p w:rsidR="009C7FC3" w:rsidRDefault="00AB5D6A" w:rsidP="00AB5D6A">
          <w:pPr>
            <w:pStyle w:val="D92954A227D44C2F820D0E23BD89188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6A"/>
    <w:rsid w:val="00073AB3"/>
    <w:rsid w:val="00123309"/>
    <w:rsid w:val="00421484"/>
    <w:rsid w:val="00426D35"/>
    <w:rsid w:val="0046119C"/>
    <w:rsid w:val="0054327D"/>
    <w:rsid w:val="00714B0E"/>
    <w:rsid w:val="007C0DEC"/>
    <w:rsid w:val="008A5362"/>
    <w:rsid w:val="00931E6E"/>
    <w:rsid w:val="009C7FC3"/>
    <w:rsid w:val="009D6CA2"/>
    <w:rsid w:val="009F0596"/>
    <w:rsid w:val="00A36189"/>
    <w:rsid w:val="00A775CF"/>
    <w:rsid w:val="00AB5D6A"/>
    <w:rsid w:val="00D96B77"/>
    <w:rsid w:val="00DC28B3"/>
    <w:rsid w:val="00E144A1"/>
    <w:rsid w:val="00E87F80"/>
    <w:rsid w:val="00F443A7"/>
    <w:rsid w:val="00FA1D6D"/>
    <w:rsid w:val="00FA3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D6A"/>
  </w:style>
  <w:style w:type="paragraph" w:customStyle="1" w:styleId="D92954A227D44C2F820D0E23BD89188B">
    <w:name w:val="D92954A227D44C2F820D0E23BD89188B"/>
    <w:rsid w:val="00AB5D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2EAEF-7F9B-4AEF-AB68-2FE9BD1E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26</Pages>
  <Words>5994</Words>
  <Characters>34166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(SP24-BBD-017) AMNA MALIK</dc:creator>
  <cp:keywords/>
  <dc:description/>
  <cp:lastModifiedBy>(SP24-BBD-017) AMNA MALIK</cp:lastModifiedBy>
  <cp:revision>6</cp:revision>
  <dcterms:created xsi:type="dcterms:W3CDTF">2025-06-13T04:59:00Z</dcterms:created>
  <dcterms:modified xsi:type="dcterms:W3CDTF">2025-06-13T16:30:00Z</dcterms:modified>
</cp:coreProperties>
</file>