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pPr>
      <w:r>
        <w:t xml:space="preserve">AuthorMeld Personality Assessment</w:t>
      </w:r>
    </w:p>
    <w:p>
      <w:pPr>
        <w:pStyle w:val="Heading2"/>
        <w:spacing w:after="240"/>
      </w:pPr>
      <w:r>
        <w:t xml:space="preserve">Master Prompt for Producer/Director/Actor/Writer Classification</w:t>
      </w:r>
    </w:p>
    <w:p>
      <w:pPr>
        <w:pStyle w:val="Heading1"/>
      </w:pPr>
      <w:r>
        <w:t xml:space="preserve">1. Purpose</w:t>
      </w:r>
    </w:p>
    <w:p>
      <w:pPr>
        <w:spacing w:after="240"/>
      </w:pPr>
      <w:r>
        <w:t xml:space="preserve">This master prompt provides a systematic framework for analyzing a person's personality type after their profile data, transcripts, behavioral data, and other intake content have been loaded. The assessment classifies users into one of four personality archetypes based on the film industry model:</w:t>
      </w:r>
    </w:p>
    <w:p>
      <w:pPr>
        <w:pStyle w:val="Heading1"/>
      </w:pPr>
      <w:r>
        <w:t xml:space="preserve">2. Personality Framework</w:t>
      </w:r>
    </w:p>
    <w:p>
      <w:pPr>
        <w:spacing w:after="240"/>
      </w:pPr>
      <w:r>
        <w:t xml:space="preserve">The four personality types use film industry terminology and map to behavioral patterns:</w:t>
      </w:r>
    </w:p>
    <w:p>
      <w:pPr>
        <w:pStyle w:val="Heading2"/>
      </w:pPr>
      <w:r>
        <w:t xml:space="preserve">PRODUCER (Conscientious)</w:t>
      </w:r>
    </w:p>
    <w:p>
      <w:pPr>
        <w:spacing w:after="120"/>
      </w:pPr>
      <w:r>
        <w:t xml:space="preserve">The detail-oriented planner and quality controller.</w:t>
      </w:r>
    </w:p>
    <w:p>
      <w:pPr>
        <w:pStyle w:val="ListParagraph"/>
        <w:numPr>
          <w:ilvl w:val="0"/>
          <w:numId w:val="2"/>
        </w:numPr>
      </w:pPr>
      <w:r>
        <w:t xml:space="preserve">Core drive: Systems, accuracy, precision, standards compliance</w:t>
      </w:r>
    </w:p>
    <w:p>
      <w:pPr>
        <w:pStyle w:val="ListParagraph"/>
        <w:numPr>
          <w:ilvl w:val="0"/>
          <w:numId w:val="2"/>
        </w:numPr>
      </w:pPr>
      <w:r>
        <w:t xml:space="preserve">Communication style: Methodical, data-focused, risk-aware</w:t>
      </w:r>
    </w:p>
    <w:p>
      <w:pPr>
        <w:pStyle w:val="ListParagraph"/>
        <w:numPr>
          <w:ilvl w:val="0"/>
          <w:numId w:val="2"/>
        </w:numPr>
      </w:pPr>
      <w:r>
        <w:t xml:space="preserve">Decision-making: Thorough analysis, prefers documented evidence</w:t>
      </w:r>
    </w:p>
    <w:p>
      <w:pPr>
        <w:pStyle w:val="ListParagraph"/>
        <w:numPr>
          <w:ilvl w:val="0"/>
          <w:numId w:val="2"/>
        </w:numPr>
        <w:spacing w:after="240"/>
      </w:pPr>
      <w:r>
        <w:t xml:space="preserve">Values: Reliability, follow-through, excellence, accountability</w:t>
      </w:r>
    </w:p>
    <w:p>
      <w:pPr>
        <w:pStyle w:val="Heading2"/>
      </w:pPr>
      <w:r>
        <w:t xml:space="preserve">DIRECTOR (Dominant)</w:t>
      </w:r>
    </w:p>
    <w:p>
      <w:pPr>
        <w:spacing w:after="120"/>
      </w:pPr>
      <w:r>
        <w:t xml:space="preserve">The commanding leader focused on results and outcomes.</w:t>
      </w:r>
    </w:p>
    <w:p>
      <w:pPr>
        <w:pStyle w:val="ListParagraph"/>
        <w:numPr>
          <w:ilvl w:val="0"/>
          <w:numId w:val="2"/>
        </w:numPr>
      </w:pPr>
      <w:r>
        <w:t xml:space="preserve">Core drive: Control, outcomes, efficiency, winning</w:t>
      </w:r>
    </w:p>
    <w:p>
      <w:pPr>
        <w:pStyle w:val="ListParagraph"/>
        <w:numPr>
          <w:ilvl w:val="0"/>
          <w:numId w:val="2"/>
        </w:numPr>
      </w:pPr>
      <w:r>
        <w:t xml:space="preserve">Communication style: Direct, commanding, results-oriented</w:t>
      </w:r>
    </w:p>
    <w:p>
      <w:pPr>
        <w:pStyle w:val="ListParagraph"/>
        <w:numPr>
          <w:ilvl w:val="0"/>
          <w:numId w:val="2"/>
        </w:numPr>
      </w:pPr>
      <w:r>
        <w:t xml:space="preserve">Decision-making: Fast, decisive, action-oriented</w:t>
      </w:r>
    </w:p>
    <w:p>
      <w:pPr>
        <w:pStyle w:val="ListParagraph"/>
        <w:numPr>
          <w:ilvl w:val="0"/>
          <w:numId w:val="2"/>
        </w:numPr>
        <w:spacing w:after="240"/>
      </w:pPr>
      <w:r>
        <w:t xml:space="preserve">Values: Achievement, leadership, autonomy, bottom-line results</w:t>
      </w:r>
    </w:p>
    <w:p>
      <w:pPr>
        <w:pStyle w:val="Heading2"/>
      </w:pPr>
      <w:r>
        <w:t xml:space="preserve">ACTOR (Influential)</w:t>
      </w:r>
    </w:p>
    <w:p>
      <w:pPr>
        <w:spacing w:after="120"/>
      </w:pPr>
      <w:r>
        <w:t xml:space="preserve">The charismatic communicator who energizes and inspires.</w:t>
      </w:r>
    </w:p>
    <w:p>
      <w:pPr>
        <w:pStyle w:val="ListParagraph"/>
        <w:numPr>
          <w:ilvl w:val="0"/>
          <w:numId w:val="2"/>
        </w:numPr>
      </w:pPr>
      <w:r>
        <w:t xml:space="preserve">Core drive: Influence, recognition, social connection, impact</w:t>
      </w:r>
    </w:p>
    <w:p>
      <w:pPr>
        <w:pStyle w:val="ListParagraph"/>
        <w:numPr>
          <w:ilvl w:val="0"/>
          <w:numId w:val="2"/>
        </w:numPr>
      </w:pPr>
      <w:r>
        <w:t xml:space="preserve">Communication style: Engaging, expressive, storytelling</w:t>
      </w:r>
    </w:p>
    <w:p>
      <w:pPr>
        <w:pStyle w:val="ListParagraph"/>
        <w:numPr>
          <w:ilvl w:val="0"/>
          <w:numId w:val="2"/>
        </w:numPr>
      </w:pPr>
      <w:r>
        <w:t xml:space="preserve">Decision-making: Intuitive, considers group dynamics</w:t>
      </w:r>
    </w:p>
    <w:p>
      <w:pPr>
        <w:pStyle w:val="ListParagraph"/>
        <w:numPr>
          <w:ilvl w:val="0"/>
          <w:numId w:val="2"/>
        </w:numPr>
        <w:spacing w:after="240"/>
      </w:pPr>
      <w:r>
        <w:t xml:space="preserve">Values: Relationships, enthusiasm, visibility, motivating others</w:t>
      </w:r>
    </w:p>
    <w:p>
      <w:pPr>
        <w:pStyle w:val="Heading2"/>
      </w:pPr>
      <w:r>
        <w:t xml:space="preserve">WRITER (Steady)</w:t>
      </w:r>
    </w:p>
    <w:p>
      <w:pPr>
        <w:spacing w:after="120"/>
      </w:pPr>
      <w:r>
        <w:t xml:space="preserve">The thoughtful mediator and collaborative stabilizer.</w:t>
      </w:r>
    </w:p>
    <w:p>
      <w:pPr>
        <w:pStyle w:val="ListParagraph"/>
        <w:numPr>
          <w:ilvl w:val="0"/>
          <w:numId w:val="2"/>
        </w:numPr>
      </w:pPr>
      <w:r>
        <w:t xml:space="preserve">Core drive: Harmony, collaboration, stability, helping</w:t>
      </w:r>
    </w:p>
    <w:p>
      <w:pPr>
        <w:pStyle w:val="ListParagraph"/>
        <w:numPr>
          <w:ilvl w:val="0"/>
          <w:numId w:val="2"/>
        </w:numPr>
      </w:pPr>
      <w:r>
        <w:t xml:space="preserve">Communication style: Measured, diplomatic, listening-focused</w:t>
      </w:r>
    </w:p>
    <w:p>
      <w:pPr>
        <w:pStyle w:val="ListParagraph"/>
        <w:numPr>
          <w:ilvl w:val="0"/>
          <w:numId w:val="2"/>
        </w:numPr>
      </w:pPr>
      <w:r>
        <w:t xml:space="preserve">Decision-making: Consensus-building, considers impact on others</w:t>
      </w:r>
    </w:p>
    <w:p>
      <w:pPr>
        <w:pStyle w:val="ListParagraph"/>
        <w:numPr>
          <w:ilvl w:val="0"/>
          <w:numId w:val="2"/>
        </w:numPr>
        <w:spacing w:after="280"/>
      </w:pPr>
      <w:r>
        <w:t xml:space="preserve">Values: Team harmony, loyalty, long-term relationships, support</w:t>
      </w:r>
    </w:p>
    <w:p>
      <w:pPr>
        <w:pStyle w:val="Heading1"/>
      </w:pPr>
      <w:r>
        <w:t xml:space="preserve">3. Assessment Dimensions</w:t>
      </w:r>
    </w:p>
    <w:p>
      <w:pPr>
        <w:spacing w:after="200"/>
      </w:pPr>
      <w:r>
        <w:t xml:space="preserve">Evaluate the person across six behavioral dimensions. Each dimension has distinct indicators for all four types.</w:t>
      </w:r>
    </w:p>
    <w:p>
      <w:pPr>
        <w:pStyle w:val="Heading2"/>
      </w:pPr>
      <w:r>
        <w:t xml:space="preserve">A. Communication 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Producer</w:t>
            </w:r>
          </w:p>
        </w:tc>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Director</w:t>
            </w:r>
          </w:p>
        </w:tc>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Actor</w:t>
            </w:r>
          </w:p>
        </w:tc>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Writer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Precise, structured, asks clarifying questions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 commanding, goal-focused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Enthusiastic, storytelling, animated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Diplomatic, thoughtful, listening</w:t>
            </w:r>
          </w:p>
        </w:tc>
      </w:tr>
    </w:tbl>
    <w:p>
      <w:pPr>
        <w:spacing w:after="280"/>
      </w:pPr>
      <w:r>
        <w:t xml:space="preserve"/>
      </w:r>
    </w:p>
    <w:p>
      <w:pPr>
        <w:pStyle w:val="Heading2"/>
      </w:pPr>
      <w:r>
        <w:t xml:space="preserve">B. Decision-Making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Producer</w:t>
            </w:r>
          </w:p>
        </w:tc>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Director</w:t>
            </w:r>
          </w:p>
        </w:tc>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Actor</w:t>
            </w:r>
          </w:p>
        </w:tc>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Writer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Deliberate, research-based, wants evidence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Quick, autonomous, action-first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Intuitive, people-aware, flexible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Consensus-seeking, risk-averse, careful</w:t>
            </w:r>
          </w:p>
        </w:tc>
      </w:tr>
    </w:tbl>
    <w:p>
      <w:pPr>
        <w:spacing w:after="280"/>
      </w:pPr>
      <w:r>
        <w:t xml:space="preserve"/>
      </w:r>
    </w:p>
    <w:p>
      <w:pPr>
        <w:pStyle w:val="Heading2"/>
      </w:pPr>
      <w:r>
        <w:t xml:space="preserve">C. Motivation &amp; Reward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Producer</w:t>
            </w:r>
          </w:p>
        </w:tc>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Director</w:t>
            </w:r>
          </w:p>
        </w:tc>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Actor</w:t>
            </w:r>
          </w:p>
        </w:tc>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Writer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Mastery, competence, recognition for quality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Winning, control, advancement, power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Recognition, social impact, appreciation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Security, belonging, helping others</w:t>
            </w:r>
          </w:p>
        </w:tc>
      </w:tr>
    </w:tbl>
    <w:p>
      <w:pPr>
        <w:spacing w:after="280"/>
      </w:pPr>
      <w:r>
        <w:t xml:space="preserve"/>
      </w:r>
    </w:p>
    <w:p>
      <w:pPr>
        <w:pStyle w:val="Heading2"/>
      </w:pPr>
      <w:r>
        <w:t xml:space="preserve">D. Behavior Under Stress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Producer</w:t>
            </w:r>
          </w:p>
        </w:tc>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Director</w:t>
            </w:r>
          </w:p>
        </w:tc>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Actor</w:t>
            </w:r>
          </w:p>
        </w:tc>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Writer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Withdraws, becomes critical, paralyzed by perfectionism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Becomes aggressive, impatient, dominating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Becomes scattered, overly talkative, avoidant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Becomes passive-aggressive, resentful, withdrawn</w:t>
            </w:r>
          </w:p>
        </w:tc>
      </w:tr>
    </w:tbl>
    <w:p>
      <w:pPr>
        <w:spacing w:after="280"/>
      </w:pPr>
      <w:r>
        <w:t xml:space="preserve"/>
      </w:r>
    </w:p>
    <w:p>
      <w:pPr>
        <w:pStyle w:val="Heading2"/>
      </w:pPr>
      <w:r>
        <w:t xml:space="preserve">E. Relationship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Producer</w:t>
            </w:r>
          </w:p>
        </w:tc>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Director</w:t>
            </w:r>
          </w:p>
        </w:tc>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Actor</w:t>
            </w:r>
          </w:p>
        </w:tc>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Writer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Formal, professional, task-focused, few close relationships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Competitive, commanding, values competent associates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Popular, builds many connections, expressive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Loyal, deep bonds, supportive, dislikes conflict</w:t>
            </w:r>
          </w:p>
        </w:tc>
      </w:tr>
    </w:tbl>
    <w:p>
      <w:pPr>
        <w:spacing w:after="280"/>
      </w:pPr>
      <w:r>
        <w:t xml:space="preserve"/>
      </w:r>
    </w:p>
    <w:p>
      <w:pPr>
        <w:pStyle w:val="Heading2"/>
      </w:pPr>
      <w:r>
        <w:t xml:space="preserve">F. Work Environment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Producer</w:t>
            </w:r>
          </w:p>
        </w:tc>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Director</w:t>
            </w:r>
          </w:p>
        </w:tc>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Actor</w:t>
            </w:r>
          </w:p>
        </w:tc>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Writer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Clear standards, documented processes, time for quality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Autonomy, competition, clear objectives, fast pace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Team interaction, visibility, variety, creativity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Stability, collaboration, defined roles, supportive culture</w:t>
            </w:r>
          </w:p>
        </w:tc>
      </w:tr>
    </w:tbl>
    <w:p>
      <w:pPr>
        <w:spacing w:after="280"/>
      </w:pPr>
      <w:r>
        <w:t xml:space="preserve"/>
      </w:r>
    </w:p>
    <w:p>
      <w:pPr>
        <w:pStyle w:val="Heading1"/>
      </w:pPr>
      <w:r>
        <w:t xml:space="preserve">4. Assessment Process</w:t>
      </w:r>
    </w:p>
    <w:p>
      <w:pPr>
        <w:pStyle w:val="Heading2"/>
      </w:pPr>
      <w:r>
        <w:t xml:space="preserve">Step 1: Load Available Content</w:t>
      </w:r>
    </w:p>
    <w:p>
      <w:pPr>
        <w:spacing w:after="240"/>
      </w:pPr>
      <w:r>
        <w:t xml:space="preserve">Gather all available information for the person being assessed:</w:t>
      </w:r>
    </w:p>
    <w:p>
      <w:pPr>
        <w:pStyle w:val="ListParagraph"/>
        <w:numPr>
          <w:ilvl w:val="0"/>
          <w:numId w:val="2"/>
        </w:numPr>
      </w:pPr>
      <w:r>
        <w:t xml:space="preserve">Profile data (goals, background, stated preferences)</w:t>
      </w:r>
    </w:p>
    <w:p>
      <w:pPr>
        <w:pStyle w:val="ListParagraph"/>
        <w:numPr>
          <w:ilvl w:val="0"/>
          <w:numId w:val="2"/>
        </w:numPr>
      </w:pPr>
      <w:r>
        <w:t xml:space="preserve">Intake transcript (conversation, questions answered)</w:t>
      </w:r>
    </w:p>
    <w:p>
      <w:pPr>
        <w:pStyle w:val="ListParagraph"/>
        <w:numPr>
          <w:ilvl w:val="0"/>
          <w:numId w:val="2"/>
        </w:numPr>
      </w:pPr>
      <w:r>
        <w:t xml:space="preserve">Behavioral indicators (past decisions, how they handle challenges)</w:t>
      </w:r>
    </w:p>
    <w:p>
      <w:pPr>
        <w:pStyle w:val="ListParagraph"/>
        <w:numPr>
          <w:ilvl w:val="0"/>
          <w:numId w:val="2"/>
        </w:numPr>
        <w:spacing w:after="240"/>
      </w:pPr>
      <w:r>
        <w:t xml:space="preserve">Writing samples, communication patterns, work examples</w:t>
      </w:r>
    </w:p>
    <w:p>
      <w:pPr>
        <w:pStyle w:val="Heading2"/>
      </w:pPr>
      <w:r>
        <w:t xml:space="preserve">Step 2: Score Each Dimension</w:t>
      </w:r>
    </w:p>
    <w:p>
      <w:pPr>
        <w:spacing w:after="200"/>
      </w:pPr>
      <w:r>
        <w:t xml:space="preserve">For each of the six dimensions (A–F), evaluate how strongly the person displays each type's indicators. Create a scoring grid:</w:t>
      </w:r>
    </w:p>
    <w:p>
      <w:pPr>
        <w:pStyle w:val="ListParagraph"/>
        <w:numPr>
          <w:ilvl w:val="0"/>
          <w:numId w:val="2"/>
        </w:numPr>
      </w:pPr>
      <w:r>
        <w:t xml:space="preserve">Producer: Score 0–10</w:t>
      </w:r>
    </w:p>
    <w:p>
      <w:pPr>
        <w:pStyle w:val="ListParagraph"/>
        <w:numPr>
          <w:ilvl w:val="0"/>
          <w:numId w:val="2"/>
        </w:numPr>
      </w:pPr>
      <w:r>
        <w:t xml:space="preserve">Director: Score 0–10</w:t>
      </w:r>
    </w:p>
    <w:p>
      <w:pPr>
        <w:pStyle w:val="ListParagraph"/>
        <w:numPr>
          <w:ilvl w:val="0"/>
          <w:numId w:val="2"/>
        </w:numPr>
      </w:pPr>
      <w:r>
        <w:t xml:space="preserve">Actor: Score 0–10</w:t>
      </w:r>
    </w:p>
    <w:p>
      <w:pPr>
        <w:pStyle w:val="ListParagraph"/>
        <w:numPr>
          <w:ilvl w:val="0"/>
          <w:numId w:val="2"/>
        </w:numPr>
        <w:spacing w:after="240"/>
      </w:pPr>
      <w:r>
        <w:t xml:space="preserve">Writer: Score 0–10</w:t>
      </w:r>
    </w:p>
    <w:p>
      <w:pPr>
        <w:spacing w:after="240"/>
      </w:pPr>
      <w:r>
        <w:t xml:space="preserve">Example scoring for Communication Style dimension:</w:t>
      </w:r>
    </w:p>
    <w:p>
      <w:pPr>
        <w:pStyle w:val="ListParagraph"/>
        <w:numPr>
          <w:ilvl w:val="0"/>
          <w:numId w:val="2"/>
        </w:numPr>
      </w:pPr>
      <w:r>
        <w:t xml:space="preserve">Person uses precise language, asks clarifying questions → Producer +7</w:t>
      </w:r>
    </w:p>
    <w:p>
      <w:pPr>
        <w:pStyle w:val="ListParagraph"/>
        <w:numPr>
          <w:ilvl w:val="0"/>
          <w:numId w:val="2"/>
        </w:numPr>
      </w:pPr>
      <w:r>
        <w:t xml:space="preserve">Person directs others, states goals clearly → Director +6</w:t>
      </w:r>
    </w:p>
    <w:p>
      <w:pPr>
        <w:pStyle w:val="ListParagraph"/>
        <w:numPr>
          <w:ilvl w:val="0"/>
          <w:numId w:val="2"/>
        </w:numPr>
      </w:pPr>
      <w:r>
        <w:t xml:space="preserve">Person tells stories, uses animated gestures → Actor +8</w:t>
      </w:r>
    </w:p>
    <w:p>
      <w:pPr>
        <w:pStyle w:val="ListParagraph"/>
        <w:numPr>
          <w:ilvl w:val="0"/>
          <w:numId w:val="2"/>
        </w:numPr>
        <w:spacing w:after="240"/>
      </w:pPr>
      <w:r>
        <w:t xml:space="preserve">Person listens more than speaks, seeks consensus → Writer +5</w:t>
      </w:r>
    </w:p>
    <w:p>
      <w:pPr>
        <w:pStyle w:val="Heading2"/>
      </w:pPr>
      <w:r>
        <w:t xml:space="preserve">Step 3: Aggregate Scores</w:t>
      </w:r>
    </w:p>
    <w:p>
      <w:pPr>
        <w:spacing w:after="240"/>
      </w:pPr>
      <w:r>
        <w:t xml:space="preserve">Sum all six dimension scores for each type. Total possible: 60 points per type. The type with the highest total score is the primary personality classification.</w:t>
      </w:r>
    </w:p>
    <w:p>
      <w:pPr>
        <w:pStyle w:val="Heading2"/>
      </w:pPr>
      <w:r>
        <w:t xml:space="preserve">Step 4: Validate with Evidence</w:t>
      </w:r>
    </w:p>
    <w:p>
      <w:pPr>
        <w:spacing w:after="240"/>
      </w:pPr>
      <w:r>
        <w:t xml:space="preserve">Do not rely solely on numerical scores. Review the highest-scoring type and verify with specific evidence from the loaded content. Look for:</w:t>
      </w:r>
    </w:p>
    <w:p>
      <w:pPr>
        <w:pStyle w:val="ListParagraph"/>
        <w:numPr>
          <w:ilvl w:val="0"/>
          <w:numId w:val="2"/>
        </w:numPr>
      </w:pPr>
      <w:r>
        <w:t xml:space="preserve">Consistency across multiple dimensions</w:t>
      </w:r>
    </w:p>
    <w:p>
      <w:pPr>
        <w:pStyle w:val="ListParagraph"/>
        <w:numPr>
          <w:ilvl w:val="0"/>
          <w:numId w:val="2"/>
        </w:numPr>
      </w:pPr>
      <w:r>
        <w:t xml:space="preserve">Real quotes or behavioral examples that support the classification</w:t>
      </w:r>
    </w:p>
    <w:p>
      <w:pPr>
        <w:pStyle w:val="ListParagraph"/>
        <w:numPr>
          <w:ilvl w:val="0"/>
          <w:numId w:val="2"/>
        </w:numPr>
        <w:spacing w:after="240"/>
      </w:pPr>
      <w:r>
        <w:t xml:space="preserve">Presence of the type's core motivations in stated goals</w:t>
      </w:r>
    </w:p>
    <w:p>
      <w:pPr>
        <w:pStyle w:val="Heading2"/>
      </w:pPr>
      <w:r>
        <w:t xml:space="preserve">Step 5: Document Secondary Type</w:t>
      </w:r>
    </w:p>
    <w:p>
      <w:pPr>
        <w:spacing w:after="240"/>
      </w:pPr>
      <w:r>
        <w:t xml:space="preserve">Note the second-highest scoring type. This is the person's secondary or blended pattern. Many people display characteristics of two types, especially under different conditions.</w:t>
      </w:r>
    </w:p>
    <w:p>
      <w:pPr>
        <w:pStyle w:val="Heading1"/>
      </w:pPr>
      <w:r>
        <w:t xml:space="preserve">5. Output Format</w:t>
      </w:r>
    </w:p>
    <w:p>
      <w:pPr>
        <w:pStyle w:val="Heading2"/>
      </w:pPr>
      <w:r>
        <w:t xml:space="preserve">Assessment Report Structure</w:t>
      </w:r>
    </w:p>
    <w:p>
      <w:pPr>
        <w:spacing w:after="240"/>
      </w:pPr>
      <w:r>
        <w:t xml:space="preserve">Deliver the assessment in the following format:</w:t>
      </w:r>
    </w:p>
    <w:p>
      <w:pPr>
        <w:pStyle w:val="Heading3"/>
      </w:pPr>
      <w:r>
        <w:t xml:space="preserve">PRIMARY CLASSIFICATION</w:t>
      </w:r>
    </w:p>
    <w:p>
      <w:pPr>
        <w:spacing w:after="200"/>
      </w:pPr>
      <w:r>
        <w:t xml:space="preserve">State the primary type with confidence level (High/Medium/Low) and summary statement.</w:t>
      </w:r>
    </w:p>
    <w:p>
      <w:pPr>
        <w:spacing w:after="240"/>
      </w:pPr>
      <w:r>
        <w:t xml:space="preserve">Example: "Primary Type: ACTOR (High Confidence). This person demonstrates strong charisma, relationship-building focus, and enthusiasm for collaborative environments."</w:t>
      </w:r>
    </w:p>
    <w:p>
      <w:pPr>
        <w:pStyle w:val="Heading3"/>
      </w:pPr>
      <w:r>
        <w:t xml:space="preserve">DIMENSION SCORES</w:t>
      </w:r>
    </w:p>
    <w:p>
      <w:pPr>
        <w:spacing w:after="240"/>
      </w:pPr>
      <w:r>
        <w:t xml:space="preserve">Present a table showing the six-dimension breakdown with all four type scores visible for transparency.</w:t>
      </w:r>
    </w:p>
    <w:p>
      <w:pPr>
        <w:pStyle w:val="Heading3"/>
      </w:pPr>
      <w:r>
        <w:t xml:space="preserve">EVIDENCE &amp; QUOTES</w:t>
      </w:r>
    </w:p>
    <w:p>
      <w:pPr>
        <w:spacing w:after="240"/>
      </w:pPr>
      <w:r>
        <w:t xml:space="preserve">Cite 2–3 specific, factual examples from the loaded content that best demonstrate the primary type. Include direct quotes where applicable.</w:t>
      </w:r>
    </w:p>
    <w:p>
      <w:pPr>
        <w:pStyle w:val="Heading3"/>
      </w:pPr>
      <w:r>
        <w:t xml:space="preserve">SECONDARY TYPE</w:t>
      </w:r>
    </w:p>
    <w:p>
      <w:pPr>
        <w:spacing w:after="240"/>
      </w:pPr>
      <w:r>
        <w:t xml:space="preserve">Name the second-highest scoring type and explain its role in the person's behavior (e.g., "secondary PRODUCER patterns emerge in their attention to detail and risk assessment").</w:t>
      </w:r>
    </w:p>
    <w:p>
      <w:pPr>
        <w:pStyle w:val="Heading3"/>
      </w:pPr>
      <w:r>
        <w:t xml:space="preserve">IMPLICATIONS FOR PERSONALITY TEMPLATE</w:t>
      </w:r>
    </w:p>
    <w:p>
      <w:pPr>
        <w:spacing w:after="240"/>
      </w:pPr>
      <w:r>
        <w:t xml:space="preserve">Provide specific guidance on which personality template (pre-built, human-reviewed DISC rewrite) would resonate most with this person. Include notes on tone, language style, and motivational hooks.</w:t>
      </w:r>
    </w:p>
    <w:p>
      <w:pPr>
        <w:pStyle w:val="Heading1"/>
      </w:pPr>
      <w:r>
        <w:t xml:space="preserve">6. Example Assessment Output</w:t>
      </w:r>
    </w:p>
    <w:p>
      <w:pPr>
        <w:pStyle w:val="Heading2"/>
      </w:pPr>
      <w:r>
        <w:t xml:space="preserve">Sample Case: Profile for "Sarah"</w:t>
      </w:r>
    </w:p>
    <w:p>
      <w:pPr>
        <w:pStyle w:val="Heading3"/>
      </w:pPr>
      <w:r>
        <w:t xml:space="preserve">Primary Classification</w:t>
      </w:r>
    </w:p>
    <w:p>
      <w:pPr>
        <w:spacing w:after="240"/>
      </w:pPr>
      <w:r>
        <w:t xml:space="preserve">Director (High Confidence). Sarah demonstrates commanding decision-making, rapid action orientation, and clear goal-focused communication. She values autonomy and measurable outcomes above collaboration.</w:t>
      </w:r>
    </w:p>
    <w:p>
      <w:pPr>
        <w:pStyle w:val="Heading3"/>
      </w:pPr>
      <w:r>
        <w:t xml:space="preserve">Dimension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tblGrid>
      <w:tr>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Dimension</w:t>
            </w:r>
          </w:p>
        </w:tc>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Producer</w:t>
            </w:r>
          </w:p>
        </w:tc>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Director</w:t>
            </w:r>
          </w:p>
        </w:tc>
        <w:tc>
          <w:tcPr>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Actor/Writer</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Communication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 2</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Decision-Making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 2</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Motivation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 1</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Stress Response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 3</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Relationships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 2</w:t>
            </w:r>
          </w:p>
        </w:tc>
      </w:tr>
      <w:tr>
        <w:tc>
          <w:tcPr>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TOTAL</w:t>
            </w:r>
          </w:p>
        </w:tc>
        <w:tc>
          <w:tcPr>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23</w:t>
            </w:r>
          </w:p>
        </w:tc>
        <w:tc>
          <w:tcPr>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color w:val="FF0000"/>
              </w:rPr>
              <w:t xml:space="preserve">52</w:t>
            </w:r>
          </w:p>
        </w:tc>
        <w:tc>
          <w:tcPr>
            <w:tcBorders>
              <w:top w:val="single" w:color="CCCCCC" w:sz="1"/>
              <w:left w:val="single" w:color="CCCCCC" w:sz="1"/>
              <w:bottom w:val="single" w:color="CCCCCC" w:sz="1"/>
              <w:right w:val="single" w:color="CCCCCC" w:sz="1"/>
            </w:tcBorders>
            <w:shd w:fill="E7E6E6" w:val="clear"/>
            <w:tcMar>
              <w:top w:type="dxa" w:w="80"/>
              <w:left w:type="dxa" w:w="120"/>
              <w:bottom w:type="dxa" w:w="80"/>
              <w:right w:type="dxa" w:w="120"/>
            </w:tcMar>
          </w:tcPr>
          <w:p>
            <w:r>
              <w:rPr>
                <w:b/>
                <w:bCs/>
              </w:rPr>
              <w:t xml:space="preserve">22 / 12</w:t>
            </w:r>
          </w:p>
        </w:tc>
      </w:tr>
    </w:tbl>
    <w:p>
      <w:pPr>
        <w:spacing w:after="280"/>
      </w:pPr>
      <w:r>
        <w:t xml:space="preserve"/>
      </w:r>
    </w:p>
    <w:p>
      <w:pPr>
        <w:pStyle w:val="Heading3"/>
      </w:pPr>
      <w:r>
        <w:t xml:space="preserve">Evidence &amp; Supporting Quotes</w:t>
      </w:r>
    </w:p>
    <w:p>
      <w:pPr>
        <w:pStyle w:val="ListParagraph"/>
        <w:numPr>
          <w:ilvl w:val="0"/>
          <w:numId w:val="2"/>
        </w:numPr>
      </w:pPr>
      <w:r>
        <w:t xml:space="preserve">Decision Speed: "I don't need all the details—give me the outcome and the deadline, and I'll handle it." Shows preference for quick action over deliberation.</w:t>
      </w:r>
    </w:p>
    <w:p>
      <w:pPr>
        <w:pStyle w:val="ListParagraph"/>
        <w:numPr>
          <w:ilvl w:val="0"/>
          <w:numId w:val="2"/>
        </w:numPr>
      </w:pPr>
      <w:r>
        <w:t xml:space="preserve">Goal Orientation: Sarah repeatedly stated her goal is "to be self-sufficient and in control of my income." Values autonomy as a primary motivator.</w:t>
      </w:r>
    </w:p>
    <w:p>
      <w:pPr>
        <w:pStyle w:val="ListParagraph"/>
        <w:numPr>
          <w:ilvl w:val="0"/>
          <w:numId w:val="2"/>
        </w:numPr>
        <w:spacing w:after="240"/>
      </w:pPr>
      <w:r>
        <w:t xml:space="preserve">Control: When discussing accountability systems, Sarah emphasized personal tracking and competitive metrics: "I want to know exactly how I'm performing against my targets."</w:t>
      </w:r>
    </w:p>
    <w:p>
      <w:pPr>
        <w:pStyle w:val="Heading3"/>
      </w:pPr>
      <w:r>
        <w:t xml:space="preserve">Secondary Type</w:t>
      </w:r>
    </w:p>
    <w:p>
      <w:pPr>
        <w:spacing w:after="240"/>
      </w:pPr>
      <w:r>
        <w:t xml:space="preserve">Producer (Score: 23). Sarah shows secondary Producer traits in her concern for detail and risk management. When planning new ventures, she insists on clear processes and documentation before moving forward. This blending makes her a "Director-Producer" — commanding but cautious.</w:t>
      </w:r>
    </w:p>
    <w:p>
      <w:pPr>
        <w:pStyle w:val="Heading3"/>
      </w:pPr>
      <w:r>
        <w:t xml:space="preserve">Implications for Personality Template</w:t>
      </w:r>
    </w:p>
    <w:p>
      <w:pPr>
        <w:spacing w:after="120"/>
      </w:pPr>
      <w:r>
        <w:t xml:space="preserve">Use the Director template with Producer safeguards. Sarah will respond to:</w:t>
      </w:r>
    </w:p>
    <w:p>
      <w:pPr>
        <w:pStyle w:val="ListParagraph"/>
        <w:numPr>
          <w:ilvl w:val="0"/>
          <w:numId w:val="2"/>
        </w:numPr>
      </w:pPr>
      <w:r>
        <w:t xml:space="preserve">Competitive framing ("outperform your previous quarter")</w:t>
      </w:r>
    </w:p>
    <w:p>
      <w:pPr>
        <w:pStyle w:val="ListParagraph"/>
        <w:numPr>
          <w:ilvl w:val="0"/>
          <w:numId w:val="2"/>
        </w:numPr>
      </w:pPr>
      <w:r>
        <w:t xml:space="preserve">Quantified progress metrics and leaderboards</w:t>
      </w:r>
    </w:p>
    <w:p>
      <w:pPr>
        <w:pStyle w:val="ListParagraph"/>
        <w:numPr>
          <w:ilvl w:val="0"/>
          <w:numId w:val="2"/>
        </w:numPr>
      </w:pPr>
      <w:r>
        <w:t xml:space="preserve">Executive summary format (no fluff, results first)</w:t>
      </w:r>
    </w:p>
    <w:p>
      <w:pPr>
        <w:pStyle w:val="ListParagraph"/>
        <w:numPr>
          <w:ilvl w:val="0"/>
          <w:numId w:val="2"/>
        </w:numPr>
      </w:pPr>
      <w:r>
        <w:t xml:space="preserve">Clear, non-negotiable rules and accountability</w:t>
      </w:r>
    </w:p>
    <w:p>
      <w:pPr>
        <w:pStyle w:val="ListParagraph"/>
        <w:numPr>
          <w:ilvl w:val="0"/>
          <w:numId w:val="2"/>
        </w:numPr>
        <w:spacing w:after="280"/>
      </w:pPr>
      <w:r>
        <w:t xml:space="preserve">Avoid team-oriented language; emphasize personal achievement and autonomy</w:t>
      </w:r>
    </w:p>
    <w:p>
      <w:pPr>
        <w:pStyle w:val="Heading1"/>
      </w:pPr>
      <w:r>
        <w:t xml:space="preserve">7. Critical Notes</w:t>
      </w:r>
    </w:p>
    <w:p>
      <w:pPr>
        <w:pStyle w:val="Heading2"/>
      </w:pPr>
      <w:r>
        <w:t xml:space="preserve">Do Not Hallucinate</w:t>
      </w:r>
    </w:p>
    <w:p>
      <w:pPr>
        <w:spacing w:after="240"/>
      </w:pPr>
      <w:r>
        <w:t xml:space="preserve">Never invent details, quotes, or behavioral patterns. All evidence must be based on actual content loaded from the person's profile, transcript, or submitted materials. If content is unclear or missing, flag it rather than assume.</w:t>
      </w:r>
    </w:p>
    <w:p>
      <w:pPr>
        <w:pStyle w:val="Heading2"/>
      </w:pPr>
      <w:r>
        <w:t xml:space="preserve">Avoid Over-Confidence</w:t>
      </w:r>
    </w:p>
    <w:p>
      <w:pPr>
        <w:spacing w:after="240"/>
      </w:pPr>
      <w:r>
        <w:t xml:space="preserve">If scores are close (within 5 points) between two types, mark confidence as "Medium" and present both as co-primary. A person showing 45/44/35/30 split is likely a true blend rather than a clear type.</w:t>
      </w:r>
    </w:p>
    <w:p>
      <w:pPr>
        <w:pStyle w:val="Heading2"/>
      </w:pPr>
      <w:r>
        <w:t xml:space="preserve">Context Matters</w:t>
      </w:r>
    </w:p>
    <w:p>
      <w:pPr>
        <w:spacing w:after="240"/>
      </w:pPr>
      <w:r>
        <w:t xml:space="preserve">Personality can shift based on context (work vs. personal, high-stress vs. relaxed). Note if the person displays different type patterns in different settings.</w:t>
      </w:r>
    </w:p>
    <w:p>
      <w:pPr>
        <w:pStyle w:val="Heading2"/>
      </w:pPr>
      <w:r>
        <w:t xml:space="preserve">Template Selection is Downstream</w:t>
      </w:r>
    </w:p>
    <w:p>
      <w:pPr>
        <w:spacing w:after="240"/>
      </w:pPr>
      <w:r>
        <w:t xml:space="preserve">This assessment informs which pre-built personality template to use. Templates are human-reviewed and locked; they are not generated at runtime. The assessment guides template choice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4472C4"/>
      <w:sz w:val="28"/>
      <w:szCs w:val="28"/>
    </w:rPr>
  </w:style>
  <w:style w:type="paragraph" w:styleId="Heading3">
    <w:name w:val="Heading 3"/>
    <w:basedOn w:val="Normal"/>
    <w:next w:val="Normal"/>
    <w:qFormat/>
    <w:pPr>
      <w:spacing w:after="80" w:before="120"/>
      <w:outlineLvl w:val="2"/>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2026-04-15T09:27:43.346Z</dcterms:created>
  <dcterms:modified xsi:type="dcterms:W3CDTF">2026-04-15T09:27:43.347Z</dcterms:modified>
</cp:coreProperties>
</file>

<file path=docProps/custom.xml><?xml version="1.0" encoding="utf-8"?>
<Properties xmlns="http://schemas.openxmlformats.org/officeDocument/2006/custom-properties" xmlns:vt="http://schemas.openxmlformats.org/officeDocument/2006/docPropsVTypes"/>
</file>