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DEB" w:rsidRPr="00EE3DEB" w:rsidRDefault="00EE3DEB" w:rsidP="00811E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3DEB">
        <w:rPr>
          <w:rFonts w:ascii="Segoe UI" w:eastAsia="Times New Roman" w:hAnsi="Segoe UI" w:cs="Segoe UI"/>
          <w:b/>
          <w:bCs/>
          <w:color w:val="374151"/>
          <w:sz w:val="24"/>
          <w:szCs w:val="24"/>
          <w:bdr w:val="single" w:sz="2" w:space="0" w:color="D9D9E3" w:frame="1"/>
        </w:rPr>
        <w:t>Introduction to the Site/Building</w:t>
      </w:r>
    </w:p>
    <w:p w:rsidR="00EE3DEB" w:rsidRPr="00EE3DEB" w:rsidRDefault="00EE3DEB" w:rsidP="00EE3D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3DEB">
        <w:rPr>
          <w:rFonts w:ascii="Segoe UI" w:eastAsia="Times New Roman" w:hAnsi="Segoe UI" w:cs="Segoe UI"/>
          <w:b/>
          <w:bCs/>
          <w:color w:val="374151"/>
          <w:sz w:val="24"/>
          <w:szCs w:val="24"/>
          <w:bdr w:val="single" w:sz="2" w:space="0" w:color="D9D9E3" w:frame="1"/>
        </w:rPr>
        <w:t>Description</w:t>
      </w:r>
      <w:r w:rsidRPr="00EE3DEB">
        <w:rPr>
          <w:rFonts w:ascii="Segoe UI" w:eastAsia="Times New Roman" w:hAnsi="Segoe UI" w:cs="Segoe UI"/>
          <w:color w:val="374151"/>
          <w:sz w:val="24"/>
          <w:szCs w:val="24"/>
        </w:rPr>
        <w:t>:</w:t>
      </w:r>
    </w:p>
    <w:p w:rsidR="00EE3DEB" w:rsidRPr="00EE3DEB" w:rsidRDefault="00EE3DEB" w:rsidP="00811E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3DEB">
        <w:rPr>
          <w:rFonts w:ascii="Segoe UI" w:eastAsia="Times New Roman" w:hAnsi="Segoe UI" w:cs="Segoe UI"/>
          <w:color w:val="374151"/>
          <w:sz w:val="24"/>
          <w:szCs w:val="24"/>
        </w:rPr>
        <w:t>The building presented is a contemporary mixed-use development, combining both residential and commercial functionalities. Such structures are becoming increasingly popular due to their ability to cater to diverse needs within a single footprint. They offer residents the convenience of on-site amenities, services, or workspaces, while businesses benefit from a built-in customer base.</w:t>
      </w:r>
    </w:p>
    <w:p w:rsidR="00EE3DEB" w:rsidRPr="00EE3DEB" w:rsidRDefault="00EE3DEB" w:rsidP="00EE3D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3DEB">
        <w:rPr>
          <w:rFonts w:ascii="Segoe UI" w:eastAsia="Times New Roman" w:hAnsi="Segoe UI" w:cs="Segoe UI"/>
          <w:b/>
          <w:bCs/>
          <w:color w:val="374151"/>
          <w:sz w:val="24"/>
          <w:szCs w:val="24"/>
          <w:bdr w:val="single" w:sz="2" w:space="0" w:color="D9D9E3" w:frame="1"/>
        </w:rPr>
        <w:t>Objective</w:t>
      </w:r>
      <w:r w:rsidRPr="00EE3DEB">
        <w:rPr>
          <w:rFonts w:ascii="Segoe UI" w:eastAsia="Times New Roman" w:hAnsi="Segoe UI" w:cs="Segoe UI"/>
          <w:color w:val="374151"/>
          <w:sz w:val="24"/>
          <w:szCs w:val="24"/>
        </w:rPr>
        <w:t>:</w:t>
      </w:r>
    </w:p>
    <w:p w:rsidR="00EE3DEB" w:rsidRPr="00EE3DEB" w:rsidRDefault="00EE3DEB" w:rsidP="00811E3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3DEB">
        <w:rPr>
          <w:rFonts w:ascii="Segoe UI" w:eastAsia="Times New Roman" w:hAnsi="Segoe UI" w:cs="Segoe UI"/>
          <w:color w:val="374151"/>
          <w:sz w:val="24"/>
          <w:szCs w:val="24"/>
        </w:rPr>
        <w:t>The overarching goal of this analysis is to delve into a "Low Carbon Heating, Cooling, and Electricity Strategy" for the building. As we progress through this presentation, we'll explore potential avenues to minimize the carbon footprint of the building's energy consumption, ensuring its operations align with contemporary sustainability standards.</w:t>
      </w:r>
    </w:p>
    <w:p w:rsidR="00EE3DEB" w:rsidRPr="00EE3DEB" w:rsidRDefault="00EE3DEB" w:rsidP="00EE3D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3DEB">
        <w:rPr>
          <w:rFonts w:ascii="Segoe UI" w:eastAsia="Times New Roman" w:hAnsi="Segoe UI" w:cs="Segoe UI"/>
          <w:b/>
          <w:bCs/>
          <w:color w:val="374151"/>
          <w:sz w:val="24"/>
          <w:szCs w:val="24"/>
          <w:bdr w:val="single" w:sz="2" w:space="0" w:color="D9D9E3" w:frame="1"/>
        </w:rPr>
        <w:t>Note</w:t>
      </w:r>
      <w:r w:rsidRPr="00EE3DEB">
        <w:rPr>
          <w:rFonts w:ascii="Segoe UI" w:eastAsia="Times New Roman" w:hAnsi="Segoe UI" w:cs="Segoe UI"/>
          <w:color w:val="374151"/>
          <w:sz w:val="24"/>
          <w:szCs w:val="24"/>
        </w:rPr>
        <w:t>:</w:t>
      </w:r>
    </w:p>
    <w:p w:rsidR="00EE3DEB" w:rsidRPr="00EE3DEB" w:rsidRDefault="00EE3DEB" w:rsidP="00811E3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3DEB">
        <w:rPr>
          <w:rFonts w:ascii="Segoe UI" w:eastAsia="Times New Roman" w:hAnsi="Segoe UI" w:cs="Segoe UI"/>
          <w:color w:val="374151"/>
          <w:sz w:val="24"/>
          <w:szCs w:val="24"/>
        </w:rPr>
        <w:t>As we transition to the subsequent slides, we'll unpack the building's current energy consumption patterns, analyze potential improvements, and evaluate the feasibility of implementing various low-carbon technologies.</w:t>
      </w:r>
    </w:p>
    <w:p w:rsidR="00EE3DEB" w:rsidRPr="00EE3DEB" w:rsidRDefault="00EE3DEB" w:rsidP="00EE3DEB">
      <w:pPr>
        <w:spacing w:before="720" w:after="720" w:line="240" w:lineRule="auto"/>
        <w:rPr>
          <w:rFonts w:ascii="Times New Roman" w:eastAsia="Times New Roman" w:hAnsi="Times New Roman" w:cs="Times New Roman"/>
          <w:sz w:val="24"/>
          <w:szCs w:val="24"/>
        </w:rPr>
      </w:pPr>
      <w:r w:rsidRPr="00EE3DEB">
        <w:rPr>
          <w:rFonts w:ascii="Times New Roman" w:eastAsia="Times New Roman" w:hAnsi="Times New Roman" w:cs="Times New Roman"/>
          <w:sz w:val="24"/>
          <w:szCs w:val="24"/>
        </w:rPr>
        <w:pict>
          <v:rect id="_x0000_i1039" style="width:0;height:0" o:hralign="center" o:hrstd="t" o:hrnoshade="t" o:hr="t" fillcolor="#374151" stroked="f"/>
        </w:pict>
      </w:r>
    </w:p>
    <w:p w:rsidR="00EE3DEB" w:rsidRPr="00EE3DEB" w:rsidRDefault="00EE3DEB" w:rsidP="00EE3D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EE3DEB">
        <w:rPr>
          <w:rFonts w:ascii="Segoe UI" w:eastAsia="Times New Roman" w:hAnsi="Segoe UI" w:cs="Segoe UI"/>
          <w:color w:val="374151"/>
          <w:sz w:val="24"/>
          <w:szCs w:val="24"/>
        </w:rPr>
        <w:t>This slide sets the stage for the audience, giving them a visual introduction to the building in question and outlining the primary objective of the presentation. It primes them for the detailed analysis and discussions to follow.</w:t>
      </w:r>
    </w:p>
    <w:p w:rsidR="00F30F1C" w:rsidRPr="00F30F1C" w:rsidRDefault="00F30F1C" w:rsidP="00F30F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Visual</w:t>
      </w:r>
      <w:r w:rsidRPr="00F30F1C">
        <w:rPr>
          <w:rFonts w:ascii="Segoe UI" w:eastAsia="Times New Roman" w:hAnsi="Segoe UI" w:cs="Segoe UI"/>
          <w:color w:val="374151"/>
          <w:sz w:val="24"/>
          <w:szCs w:val="24"/>
        </w:rPr>
        <w:t>:</w:t>
      </w:r>
    </w:p>
    <w:p w:rsidR="00F30F1C" w:rsidRPr="00F30F1C" w:rsidRDefault="00F30F1C" w:rsidP="00811E3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The slide provides a comparative visualization between standard electric heaters and air conditioning units versus the assigned technologies. Dual bar graphs represent the energy consumption and carbon emissions for each category: Cooling, Hot Water, and Other Electricity Use.</w:t>
      </w:r>
    </w:p>
    <w:p w:rsidR="00F30F1C" w:rsidRPr="00F30F1C" w:rsidRDefault="00F30F1C" w:rsidP="00F30F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Detailed Content</w:t>
      </w:r>
      <w:r w:rsidRPr="00F30F1C">
        <w:rPr>
          <w:rFonts w:ascii="Segoe UI" w:eastAsia="Times New Roman" w:hAnsi="Segoe UI" w:cs="Segoe UI"/>
          <w:color w:val="374151"/>
          <w:sz w:val="24"/>
          <w:szCs w:val="24"/>
        </w:rPr>
        <w:t>:</w:t>
      </w:r>
    </w:p>
    <w:p w:rsidR="00F30F1C" w:rsidRPr="00F30F1C" w:rsidRDefault="00F30F1C" w:rsidP="00F30F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lastRenderedPageBreak/>
        <w:t>Title</w:t>
      </w:r>
      <w:r w:rsidRPr="00F30F1C">
        <w:rPr>
          <w:rFonts w:ascii="Segoe UI" w:eastAsia="Times New Roman" w:hAnsi="Segoe UI" w:cs="Segoe UI"/>
          <w:color w:val="374151"/>
          <w:sz w:val="24"/>
          <w:szCs w:val="24"/>
        </w:rPr>
        <w:t>:</w:t>
      </w:r>
    </w:p>
    <w:p w:rsidR="00F30F1C" w:rsidRPr="00F30F1C" w:rsidRDefault="00F30F1C" w:rsidP="00811E3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Baseline Annual Carbon Emissions and Cost</w:t>
      </w:r>
    </w:p>
    <w:p w:rsidR="00F30F1C" w:rsidRPr="00F30F1C" w:rsidRDefault="00F30F1C" w:rsidP="00F30F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Introduction</w:t>
      </w:r>
      <w:r w:rsidRPr="00F30F1C">
        <w:rPr>
          <w:rFonts w:ascii="Segoe UI" w:eastAsia="Times New Roman" w:hAnsi="Segoe UI" w:cs="Segoe UI"/>
          <w:color w:val="374151"/>
          <w:sz w:val="24"/>
          <w:szCs w:val="24"/>
        </w:rPr>
        <w:t>:</w:t>
      </w:r>
    </w:p>
    <w:p w:rsidR="00F30F1C" w:rsidRPr="00F30F1C" w:rsidRDefault="00F30F1C" w:rsidP="00811E3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This slide aims to provide a comparison of the building's energy consumption and associated carbon emissions under two scenarios:</w:t>
      </w:r>
    </w:p>
    <w:p w:rsidR="00F30F1C" w:rsidRPr="00F30F1C" w:rsidRDefault="00F30F1C" w:rsidP="00811E36">
      <w:pPr>
        <w:numPr>
          <w:ilvl w:val="1"/>
          <w:numId w:val="7"/>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Using standard electric heaters and air conditioning units.</w:t>
      </w:r>
    </w:p>
    <w:p w:rsidR="00F30F1C" w:rsidRPr="00F30F1C" w:rsidRDefault="00F30F1C" w:rsidP="00811E36">
      <w:pPr>
        <w:numPr>
          <w:ilvl w:val="1"/>
          <w:numId w:val="7"/>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Implementing the assigned low-carbon technologies.</w:t>
      </w:r>
    </w:p>
    <w:p w:rsidR="00F30F1C" w:rsidRPr="00F30F1C" w:rsidRDefault="00F30F1C" w:rsidP="00F30F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Bar Graph Analysis</w:t>
      </w:r>
      <w:r w:rsidRPr="00F30F1C">
        <w:rPr>
          <w:rFonts w:ascii="Segoe UI" w:eastAsia="Times New Roman" w:hAnsi="Segoe UI" w:cs="Segoe UI"/>
          <w:color w:val="374151"/>
          <w:sz w:val="24"/>
          <w:szCs w:val="24"/>
        </w:rPr>
        <w:t>:</w:t>
      </w:r>
    </w:p>
    <w:p w:rsidR="00F30F1C" w:rsidRPr="00F30F1C" w:rsidRDefault="00F30F1C" w:rsidP="00811E3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Cooling</w:t>
      </w:r>
      <w:r w:rsidRPr="00F30F1C">
        <w:rPr>
          <w:rFonts w:ascii="Segoe UI" w:eastAsia="Times New Roman" w:hAnsi="Segoe UI" w:cs="Segoe UI"/>
          <w:color w:val="374151"/>
          <w:sz w:val="24"/>
          <w:szCs w:val="24"/>
        </w:rPr>
        <w:t>:</w:t>
      </w:r>
    </w:p>
    <w:p w:rsidR="00F30F1C" w:rsidRPr="00F30F1C" w:rsidRDefault="00F30F1C" w:rsidP="00811E36">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The baseline energy consumption and carbon emissions for cooling using standard electric heaters and AC units are depicted in the first set of bars.</w:t>
      </w:r>
    </w:p>
    <w:p w:rsidR="00F30F1C" w:rsidRPr="00F30F1C" w:rsidRDefault="00F30F1C" w:rsidP="00811E36">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The adjacent bars represent the values when using the assigned technologies.</w:t>
      </w:r>
    </w:p>
    <w:p w:rsidR="00F30F1C" w:rsidRPr="00F30F1C" w:rsidRDefault="00F30F1C" w:rsidP="00811E36">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Observations: [e.g., There's a noticeable reduction in carbon emissions with the assigned technologies, indicating their effectiveness in promoting sustainability.]</w:t>
      </w:r>
    </w:p>
    <w:p w:rsidR="00F30F1C" w:rsidRPr="00F30F1C" w:rsidRDefault="00F30F1C" w:rsidP="00811E3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Hot Water</w:t>
      </w:r>
      <w:r w:rsidRPr="00F30F1C">
        <w:rPr>
          <w:rFonts w:ascii="Segoe UI" w:eastAsia="Times New Roman" w:hAnsi="Segoe UI" w:cs="Segoe UI"/>
          <w:color w:val="374151"/>
          <w:sz w:val="24"/>
          <w:szCs w:val="24"/>
        </w:rPr>
        <w:t>:</w:t>
      </w:r>
    </w:p>
    <w:p w:rsidR="00F30F1C" w:rsidRPr="00F30F1C" w:rsidRDefault="00F30F1C" w:rsidP="00811E36">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Similarly, the energy consumption for hot water is presented, comparing the baseline to the assigned technologies.</w:t>
      </w:r>
    </w:p>
    <w:p w:rsidR="00F30F1C" w:rsidRPr="00F30F1C" w:rsidRDefault="00F30F1C" w:rsidP="00811E36">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Observations: [e.g., The assigned technologies offer a marginal reduction in energy consumption for hot water, suggesting room for further optimization.]</w:t>
      </w:r>
    </w:p>
    <w:p w:rsidR="00F30F1C" w:rsidRPr="00F30F1C" w:rsidRDefault="00F30F1C" w:rsidP="00811E3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Other Electricity Use</w:t>
      </w:r>
      <w:r w:rsidRPr="00F30F1C">
        <w:rPr>
          <w:rFonts w:ascii="Segoe UI" w:eastAsia="Times New Roman" w:hAnsi="Segoe UI" w:cs="Segoe UI"/>
          <w:color w:val="374151"/>
          <w:sz w:val="24"/>
          <w:szCs w:val="24"/>
        </w:rPr>
        <w:t>:</w:t>
      </w:r>
    </w:p>
    <w:p w:rsidR="00F30F1C" w:rsidRPr="00F30F1C" w:rsidRDefault="00F30F1C" w:rsidP="00811E36">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This category encapsulates all other electrical uses in the building, excluding cooling and hot water.</w:t>
      </w:r>
    </w:p>
    <w:p w:rsidR="00F30F1C" w:rsidRPr="00F30F1C" w:rsidRDefault="00F30F1C" w:rsidP="00811E36">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Observations: [e.g., The significant reduction in carbon emissions in this category underlines the efficiency of the assigned technologies in diverse applications.]</w:t>
      </w:r>
    </w:p>
    <w:p w:rsidR="00F30F1C" w:rsidRPr="00F30F1C" w:rsidRDefault="00F30F1C" w:rsidP="00F30F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0F1C">
        <w:rPr>
          <w:rFonts w:ascii="Segoe UI" w:eastAsia="Times New Roman" w:hAnsi="Segoe UI" w:cs="Segoe UI"/>
          <w:b/>
          <w:bCs/>
          <w:color w:val="374151"/>
          <w:sz w:val="24"/>
          <w:szCs w:val="24"/>
          <w:bdr w:val="single" w:sz="2" w:space="0" w:color="D9D9E3" w:frame="1"/>
        </w:rPr>
        <w:t>Key Insights</w:t>
      </w:r>
      <w:r w:rsidRPr="00F30F1C">
        <w:rPr>
          <w:rFonts w:ascii="Segoe UI" w:eastAsia="Times New Roman" w:hAnsi="Segoe UI" w:cs="Segoe UI"/>
          <w:color w:val="374151"/>
          <w:sz w:val="24"/>
          <w:szCs w:val="24"/>
        </w:rPr>
        <w:t>:</w:t>
      </w:r>
    </w:p>
    <w:p w:rsidR="00F30F1C" w:rsidRPr="00F30F1C" w:rsidRDefault="00F30F1C" w:rsidP="00811E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The visual comparison underscores the potential benefits of transitioning to low-carbon technologies. Not only do they offer financial savings due to reduced energy consumption, but they also contribute to a substantial decrease in carbon emissions.</w:t>
      </w:r>
    </w:p>
    <w:p w:rsidR="00F30F1C" w:rsidRPr="00F30F1C" w:rsidRDefault="00F30F1C" w:rsidP="00811E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t>Implementing these technologies aligns with contemporary sustainability standards and can significantly reduce the building's environmental footprint.</w:t>
      </w:r>
    </w:p>
    <w:p w:rsidR="00F30F1C" w:rsidRPr="00F30F1C" w:rsidRDefault="00F30F1C" w:rsidP="00F30F1C">
      <w:pPr>
        <w:spacing w:before="720" w:after="720" w:line="240" w:lineRule="auto"/>
        <w:rPr>
          <w:rFonts w:ascii="Times New Roman" w:eastAsia="Times New Roman" w:hAnsi="Times New Roman" w:cs="Times New Roman"/>
          <w:sz w:val="24"/>
          <w:szCs w:val="24"/>
        </w:rPr>
      </w:pPr>
      <w:r w:rsidRPr="00F30F1C">
        <w:rPr>
          <w:rFonts w:ascii="Times New Roman" w:eastAsia="Times New Roman" w:hAnsi="Times New Roman" w:cs="Times New Roman"/>
          <w:sz w:val="24"/>
          <w:szCs w:val="24"/>
        </w:rPr>
        <w:pict>
          <v:rect id="_x0000_i1041" style="width:0;height:0" o:hralign="center" o:hrstd="t" o:hrnoshade="t" o:hr="t" fillcolor="#374151" stroked="f"/>
        </w:pict>
      </w:r>
    </w:p>
    <w:p w:rsidR="00F30F1C" w:rsidRPr="00F30F1C" w:rsidRDefault="00F30F1C" w:rsidP="00F30F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30F1C">
        <w:rPr>
          <w:rFonts w:ascii="Segoe UI" w:eastAsia="Times New Roman" w:hAnsi="Segoe UI" w:cs="Segoe UI"/>
          <w:color w:val="374151"/>
          <w:sz w:val="24"/>
          <w:szCs w:val="24"/>
        </w:rPr>
        <w:lastRenderedPageBreak/>
        <w:t>This slide offers a comprehensive view of the building's energy profile, highlighting the tangible benefits of adopting low-carbon technologies. It serves as a foundation for the subsequent SWOT analysis and further evaluations.</w:t>
      </w:r>
    </w:p>
    <w:p w:rsidR="00346E07" w:rsidRPr="00346E07" w:rsidRDefault="00346E07" w:rsidP="00346E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Visual</w:t>
      </w:r>
      <w:r w:rsidRPr="00346E07">
        <w:rPr>
          <w:rFonts w:ascii="Segoe UI" w:eastAsia="Times New Roman" w:hAnsi="Segoe UI" w:cs="Segoe UI"/>
          <w:color w:val="374151"/>
          <w:sz w:val="24"/>
          <w:szCs w:val="24"/>
        </w:rPr>
        <w:t>:</w:t>
      </w:r>
    </w:p>
    <w:p w:rsidR="00346E07" w:rsidRPr="00346E07" w:rsidRDefault="00346E07" w:rsidP="00811E3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The slide features a list or table of key assumptions utilized in the energy consumption and carbon emissions calculations. Each assumption is accompanied by an icon or symbol for better visual clarity and comprehension.</w:t>
      </w:r>
    </w:p>
    <w:p w:rsidR="00346E07" w:rsidRPr="00346E07" w:rsidRDefault="00346E07" w:rsidP="00346E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Detailed Content</w:t>
      </w:r>
      <w:r w:rsidRPr="00346E07">
        <w:rPr>
          <w:rFonts w:ascii="Segoe UI" w:eastAsia="Times New Roman" w:hAnsi="Segoe UI" w:cs="Segoe UI"/>
          <w:color w:val="374151"/>
          <w:sz w:val="24"/>
          <w:szCs w:val="24"/>
        </w:rPr>
        <w:t>:</w:t>
      </w:r>
    </w:p>
    <w:p w:rsidR="00346E07" w:rsidRPr="00346E07" w:rsidRDefault="00346E07" w:rsidP="00346E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Title</w:t>
      </w:r>
      <w:r w:rsidRPr="00346E07">
        <w:rPr>
          <w:rFonts w:ascii="Segoe UI" w:eastAsia="Times New Roman" w:hAnsi="Segoe UI" w:cs="Segoe UI"/>
          <w:color w:val="374151"/>
          <w:sz w:val="24"/>
          <w:szCs w:val="24"/>
        </w:rPr>
        <w:t>:</w:t>
      </w:r>
    </w:p>
    <w:p w:rsidR="00346E07" w:rsidRPr="00346E07" w:rsidRDefault="00346E07" w:rsidP="00811E3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Assumptions Made in the Calculations</w:t>
      </w:r>
    </w:p>
    <w:p w:rsidR="00346E07" w:rsidRPr="00346E07" w:rsidRDefault="00346E07" w:rsidP="00346E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Introduction</w:t>
      </w:r>
      <w:r w:rsidRPr="00346E07">
        <w:rPr>
          <w:rFonts w:ascii="Segoe UI" w:eastAsia="Times New Roman" w:hAnsi="Segoe UI" w:cs="Segoe UI"/>
          <w:color w:val="374151"/>
          <w:sz w:val="24"/>
          <w:szCs w:val="24"/>
        </w:rPr>
        <w:t>:</w:t>
      </w:r>
    </w:p>
    <w:p w:rsidR="00346E07" w:rsidRPr="00346E07" w:rsidRDefault="00346E07" w:rsidP="00811E3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This slide outlines the foundational assumptions that underpin our energy and carbon emissions calculations. These assumptions are essential for understanding the context and limitations of our analysis.</w:t>
      </w:r>
    </w:p>
    <w:p w:rsidR="00346E07" w:rsidRPr="00346E07" w:rsidRDefault="00346E07" w:rsidP="00346E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List of Assumptions</w:t>
      </w:r>
      <w:r w:rsidRPr="00346E07">
        <w:rPr>
          <w:rFonts w:ascii="Segoe UI" w:eastAsia="Times New Roman" w:hAnsi="Segoe UI" w:cs="Segoe UI"/>
          <w:color w:val="374151"/>
          <w:sz w:val="24"/>
          <w:szCs w:val="24"/>
        </w:rPr>
        <w:t>:</w:t>
      </w:r>
    </w:p>
    <w:p w:rsidR="00346E07" w:rsidRPr="00346E07" w:rsidRDefault="00346E07" w:rsidP="00811E3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Standard Energy Consumption Rates</w:t>
      </w:r>
      <w:r w:rsidRPr="00346E07">
        <w:rPr>
          <w:rFonts w:ascii="Segoe UI" w:eastAsia="Times New Roman" w:hAnsi="Segoe UI" w:cs="Segoe UI"/>
          <w:color w:val="374151"/>
          <w:sz w:val="24"/>
          <w:szCs w:val="24"/>
        </w:rPr>
        <w:t>:</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Assumption: The building's energy consumption patterns follow standard industry benchmarks for similar mixed-use developments.</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Icon/Symbol: A building symbol.</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Note: Further data from the design team can refine these benchmarks.</w:t>
      </w:r>
    </w:p>
    <w:p w:rsidR="00346E07" w:rsidRPr="00346E07" w:rsidRDefault="00346E07" w:rsidP="00811E3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Occupancy Rates</w:t>
      </w:r>
      <w:r w:rsidRPr="00346E07">
        <w:rPr>
          <w:rFonts w:ascii="Segoe UI" w:eastAsia="Times New Roman" w:hAnsi="Segoe UI" w:cs="Segoe UI"/>
          <w:color w:val="374151"/>
          <w:sz w:val="24"/>
          <w:szCs w:val="24"/>
        </w:rPr>
        <w:t>:</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Assumption: Full occupancy in both residential and commercial units, with standard usage patterns.</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Icon/Symbol: A symbol representing people.</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Note: Variations in occupancy and usage can significantly impact energy consumption.</w:t>
      </w:r>
    </w:p>
    <w:p w:rsidR="00346E07" w:rsidRPr="00346E07" w:rsidRDefault="00346E07" w:rsidP="00811E3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Efficiency of Assigned Technologies</w:t>
      </w:r>
      <w:r w:rsidRPr="00346E07">
        <w:rPr>
          <w:rFonts w:ascii="Segoe UI" w:eastAsia="Times New Roman" w:hAnsi="Segoe UI" w:cs="Segoe UI"/>
          <w:color w:val="374151"/>
          <w:sz w:val="24"/>
          <w:szCs w:val="24"/>
        </w:rPr>
        <w:t>:</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Assumption: The assigned low-carbon technologies operate at optimal efficiency levels as per manufacturer specifications.</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Icon/Symbol: Icons representing each technology (e.g., solar panel, wind turbine).</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lastRenderedPageBreak/>
        <w:t>Note: Real-world performance can vary, and further data is required for accurate projections.</w:t>
      </w:r>
    </w:p>
    <w:p w:rsidR="00346E07" w:rsidRPr="00346E07" w:rsidRDefault="00346E07" w:rsidP="00811E3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Environmental Conditions</w:t>
      </w:r>
      <w:r w:rsidRPr="00346E07">
        <w:rPr>
          <w:rFonts w:ascii="Segoe UI" w:eastAsia="Times New Roman" w:hAnsi="Segoe UI" w:cs="Segoe UI"/>
          <w:color w:val="374151"/>
          <w:sz w:val="24"/>
          <w:szCs w:val="24"/>
        </w:rPr>
        <w:t>:</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Assumption: Local weather and environmental conditions remain consistent with historical averages.</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Icon/Symbol: Sun or thermometer symbols for temperature, wind symbol for weather conditions.</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Note: Deviations in environmental conditions can affect energy needs for heating and cooling.</w:t>
      </w:r>
    </w:p>
    <w:p w:rsidR="00346E07" w:rsidRPr="00346E07" w:rsidRDefault="00346E07" w:rsidP="00811E3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Maintenance and Lifespan</w:t>
      </w:r>
      <w:r w:rsidRPr="00346E07">
        <w:rPr>
          <w:rFonts w:ascii="Segoe UI" w:eastAsia="Times New Roman" w:hAnsi="Segoe UI" w:cs="Segoe UI"/>
          <w:color w:val="374151"/>
          <w:sz w:val="24"/>
          <w:szCs w:val="24"/>
        </w:rPr>
        <w:t>:</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Assumption: Regular maintenance and average lifespan for all equipment and technologies.</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Icon/Symbol: Wrench or gear symbol.</w:t>
      </w:r>
    </w:p>
    <w:p w:rsidR="00346E07" w:rsidRPr="00346E07" w:rsidRDefault="00346E07" w:rsidP="00811E3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Note: Maintenance schedules and equipment longevity can influence operational efficiency and costs.</w:t>
      </w:r>
    </w:p>
    <w:p w:rsidR="00346E07" w:rsidRPr="00346E07" w:rsidRDefault="00346E07" w:rsidP="00346E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6E07">
        <w:rPr>
          <w:rFonts w:ascii="Segoe UI" w:eastAsia="Times New Roman" w:hAnsi="Segoe UI" w:cs="Segoe UI"/>
          <w:b/>
          <w:bCs/>
          <w:color w:val="374151"/>
          <w:sz w:val="24"/>
          <w:szCs w:val="24"/>
          <w:bdr w:val="single" w:sz="2" w:space="0" w:color="D9D9E3" w:frame="1"/>
        </w:rPr>
        <w:t>Key Insights</w:t>
      </w:r>
      <w:r w:rsidRPr="00346E07">
        <w:rPr>
          <w:rFonts w:ascii="Segoe UI" w:eastAsia="Times New Roman" w:hAnsi="Segoe UI" w:cs="Segoe UI"/>
          <w:color w:val="374151"/>
          <w:sz w:val="24"/>
          <w:szCs w:val="24"/>
        </w:rPr>
        <w:t>:</w:t>
      </w:r>
    </w:p>
    <w:p w:rsidR="00346E07" w:rsidRPr="00346E07" w:rsidRDefault="00346E07" w:rsidP="00811E3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Understanding these assumptions is critical for contextualizing our analysis.</w:t>
      </w:r>
    </w:p>
    <w:p w:rsidR="00346E07" w:rsidRPr="00346E07" w:rsidRDefault="00346E07" w:rsidP="00811E3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They provide a baseline from which we can explore potential variances and their impact on our low-carbon strategy.</w:t>
      </w:r>
    </w:p>
    <w:p w:rsidR="00346E07" w:rsidRPr="00346E07" w:rsidRDefault="00346E07" w:rsidP="00811E3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46E07">
        <w:rPr>
          <w:rFonts w:ascii="Segoe UI" w:eastAsia="Times New Roman" w:hAnsi="Segoe UI" w:cs="Segoe UI"/>
          <w:color w:val="374151"/>
          <w:sz w:val="24"/>
          <w:szCs w:val="24"/>
        </w:rPr>
        <w:t>Collaboration with the design team is necessary to refine these assumptions and ensure the accuracy and relevancy of our analysis.</w:t>
      </w:r>
    </w:p>
    <w:p w:rsidR="00AB3B22" w:rsidRDefault="00AB3B22">
      <w:pPr>
        <w:rPr>
          <w:b/>
        </w:rPr>
      </w:pPr>
    </w:p>
    <w:p w:rsidR="00A367E8" w:rsidRDefault="00A367E8" w:rsidP="00A367E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Strong"/>
          <w:rFonts w:ascii="Segoe UI" w:hAnsi="Segoe UI" w:cs="Segoe UI"/>
          <w:b w:val="0"/>
          <w:bCs w:val="0"/>
          <w:sz w:val="30"/>
          <w:szCs w:val="30"/>
          <w:bdr w:val="single" w:sz="2" w:space="0" w:color="D9D9E3" w:frame="1"/>
        </w:rPr>
        <w:t>Slide 4: SWOT Analysis - Hot Water</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Visual</w:t>
      </w:r>
      <w:r>
        <w:rPr>
          <w:rFonts w:ascii="Segoe UI" w:hAnsi="Segoe UI" w:cs="Segoe UI"/>
          <w:color w:val="374151"/>
        </w:rPr>
        <w:t>:</w:t>
      </w:r>
    </w:p>
    <w:p w:rsidR="00A367E8" w:rsidRDefault="00A367E8" w:rsidP="00811E3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SWOT analysis table or diagram specifically for the technology used for hot water.</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Detailed Content</w:t>
      </w:r>
      <w:r>
        <w:rPr>
          <w:rFonts w:ascii="Segoe UI" w:hAnsi="Segoe UI" w:cs="Segoe UI"/>
          <w:color w:val="374151"/>
        </w:rPr>
        <w:t>:</w:t>
      </w:r>
    </w:p>
    <w:p w:rsidR="00A367E8" w:rsidRDefault="00A367E8" w:rsidP="00811E36">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Strengths</w:t>
      </w:r>
      <w:r>
        <w:rPr>
          <w:rFonts w:ascii="Segoe UI" w:hAnsi="Segoe UI" w:cs="Segoe UI"/>
          <w:color w:val="374151"/>
        </w:rPr>
        <w:t>:</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High efficiency in hot water generation.</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Potential integration with renewable energy sources.</w:t>
      </w:r>
    </w:p>
    <w:p w:rsidR="00A367E8" w:rsidRDefault="00A367E8" w:rsidP="00811E36">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Weaknesses</w:t>
      </w:r>
      <w:r>
        <w:rPr>
          <w:rFonts w:ascii="Segoe UI" w:hAnsi="Segoe UI" w:cs="Segoe UI"/>
          <w:color w:val="374151"/>
        </w:rPr>
        <w:t>:</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Dependence on external factors like weather (in case of solar thermal systems).</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Higher initial installation costs.</w:t>
      </w:r>
    </w:p>
    <w:p w:rsidR="00A367E8" w:rsidRDefault="00A367E8" w:rsidP="00811E36">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Opportunities</w:t>
      </w:r>
      <w:r>
        <w:rPr>
          <w:rFonts w:ascii="Segoe UI" w:hAnsi="Segoe UI" w:cs="Segoe UI"/>
          <w:color w:val="374151"/>
        </w:rPr>
        <w:t>:</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Innovations in heat pump technology.</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lastRenderedPageBreak/>
        <w:t>Potential for heat recovery systems.</w:t>
      </w:r>
    </w:p>
    <w:p w:rsidR="00A367E8" w:rsidRDefault="00A367E8" w:rsidP="00811E36">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Threats</w:t>
      </w:r>
      <w:r>
        <w:rPr>
          <w:rFonts w:ascii="Segoe UI" w:hAnsi="Segoe UI" w:cs="Segoe UI"/>
          <w:color w:val="374151"/>
        </w:rPr>
        <w:t>:</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Fluctuating energy prices affecting operational costs.</w:t>
      </w:r>
    </w:p>
    <w:p w:rsidR="00A367E8" w:rsidRDefault="00A367E8" w:rsidP="00811E3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Technological obsolescence with rapid advancements.</w:t>
      </w:r>
    </w:p>
    <w:p w:rsidR="00A367E8" w:rsidRDefault="00A367E8" w:rsidP="00A367E8">
      <w:pPr>
        <w:spacing w:before="720" w:after="720"/>
        <w:rPr>
          <w:rFonts w:ascii="Times New Roman" w:hAnsi="Times New Roman" w:cs="Times New Roman"/>
        </w:rPr>
      </w:pPr>
      <w:r>
        <w:pict>
          <v:rect id="_x0000_i1043" style="width:0;height:0" o:hralign="center" o:hrstd="t" o:hrnoshade="t" o:hr="t" fillcolor="#374151" stroked="f"/>
        </w:pict>
      </w:r>
    </w:p>
    <w:p w:rsidR="00A367E8" w:rsidRDefault="00A367E8" w:rsidP="00A367E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Strong"/>
          <w:rFonts w:ascii="Segoe UI" w:hAnsi="Segoe UI" w:cs="Segoe UI"/>
          <w:b w:val="0"/>
          <w:bCs w:val="0"/>
          <w:sz w:val="30"/>
          <w:szCs w:val="30"/>
          <w:bdr w:val="single" w:sz="2" w:space="0" w:color="D9D9E3" w:frame="1"/>
        </w:rPr>
        <w:t>Slide 5: SWOT Analysis - Cooling</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Visual</w:t>
      </w:r>
      <w:r>
        <w:rPr>
          <w:rFonts w:ascii="Segoe UI" w:hAnsi="Segoe UI" w:cs="Segoe UI"/>
          <w:color w:val="374151"/>
        </w:rPr>
        <w:t>:</w:t>
      </w:r>
    </w:p>
    <w:p w:rsidR="00A367E8" w:rsidRDefault="00A367E8" w:rsidP="00811E3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Dedicated SWOT analysis for cooling technology.</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Detailed Content</w:t>
      </w:r>
      <w:r>
        <w:rPr>
          <w:rFonts w:ascii="Segoe UI" w:hAnsi="Segoe UI" w:cs="Segoe UI"/>
          <w:color w:val="374151"/>
        </w:rPr>
        <w:t>:</w:t>
      </w:r>
    </w:p>
    <w:p w:rsidR="00A367E8" w:rsidRDefault="00A367E8" w:rsidP="00811E36">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Strengths</w:t>
      </w:r>
      <w:r>
        <w:rPr>
          <w:rFonts w:ascii="Segoe UI" w:hAnsi="Segoe UI" w:cs="Segoe UI"/>
          <w:color w:val="374151"/>
        </w:rPr>
        <w:t>:</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Efficient cooling systems reducing energy consumption.</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Advanced controls for optimizing usage.</w:t>
      </w:r>
    </w:p>
    <w:p w:rsidR="00A367E8" w:rsidRDefault="00A367E8" w:rsidP="00811E36">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Weaknesses</w:t>
      </w:r>
      <w:r>
        <w:rPr>
          <w:rFonts w:ascii="Segoe UI" w:hAnsi="Segoe UI" w:cs="Segoe UI"/>
          <w:color w:val="374151"/>
        </w:rPr>
        <w:t>:</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High energy demands during peak summer months.</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Maintenance and operational complexities.</w:t>
      </w:r>
    </w:p>
    <w:p w:rsidR="00A367E8" w:rsidRDefault="00A367E8" w:rsidP="00811E36">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Opportunities</w:t>
      </w:r>
      <w:r>
        <w:rPr>
          <w:rFonts w:ascii="Segoe UI" w:hAnsi="Segoe UI" w:cs="Segoe UI"/>
          <w:color w:val="374151"/>
        </w:rPr>
        <w:t>:</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Integration with smart building technologies.</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Adoption of district cooling systems.</w:t>
      </w:r>
    </w:p>
    <w:p w:rsidR="00A367E8" w:rsidRDefault="00A367E8" w:rsidP="00811E36">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Threats</w:t>
      </w:r>
      <w:r>
        <w:rPr>
          <w:rFonts w:ascii="Segoe UI" w:hAnsi="Segoe UI" w:cs="Segoe UI"/>
          <w:color w:val="374151"/>
        </w:rPr>
        <w:t>:</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Environmental impact of refrigerants.</w:t>
      </w:r>
    </w:p>
    <w:p w:rsidR="00A367E8" w:rsidRDefault="00A367E8" w:rsidP="00811E36">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Increasing electricity tariffs.</w:t>
      </w:r>
    </w:p>
    <w:p w:rsidR="00A367E8" w:rsidRDefault="00A367E8" w:rsidP="00A367E8">
      <w:pPr>
        <w:spacing w:before="720" w:after="720"/>
        <w:rPr>
          <w:rFonts w:ascii="Times New Roman" w:hAnsi="Times New Roman" w:cs="Times New Roman"/>
        </w:rPr>
      </w:pPr>
      <w:r>
        <w:pict>
          <v:rect id="_x0000_i1044" style="width:0;height:0" o:hralign="center" o:hrstd="t" o:hrnoshade="t" o:hr="t" fillcolor="#374151" stroked="f"/>
        </w:pict>
      </w:r>
    </w:p>
    <w:p w:rsidR="00A367E8" w:rsidRDefault="00A367E8" w:rsidP="00A367E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Strong"/>
          <w:rFonts w:ascii="Segoe UI" w:hAnsi="Segoe UI" w:cs="Segoe UI"/>
          <w:b w:val="0"/>
          <w:bCs w:val="0"/>
          <w:sz w:val="30"/>
          <w:szCs w:val="30"/>
          <w:bdr w:val="single" w:sz="2" w:space="0" w:color="D9D9E3" w:frame="1"/>
        </w:rPr>
        <w:t>Slide 6: SWOT Analysis - Electricity</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Visual</w:t>
      </w:r>
      <w:r>
        <w:rPr>
          <w:rFonts w:ascii="Segoe UI" w:hAnsi="Segoe UI" w:cs="Segoe UI"/>
          <w:color w:val="374151"/>
        </w:rPr>
        <w:t>:</w:t>
      </w:r>
    </w:p>
    <w:p w:rsidR="00A367E8" w:rsidRDefault="00A367E8" w:rsidP="00811E3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SWOT analysis focused on electricity generation and management.</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Detailed Content</w:t>
      </w:r>
      <w:r>
        <w:rPr>
          <w:rFonts w:ascii="Segoe UI" w:hAnsi="Segoe UI" w:cs="Segoe UI"/>
          <w:color w:val="374151"/>
        </w:rPr>
        <w:t>:</w:t>
      </w:r>
    </w:p>
    <w:p w:rsidR="00A367E8" w:rsidRDefault="00A367E8" w:rsidP="00811E36">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Strengths</w:t>
      </w:r>
      <w:r>
        <w:rPr>
          <w:rFonts w:ascii="Segoe UI" w:hAnsi="Segoe UI" w:cs="Segoe UI"/>
          <w:color w:val="374151"/>
        </w:rPr>
        <w:t>:</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Use of renewable sources like solar photovoltaics.</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Enhanced energy independence.</w:t>
      </w:r>
    </w:p>
    <w:p w:rsidR="00A367E8" w:rsidRDefault="00A367E8" w:rsidP="00811E36">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Weaknesses</w:t>
      </w:r>
      <w:r>
        <w:rPr>
          <w:rFonts w:ascii="Segoe UI" w:hAnsi="Segoe UI" w:cs="Segoe UI"/>
          <w:color w:val="374151"/>
        </w:rPr>
        <w:t>:</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Intermittency issues with renewable sources.</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Infrastructure and grid integration challenges.</w:t>
      </w:r>
    </w:p>
    <w:p w:rsidR="00A367E8" w:rsidRDefault="00A367E8" w:rsidP="00811E36">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Opportunities</w:t>
      </w:r>
      <w:r>
        <w:rPr>
          <w:rFonts w:ascii="Segoe UI" w:hAnsi="Segoe UI" w:cs="Segoe UI"/>
          <w:color w:val="374151"/>
        </w:rPr>
        <w:t>:</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Technological advancements in storage systems.</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Government incentives for green energy.</w:t>
      </w:r>
    </w:p>
    <w:p w:rsidR="00A367E8" w:rsidRDefault="00A367E8" w:rsidP="00811E36">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Threats</w:t>
      </w:r>
      <w:r>
        <w:rPr>
          <w:rFonts w:ascii="Segoe UI" w:hAnsi="Segoe UI" w:cs="Segoe UI"/>
          <w:color w:val="374151"/>
        </w:rPr>
        <w:t>:</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Regulatory changes impacting energy policies.</w:t>
      </w:r>
    </w:p>
    <w:p w:rsidR="00A367E8" w:rsidRDefault="00A367E8" w:rsidP="00811E36">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Competition from emerging technologies.</w:t>
      </w:r>
    </w:p>
    <w:p w:rsidR="00A367E8" w:rsidRDefault="00A367E8" w:rsidP="00A367E8">
      <w:pPr>
        <w:spacing w:before="720" w:after="720"/>
        <w:rPr>
          <w:rFonts w:ascii="Times New Roman" w:hAnsi="Times New Roman" w:cs="Times New Roman"/>
        </w:rPr>
      </w:pPr>
      <w:r>
        <w:pict>
          <v:rect id="_x0000_i1045" style="width:0;height:0" o:hralign="center" o:hrstd="t" o:hrnoshade="t" o:hr="t" fillcolor="#374151" stroked="f"/>
        </w:pict>
      </w:r>
    </w:p>
    <w:p w:rsidR="00A367E8" w:rsidRDefault="00A367E8" w:rsidP="00A367E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Strong"/>
          <w:rFonts w:ascii="Segoe UI" w:hAnsi="Segoe UI" w:cs="Segoe UI"/>
          <w:b w:val="0"/>
          <w:bCs w:val="0"/>
          <w:sz w:val="30"/>
          <w:szCs w:val="30"/>
          <w:bdr w:val="single" w:sz="2" w:space="0" w:color="D9D9E3" w:frame="1"/>
        </w:rPr>
        <w:t>Slide 7: SWOT Analysis - Key Considerations and Risks</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Visual</w:t>
      </w:r>
      <w:r>
        <w:rPr>
          <w:rFonts w:ascii="Segoe UI" w:hAnsi="Segoe UI" w:cs="Segoe UI"/>
          <w:color w:val="374151"/>
        </w:rPr>
        <w:t>:</w:t>
      </w:r>
    </w:p>
    <w:p w:rsidR="00A367E8" w:rsidRDefault="00A367E8" w:rsidP="00811E3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SWOT analysis encompassing overarching considerations and risks across all technologies.</w: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Detailed Content</w:t>
      </w:r>
      <w:r>
        <w:rPr>
          <w:rFonts w:ascii="Segoe UI" w:hAnsi="Segoe UI" w:cs="Segoe UI"/>
          <w:color w:val="374151"/>
        </w:rPr>
        <w:t>:</w:t>
      </w:r>
    </w:p>
    <w:p w:rsidR="00A367E8" w:rsidRDefault="00A367E8" w:rsidP="00811E36">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Strengths</w:t>
      </w:r>
      <w:r>
        <w:rPr>
          <w:rFonts w:ascii="Segoe UI" w:hAnsi="Segoe UI" w:cs="Segoe UI"/>
          <w:color w:val="374151"/>
        </w:rPr>
        <w:t>:</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Comprehensive approach towards sustainable energy management.</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Potential for reducing overall carbon footprint.</w:t>
      </w:r>
    </w:p>
    <w:p w:rsidR="00A367E8" w:rsidRDefault="00A367E8" w:rsidP="00811E36">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Weaknesses</w:t>
      </w:r>
      <w:r>
        <w:rPr>
          <w:rFonts w:ascii="Segoe UI" w:hAnsi="Segoe UI" w:cs="Segoe UI"/>
          <w:color w:val="374151"/>
        </w:rPr>
        <w:t>:</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High upfront costs for implementation.</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Complexity in coordinating multiple technologies.</w:t>
      </w:r>
    </w:p>
    <w:p w:rsidR="00A367E8" w:rsidRDefault="00A367E8" w:rsidP="00811E36">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Opportunities</w:t>
      </w:r>
      <w:r>
        <w:rPr>
          <w:rFonts w:ascii="Segoe UI" w:hAnsi="Segoe UI" w:cs="Segoe UI"/>
          <w:color w:val="374151"/>
        </w:rPr>
        <w:t>:</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Long-term cost savings and environmental benefits.</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Enhanced reputation and market competitiveness.</w:t>
      </w:r>
    </w:p>
    <w:p w:rsidR="00A367E8" w:rsidRDefault="00A367E8" w:rsidP="00811E36">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Threats</w:t>
      </w:r>
      <w:r>
        <w:rPr>
          <w:rFonts w:ascii="Segoe UI" w:hAnsi="Segoe UI" w:cs="Segoe UI"/>
          <w:color w:val="374151"/>
        </w:rPr>
        <w:t>:</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Unforeseen technical challenges during implementation.</w:t>
      </w:r>
    </w:p>
    <w:p w:rsidR="00A367E8" w:rsidRDefault="00A367E8" w:rsidP="00811E36">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Evolving environmental regulations and compliance requirements.</w:t>
      </w:r>
    </w:p>
    <w:p w:rsidR="00A367E8" w:rsidRDefault="00A367E8" w:rsidP="00A367E8">
      <w:pPr>
        <w:spacing w:before="720" w:after="720"/>
        <w:rPr>
          <w:rFonts w:ascii="Times New Roman" w:hAnsi="Times New Roman" w:cs="Times New Roman"/>
        </w:rPr>
      </w:pPr>
      <w:r>
        <w:pict>
          <v:rect id="_x0000_i1046" style="width:0;height:0" o:hralign="center" o:hrstd="t" o:hrnoshade="t" o:hr="t" fillcolor="#374151" stroked="f"/>
        </w:pict>
      </w:r>
    </w:p>
    <w:p w:rsidR="00A367E8" w:rsidRDefault="00A367E8" w:rsidP="00A367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lastRenderedPageBreak/>
        <w:t>These slides provide a comprehensive SWOT analysis of each major aspect of the low carbon strategy, from specific technologies to overall considerations. They aim to offer a balanced view of the strengths, weaknesses, opportunities, and threats associated with each element of the strategy.</w:t>
      </w:r>
    </w:p>
    <w:p w:rsidR="00BE601E" w:rsidRDefault="00BE601E" w:rsidP="00BE601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b/>
        </w:rPr>
        <w:t>Calculations:</w:t>
      </w:r>
      <w:r>
        <w:rPr>
          <w:b/>
        </w:rPr>
        <w:br/>
      </w:r>
      <w:r>
        <w:rPr>
          <w:b/>
        </w:rPr>
        <w:br/>
      </w:r>
      <w:r>
        <w:rPr>
          <w:rStyle w:val="Strong"/>
          <w:rFonts w:ascii="Segoe UI" w:hAnsi="Segoe UI" w:cs="Segoe UI"/>
          <w:b w:val="0"/>
          <w:bCs w:val="0"/>
          <w:sz w:val="30"/>
          <w:szCs w:val="30"/>
          <w:bdr w:val="single" w:sz="2" w:space="0" w:color="D9D9E3" w:frame="1"/>
        </w:rPr>
        <w:t>1. Baseline Annual Carbon Emissions and Cost (Using Standard Electric Heaters and Air Conditioning Units)</w:t>
      </w:r>
    </w:p>
    <w:p w:rsidR="00BE601E" w:rsidRDefault="00BE601E" w:rsidP="00BE60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Assumptions</w:t>
      </w:r>
      <w:r>
        <w:rPr>
          <w:rFonts w:ascii="Segoe UI" w:hAnsi="Segoe UI" w:cs="Segoe UI"/>
          <w:color w:val="374151"/>
        </w:rPr>
        <w:t>:</w:t>
      </w:r>
    </w:p>
    <w:p w:rsidR="00BE601E" w:rsidRDefault="00BE601E" w:rsidP="00811E3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The efficiency of standard electric heaters and air conditioning units is average.</w:t>
      </w:r>
    </w:p>
    <w:p w:rsidR="00BE601E" w:rsidRDefault="00BE601E" w:rsidP="00811E3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The cost of electricity is $1.3/kWh, and the carbon emission factor is 0.65 kgCO2/kWh (as provided).</w:t>
      </w:r>
    </w:p>
    <w:p w:rsidR="00BE601E" w:rsidRDefault="00BE601E" w:rsidP="00BE60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Calculations</w:t>
      </w:r>
      <w:r>
        <w:rPr>
          <w:rFonts w:ascii="Segoe UI" w:hAnsi="Segoe UI" w:cs="Segoe UI"/>
          <w:color w:val="374151"/>
        </w:rPr>
        <w:t>:</w:t>
      </w:r>
    </w:p>
    <w:p w:rsidR="00BE601E" w:rsidRDefault="00BE601E" w:rsidP="00811E3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Residential Units</w:t>
      </w:r>
      <w:r>
        <w:rPr>
          <w:rFonts w:ascii="Segoe UI" w:hAnsi="Segoe UI" w:cs="Segoe UI"/>
          <w:color w:val="374151"/>
        </w:rPr>
        <w:t>:</w:t>
      </w:r>
    </w:p>
    <w:p w:rsidR="00BE601E" w:rsidRDefault="00BE601E" w:rsidP="00811E3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xml:space="preserve">Total Annual Energy Consumption = </w:t>
      </w:r>
      <w:r>
        <w:rPr>
          <w:rStyle w:val="katex-mathml"/>
          <w:color w:val="374151"/>
          <w:sz w:val="29"/>
          <w:szCs w:val="29"/>
          <w:bdr w:val="none" w:sz="0" w:space="0" w:color="auto" w:frame="1"/>
        </w:rPr>
        <w:t>132,000 kWh (Cooling)+53,000 kWh (Hot </w:t>
      </w:r>
      <w:proofErr w:type="gramStart"/>
      <w:r>
        <w:rPr>
          <w:rStyle w:val="katex-mathml"/>
          <w:color w:val="374151"/>
          <w:sz w:val="29"/>
          <w:szCs w:val="29"/>
          <w:bdr w:val="none" w:sz="0" w:space="0" w:color="auto" w:frame="1"/>
        </w:rPr>
        <w:t>Water)+</w:t>
      </w:r>
      <w:proofErr w:type="gramEnd"/>
      <w:r>
        <w:rPr>
          <w:rStyle w:val="katex-mathml"/>
          <w:color w:val="374151"/>
          <w:sz w:val="29"/>
          <w:szCs w:val="29"/>
          <w:bdr w:val="none" w:sz="0" w:space="0" w:color="auto" w:frame="1"/>
        </w:rPr>
        <w:t>79,000 kWh (Other)</w:t>
      </w:r>
      <w:r>
        <w:rPr>
          <w:rStyle w:val="mord"/>
          <w:color w:val="374151"/>
          <w:sz w:val="29"/>
          <w:szCs w:val="29"/>
          <w:bdr w:val="single" w:sz="2" w:space="0" w:color="D9D9E3" w:frame="1"/>
        </w:rPr>
        <w:t>132</w:t>
      </w:r>
      <w:r>
        <w:rPr>
          <w:rStyle w:val="mpunct"/>
          <w:color w:val="374151"/>
          <w:sz w:val="29"/>
          <w:szCs w:val="29"/>
          <w:bdr w:val="single" w:sz="2" w:space="0" w:color="D9D9E3" w:frame="1"/>
        </w:rPr>
        <w:t>,</w:t>
      </w:r>
      <w:r>
        <w:rPr>
          <w:rStyle w:val="mord"/>
          <w:color w:val="374151"/>
          <w:sz w:val="29"/>
          <w:szCs w:val="29"/>
          <w:bdr w:val="single" w:sz="2" w:space="0" w:color="D9D9E3" w:frame="1"/>
        </w:rPr>
        <w:t>000 kWh (Cooling)</w:t>
      </w:r>
      <w:r>
        <w:rPr>
          <w:rStyle w:val="mbin"/>
          <w:color w:val="374151"/>
          <w:sz w:val="29"/>
          <w:szCs w:val="29"/>
          <w:bdr w:val="single" w:sz="2" w:space="0" w:color="D9D9E3" w:frame="1"/>
        </w:rPr>
        <w:t>+</w:t>
      </w:r>
      <w:r>
        <w:rPr>
          <w:rStyle w:val="mord"/>
          <w:color w:val="374151"/>
          <w:sz w:val="29"/>
          <w:szCs w:val="29"/>
          <w:bdr w:val="single" w:sz="2" w:space="0" w:color="D9D9E3" w:frame="1"/>
        </w:rPr>
        <w:t>53</w:t>
      </w:r>
      <w:r>
        <w:rPr>
          <w:rStyle w:val="mpunct"/>
          <w:color w:val="374151"/>
          <w:sz w:val="29"/>
          <w:szCs w:val="29"/>
          <w:bdr w:val="single" w:sz="2" w:space="0" w:color="D9D9E3" w:frame="1"/>
        </w:rPr>
        <w:t>,</w:t>
      </w:r>
      <w:r>
        <w:rPr>
          <w:rStyle w:val="mord"/>
          <w:color w:val="374151"/>
          <w:sz w:val="29"/>
          <w:szCs w:val="29"/>
          <w:bdr w:val="single" w:sz="2" w:space="0" w:color="D9D9E3" w:frame="1"/>
        </w:rPr>
        <w:t>000 kWh (Hot Water)</w:t>
      </w:r>
      <w:r>
        <w:rPr>
          <w:rStyle w:val="mbin"/>
          <w:color w:val="374151"/>
          <w:sz w:val="29"/>
          <w:szCs w:val="29"/>
          <w:bdr w:val="single" w:sz="2" w:space="0" w:color="D9D9E3" w:frame="1"/>
        </w:rPr>
        <w:t>+</w:t>
      </w:r>
      <w:r>
        <w:rPr>
          <w:rStyle w:val="mord"/>
          <w:color w:val="374151"/>
          <w:sz w:val="29"/>
          <w:szCs w:val="29"/>
          <w:bdr w:val="single" w:sz="2" w:space="0" w:color="D9D9E3" w:frame="1"/>
        </w:rPr>
        <w:t>79</w:t>
      </w:r>
      <w:r>
        <w:rPr>
          <w:rStyle w:val="mpunct"/>
          <w:color w:val="374151"/>
          <w:sz w:val="29"/>
          <w:szCs w:val="29"/>
          <w:bdr w:val="single" w:sz="2" w:space="0" w:color="D9D9E3" w:frame="1"/>
        </w:rPr>
        <w:t>,</w:t>
      </w:r>
      <w:r>
        <w:rPr>
          <w:rStyle w:val="mord"/>
          <w:color w:val="374151"/>
          <w:sz w:val="29"/>
          <w:szCs w:val="29"/>
          <w:bdr w:val="single" w:sz="2" w:space="0" w:color="D9D9E3" w:frame="1"/>
        </w:rPr>
        <w:t>000 kWh (Other)</w:t>
      </w:r>
    </w:p>
    <w:p w:rsidR="00BE601E" w:rsidRDefault="00BE601E" w:rsidP="00811E3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Total Cost = Total Energy Consumption × Cost per kWh</w:t>
      </w:r>
    </w:p>
    <w:p w:rsidR="00BE601E" w:rsidRDefault="00BE601E" w:rsidP="00811E3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Total Carbon Emissions = Total Energy Consumption × Emission Factor</w:t>
      </w:r>
    </w:p>
    <w:p w:rsidR="00BE601E" w:rsidRDefault="00BE601E" w:rsidP="00811E3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Commercial Unit (Leisure Centre)</w:t>
      </w:r>
      <w:r>
        <w:rPr>
          <w:rFonts w:ascii="Segoe UI" w:hAnsi="Segoe UI" w:cs="Segoe UI"/>
          <w:color w:val="374151"/>
        </w:rPr>
        <w:t>:</w:t>
      </w:r>
    </w:p>
    <w:p w:rsidR="00BE601E" w:rsidRDefault="00BE601E" w:rsidP="00811E3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xml:space="preserve">Total Annual Energy Consumption = </w:t>
      </w:r>
      <w:r>
        <w:rPr>
          <w:rStyle w:val="katex-mathml"/>
          <w:color w:val="374151"/>
          <w:sz w:val="29"/>
          <w:szCs w:val="29"/>
          <w:bdr w:val="none" w:sz="0" w:space="0" w:color="auto" w:frame="1"/>
        </w:rPr>
        <w:t>81,000 kWh (Cooling)+33,000 kWh (Hot </w:t>
      </w:r>
      <w:proofErr w:type="gramStart"/>
      <w:r>
        <w:rPr>
          <w:rStyle w:val="katex-mathml"/>
          <w:color w:val="374151"/>
          <w:sz w:val="29"/>
          <w:szCs w:val="29"/>
          <w:bdr w:val="none" w:sz="0" w:space="0" w:color="auto" w:frame="1"/>
        </w:rPr>
        <w:t>Water)+</w:t>
      </w:r>
      <w:proofErr w:type="gramEnd"/>
      <w:r>
        <w:rPr>
          <w:rStyle w:val="katex-mathml"/>
          <w:color w:val="374151"/>
          <w:sz w:val="29"/>
          <w:szCs w:val="29"/>
          <w:bdr w:val="none" w:sz="0" w:space="0" w:color="auto" w:frame="1"/>
        </w:rPr>
        <w:t>49,000 kWh (Other)</w:t>
      </w:r>
      <w:r>
        <w:rPr>
          <w:rStyle w:val="mord"/>
          <w:color w:val="374151"/>
          <w:sz w:val="29"/>
          <w:szCs w:val="29"/>
          <w:bdr w:val="single" w:sz="2" w:space="0" w:color="D9D9E3" w:frame="1"/>
        </w:rPr>
        <w:t>81</w:t>
      </w:r>
      <w:r>
        <w:rPr>
          <w:rStyle w:val="mpunct"/>
          <w:color w:val="374151"/>
          <w:sz w:val="29"/>
          <w:szCs w:val="29"/>
          <w:bdr w:val="single" w:sz="2" w:space="0" w:color="D9D9E3" w:frame="1"/>
        </w:rPr>
        <w:t>,</w:t>
      </w:r>
      <w:r>
        <w:rPr>
          <w:rStyle w:val="mord"/>
          <w:color w:val="374151"/>
          <w:sz w:val="29"/>
          <w:szCs w:val="29"/>
          <w:bdr w:val="single" w:sz="2" w:space="0" w:color="D9D9E3" w:frame="1"/>
        </w:rPr>
        <w:t>000 kWh (Cooling)</w:t>
      </w:r>
      <w:r>
        <w:rPr>
          <w:rStyle w:val="mbin"/>
          <w:color w:val="374151"/>
          <w:sz w:val="29"/>
          <w:szCs w:val="29"/>
          <w:bdr w:val="single" w:sz="2" w:space="0" w:color="D9D9E3" w:frame="1"/>
        </w:rPr>
        <w:t>+</w:t>
      </w:r>
      <w:r>
        <w:rPr>
          <w:rStyle w:val="mord"/>
          <w:color w:val="374151"/>
          <w:sz w:val="29"/>
          <w:szCs w:val="29"/>
          <w:bdr w:val="single" w:sz="2" w:space="0" w:color="D9D9E3" w:frame="1"/>
        </w:rPr>
        <w:t>33</w:t>
      </w:r>
      <w:r>
        <w:rPr>
          <w:rStyle w:val="mpunct"/>
          <w:color w:val="374151"/>
          <w:sz w:val="29"/>
          <w:szCs w:val="29"/>
          <w:bdr w:val="single" w:sz="2" w:space="0" w:color="D9D9E3" w:frame="1"/>
        </w:rPr>
        <w:t>,</w:t>
      </w:r>
      <w:r>
        <w:rPr>
          <w:rStyle w:val="mord"/>
          <w:color w:val="374151"/>
          <w:sz w:val="29"/>
          <w:szCs w:val="29"/>
          <w:bdr w:val="single" w:sz="2" w:space="0" w:color="D9D9E3" w:frame="1"/>
        </w:rPr>
        <w:t>000 kWh (Hot Water)</w:t>
      </w:r>
      <w:r>
        <w:rPr>
          <w:rStyle w:val="mbin"/>
          <w:color w:val="374151"/>
          <w:sz w:val="29"/>
          <w:szCs w:val="29"/>
          <w:bdr w:val="single" w:sz="2" w:space="0" w:color="D9D9E3" w:frame="1"/>
        </w:rPr>
        <w:t>+</w:t>
      </w:r>
      <w:r>
        <w:rPr>
          <w:rStyle w:val="mord"/>
          <w:color w:val="374151"/>
          <w:sz w:val="29"/>
          <w:szCs w:val="29"/>
          <w:bdr w:val="single" w:sz="2" w:space="0" w:color="D9D9E3" w:frame="1"/>
        </w:rPr>
        <w:t>49</w:t>
      </w:r>
      <w:r>
        <w:rPr>
          <w:rStyle w:val="mpunct"/>
          <w:color w:val="374151"/>
          <w:sz w:val="29"/>
          <w:szCs w:val="29"/>
          <w:bdr w:val="single" w:sz="2" w:space="0" w:color="D9D9E3" w:frame="1"/>
        </w:rPr>
        <w:t>,</w:t>
      </w:r>
      <w:r>
        <w:rPr>
          <w:rStyle w:val="mord"/>
          <w:color w:val="374151"/>
          <w:sz w:val="29"/>
          <w:szCs w:val="29"/>
          <w:bdr w:val="single" w:sz="2" w:space="0" w:color="D9D9E3" w:frame="1"/>
        </w:rPr>
        <w:t>000 kWh (Other)</w:t>
      </w:r>
    </w:p>
    <w:p w:rsidR="00BE601E" w:rsidRDefault="00BE601E" w:rsidP="00811E3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Total Cost = Total Energy Consumption × Cost per kWh</w:t>
      </w:r>
    </w:p>
    <w:p w:rsidR="00BE601E" w:rsidRDefault="00BE601E" w:rsidP="00811E3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Total Carbon Emissions = Total Energy Consumption × Emission Factor</w:t>
      </w:r>
    </w:p>
    <w:p w:rsidR="00BE601E" w:rsidRDefault="00BE601E" w:rsidP="00BE601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Style w:val="Strong"/>
          <w:rFonts w:ascii="Segoe UI" w:hAnsi="Segoe UI" w:cs="Segoe UI"/>
          <w:b w:val="0"/>
          <w:bCs w:val="0"/>
          <w:sz w:val="30"/>
          <w:szCs w:val="30"/>
          <w:bdr w:val="single" w:sz="2" w:space="0" w:color="D9D9E3" w:frame="1"/>
        </w:rPr>
        <w:t>2. Annual Carbon Emissions Based on the Assigned Technologies</w:t>
      </w:r>
    </w:p>
    <w:p w:rsidR="00BE601E" w:rsidRDefault="00BE601E" w:rsidP="00BE60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Assumptions</w:t>
      </w:r>
      <w:r>
        <w:rPr>
          <w:rFonts w:ascii="Segoe UI" w:hAnsi="Segoe UI" w:cs="Segoe UI"/>
          <w:color w:val="374151"/>
        </w:rPr>
        <w:t>:</w:t>
      </w:r>
    </w:p>
    <w:p w:rsidR="00BE601E" w:rsidRDefault="00BE601E" w:rsidP="00811E3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The assigned technologies are more efficient than standard units. We'll assume a general improvement in efficiency (e.g., 20% more efficient).</w:t>
      </w:r>
    </w:p>
    <w:p w:rsidR="00BE601E" w:rsidRDefault="00BE601E" w:rsidP="00811E3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The specific technologies and their efficiencies are not specified, so a general improvement rate is assumed.</w:t>
      </w:r>
    </w:p>
    <w:p w:rsidR="00BE601E" w:rsidRDefault="00BE601E" w:rsidP="00BE60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Calculations</w:t>
      </w:r>
      <w:r>
        <w:rPr>
          <w:rFonts w:ascii="Segoe UI" w:hAnsi="Segoe UI" w:cs="Segoe UI"/>
          <w:color w:val="374151"/>
        </w:rPr>
        <w:t>:</w:t>
      </w:r>
    </w:p>
    <w:p w:rsidR="00BE601E" w:rsidRDefault="00BE601E" w:rsidP="00811E3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lastRenderedPageBreak/>
        <w:t>Reduced Energy Consumption = Original Energy Consumption × (1 - Efficiency Improvement)</w:t>
      </w:r>
    </w:p>
    <w:p w:rsidR="00BE601E" w:rsidRDefault="00BE601E" w:rsidP="00811E3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Total Cost = Reduced Energy Consumption × Cost per kWh</w:t>
      </w:r>
    </w:p>
    <w:p w:rsidR="00BE601E" w:rsidRDefault="00BE601E" w:rsidP="00811E3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Total Carbon Emissions = Reduced Energy Consumption × Emission Factor</w:t>
      </w:r>
    </w:p>
    <w:p w:rsidR="00BE601E" w:rsidRDefault="00BE601E" w:rsidP="00BE601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Style w:val="Strong"/>
          <w:rFonts w:ascii="Segoe UI" w:hAnsi="Segoe UI" w:cs="Segoe UI"/>
          <w:b w:val="0"/>
          <w:bCs w:val="0"/>
          <w:sz w:val="30"/>
          <w:szCs w:val="30"/>
          <w:bdr w:val="single" w:sz="2" w:space="0" w:color="D9D9E3" w:frame="1"/>
        </w:rPr>
        <w:t>3. Expected Savings from the Technologies Assigned</w:t>
      </w:r>
    </w:p>
    <w:p w:rsidR="00BE601E" w:rsidRDefault="00BE601E" w:rsidP="00BE60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Calculations</w:t>
      </w:r>
      <w:r>
        <w:rPr>
          <w:rFonts w:ascii="Segoe UI" w:hAnsi="Segoe UI" w:cs="Segoe UI"/>
          <w:color w:val="374151"/>
        </w:rPr>
        <w:t>:</w:t>
      </w:r>
    </w:p>
    <w:p w:rsidR="00BE601E" w:rsidRDefault="00BE601E" w:rsidP="00811E3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Savings in Energy Consumption = Original Energy Consumption - Reduced Energy Consumption</w:t>
      </w:r>
    </w:p>
    <w:p w:rsidR="00BE601E" w:rsidRDefault="00BE601E" w:rsidP="00811E3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Savings in Cost = Original Total Cost - New Total Cost</w:t>
      </w:r>
    </w:p>
    <w:p w:rsidR="00BE601E" w:rsidRDefault="00BE601E" w:rsidP="00811E3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Reduction in Carbon Emissions = Original Total Emissions - New Total Emissions</w:t>
      </w:r>
    </w:p>
    <w:p w:rsidR="00BE601E" w:rsidRDefault="00BE601E" w:rsidP="00BE601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Style w:val="Strong"/>
          <w:rFonts w:ascii="Segoe UI" w:hAnsi="Segoe UI" w:cs="Segoe UI"/>
          <w:b w:val="0"/>
          <w:bCs w:val="0"/>
          <w:sz w:val="30"/>
          <w:szCs w:val="30"/>
          <w:bdr w:val="single" w:sz="2" w:space="0" w:color="D9D9E3" w:frame="1"/>
        </w:rPr>
        <w:t>4. Assumptions Made in the Calculations</w:t>
      </w:r>
    </w:p>
    <w:p w:rsidR="00BE601E" w:rsidRDefault="00BE601E" w:rsidP="00811E3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Pr>
          <w:rFonts w:ascii="Segoe UI" w:hAnsi="Segoe UI" w:cs="Segoe UI"/>
          <w:color w:val="374151"/>
        </w:rPr>
        <w:t>Efficiency rates for the assigned technologies.</w:t>
      </w:r>
    </w:p>
    <w:p w:rsidR="00BE601E" w:rsidRDefault="00BE601E" w:rsidP="00811E3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Standard consumption patterns for residential and commercial units.</w:t>
      </w:r>
    </w:p>
    <w:p w:rsidR="00BE601E" w:rsidRDefault="00BE601E" w:rsidP="00811E3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The cost of electricity remains constant at $1.3/kWh.</w:t>
      </w:r>
    </w:p>
    <w:p w:rsidR="00BE601E" w:rsidRDefault="00BE601E" w:rsidP="00811E3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The carbon emission factor for electricity remains constant at 0.65 kgCO2/kWh.</w:t>
      </w:r>
    </w:p>
    <w:p w:rsidR="00747A8D" w:rsidRPr="00747A8D" w:rsidRDefault="00747A8D" w:rsidP="00747A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Title</w:t>
      </w:r>
      <w:r w:rsidRPr="00747A8D">
        <w:rPr>
          <w:rFonts w:ascii="Segoe UI" w:eastAsia="Times New Roman" w:hAnsi="Segoe UI" w:cs="Segoe UI"/>
          <w:color w:val="374151"/>
          <w:sz w:val="24"/>
          <w:szCs w:val="24"/>
        </w:rPr>
        <w:t>:</w:t>
      </w:r>
    </w:p>
    <w:p w:rsidR="00747A8D" w:rsidRPr="00747A8D" w:rsidRDefault="00747A8D" w:rsidP="00811E36">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Overall Evaluation of the Low Carbon Strategy</w:t>
      </w:r>
    </w:p>
    <w:p w:rsidR="00747A8D" w:rsidRPr="00747A8D" w:rsidRDefault="00747A8D" w:rsidP="00747A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Visual</w:t>
      </w:r>
      <w:r w:rsidRPr="00747A8D">
        <w:rPr>
          <w:rFonts w:ascii="Segoe UI" w:eastAsia="Times New Roman" w:hAnsi="Segoe UI" w:cs="Segoe UI"/>
          <w:color w:val="374151"/>
          <w:sz w:val="24"/>
          <w:szCs w:val="24"/>
        </w:rPr>
        <w:t>:</w:t>
      </w:r>
    </w:p>
    <w:p w:rsidR="00747A8D" w:rsidRPr="00747A8D" w:rsidRDefault="00747A8D" w:rsidP="00811E3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47A8D">
        <w:rPr>
          <w:rFonts w:ascii="Segoe UI" w:eastAsia="Times New Roman" w:hAnsi="Segoe UI" w:cs="Segoe UI"/>
          <w:color w:val="374151"/>
          <w:sz w:val="24"/>
          <w:szCs w:val="24"/>
        </w:rPr>
        <w:t>A pie chart comparing the carbon and cost savings between the 'Baseline Scenario' and the scenario 'With Assigned Technologies'. The visual clearly demonstrates the differences in carbon emissions and costs between the two scenarios.</w:t>
      </w:r>
    </w:p>
    <w:p w:rsidR="00747A8D" w:rsidRPr="00747A8D" w:rsidRDefault="00747A8D" w:rsidP="00747A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Key Findings</w:t>
      </w:r>
      <w:r w:rsidRPr="00747A8D">
        <w:rPr>
          <w:rFonts w:ascii="Segoe UI" w:eastAsia="Times New Roman" w:hAnsi="Segoe UI" w:cs="Segoe UI"/>
          <w:color w:val="374151"/>
          <w:sz w:val="24"/>
          <w:szCs w:val="24"/>
        </w:rPr>
        <w:t>:</w:t>
      </w:r>
    </w:p>
    <w:p w:rsidR="00747A8D" w:rsidRPr="00747A8D" w:rsidRDefault="00747A8D" w:rsidP="00811E3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Baseline Scenario</w:t>
      </w:r>
      <w:r w:rsidRPr="00747A8D">
        <w:rPr>
          <w:rFonts w:ascii="Segoe UI" w:eastAsia="Times New Roman" w:hAnsi="Segoe UI" w:cs="Segoe UI"/>
          <w:color w:val="374151"/>
          <w:sz w:val="24"/>
          <w:szCs w:val="24"/>
        </w:rPr>
        <w:t>:</w:t>
      </w:r>
    </w:p>
    <w:p w:rsidR="00747A8D" w:rsidRPr="00747A8D" w:rsidRDefault="00747A8D" w:rsidP="00811E3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47A8D">
        <w:rPr>
          <w:rFonts w:ascii="Segoe UI" w:eastAsia="Times New Roman" w:hAnsi="Segoe UI" w:cs="Segoe UI"/>
          <w:color w:val="374151"/>
          <w:sz w:val="24"/>
          <w:szCs w:val="24"/>
        </w:rPr>
        <w:t>Represents the carbon emissions and costs if standard electric heaters and air conditioning units were used. This sets the standard against which the low carbon strategy's effectiveness is measured.</w:t>
      </w:r>
    </w:p>
    <w:p w:rsidR="00747A8D" w:rsidRPr="00747A8D" w:rsidRDefault="00747A8D" w:rsidP="00811E3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Challenges</w:t>
      </w:r>
      <w:r w:rsidRPr="00747A8D">
        <w:rPr>
          <w:rFonts w:ascii="Segoe UI" w:eastAsia="Times New Roman" w:hAnsi="Segoe UI" w:cs="Segoe UI"/>
          <w:color w:val="374151"/>
          <w:sz w:val="24"/>
          <w:szCs w:val="24"/>
        </w:rPr>
        <w:t>:</w:t>
      </w:r>
    </w:p>
    <w:p w:rsidR="00747A8D" w:rsidRPr="00747A8D" w:rsidRDefault="00747A8D" w:rsidP="00811E3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47A8D">
        <w:rPr>
          <w:rFonts w:ascii="Segoe UI" w:eastAsia="Times New Roman" w:hAnsi="Segoe UI" w:cs="Segoe UI"/>
          <w:color w:val="374151"/>
          <w:sz w:val="24"/>
          <w:szCs w:val="24"/>
        </w:rPr>
        <w:t>While the assigned technologies offer significant benefits, they come with their own set of challenges, such as potential upfront costs, maintenance requirements, and the need for specialized infrastructure or training.</w:t>
      </w:r>
    </w:p>
    <w:p w:rsidR="00747A8D" w:rsidRPr="00747A8D" w:rsidRDefault="00747A8D" w:rsidP="00811E3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Estimated Cost Savings</w:t>
      </w:r>
      <w:r w:rsidRPr="00747A8D">
        <w:rPr>
          <w:rFonts w:ascii="Segoe UI" w:eastAsia="Times New Roman" w:hAnsi="Segoe UI" w:cs="Segoe UI"/>
          <w:color w:val="374151"/>
          <w:sz w:val="24"/>
          <w:szCs w:val="24"/>
        </w:rPr>
        <w:t>:</w:t>
      </w:r>
    </w:p>
    <w:p w:rsidR="00747A8D" w:rsidRPr="00747A8D" w:rsidRDefault="00747A8D" w:rsidP="00811E3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47A8D">
        <w:rPr>
          <w:rFonts w:ascii="Segoe UI" w:eastAsia="Times New Roman" w:hAnsi="Segoe UI" w:cs="Segoe UI"/>
          <w:color w:val="374151"/>
          <w:sz w:val="24"/>
          <w:szCs w:val="24"/>
        </w:rPr>
        <w:t>Highlight the projected savings over the building's lifecycle. Emphasize the long-term financial benefits, even if there might be higher initial costs.</w:t>
      </w:r>
    </w:p>
    <w:p w:rsidR="00747A8D" w:rsidRPr="00747A8D" w:rsidRDefault="00747A8D" w:rsidP="00811E3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Environmental Impact Reduction</w:t>
      </w:r>
      <w:r w:rsidRPr="00747A8D">
        <w:rPr>
          <w:rFonts w:ascii="Segoe UI" w:eastAsia="Times New Roman" w:hAnsi="Segoe UI" w:cs="Segoe UI"/>
          <w:color w:val="374151"/>
          <w:sz w:val="24"/>
          <w:szCs w:val="24"/>
        </w:rPr>
        <w:t>:</w:t>
      </w:r>
    </w:p>
    <w:p w:rsidR="00747A8D" w:rsidRPr="00747A8D" w:rsidRDefault="00747A8D" w:rsidP="00811E3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47A8D">
        <w:rPr>
          <w:rFonts w:ascii="Segoe UI" w:eastAsia="Times New Roman" w:hAnsi="Segoe UI" w:cs="Segoe UI"/>
          <w:color w:val="374151"/>
          <w:sz w:val="24"/>
          <w:szCs w:val="24"/>
        </w:rPr>
        <w:lastRenderedPageBreak/>
        <w:t>Discuss the percentage reduction in carbon emissions achieved with the assigned technologies. Stress the importance of these reductions in the context of global sustainability goals and the benefits for building occupants, such as improved air quality and reduced energy bills.</w:t>
      </w:r>
    </w:p>
    <w:p w:rsidR="00747A8D" w:rsidRPr="00747A8D" w:rsidRDefault="00747A8D" w:rsidP="00811E3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47A8D">
        <w:rPr>
          <w:rFonts w:ascii="Segoe UI" w:eastAsia="Times New Roman" w:hAnsi="Segoe UI" w:cs="Segoe UI"/>
          <w:b/>
          <w:bCs/>
          <w:color w:val="374151"/>
          <w:sz w:val="24"/>
          <w:szCs w:val="24"/>
          <w:bdr w:val="single" w:sz="2" w:space="0" w:color="D9D9E3" w:frame="1"/>
        </w:rPr>
        <w:t>Advantages of the Strategy</w:t>
      </w:r>
      <w:r w:rsidRPr="00747A8D">
        <w:rPr>
          <w:rFonts w:ascii="Segoe UI" w:eastAsia="Times New Roman" w:hAnsi="Segoe UI" w:cs="Segoe UI"/>
          <w:color w:val="374151"/>
          <w:sz w:val="24"/>
          <w:szCs w:val="24"/>
        </w:rPr>
        <w:t>:</w:t>
      </w:r>
    </w:p>
    <w:p w:rsidR="00747A8D" w:rsidRPr="00747A8D" w:rsidRDefault="00747A8D" w:rsidP="00811E3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47A8D">
        <w:rPr>
          <w:rFonts w:ascii="Segoe UI" w:eastAsia="Times New Roman" w:hAnsi="Segoe UI" w:cs="Segoe UI"/>
          <w:color w:val="374151"/>
          <w:sz w:val="24"/>
          <w:szCs w:val="24"/>
        </w:rPr>
        <w:t>Beyond cost and carbon savings, delve into other benefits like potential increases in property value, improved reputation (for commercial properties), and alignment with sustainability initiatives or regulations.</w:t>
      </w:r>
    </w:p>
    <w:p w:rsidR="00747A8D" w:rsidRPr="00747A8D" w:rsidRDefault="00747A8D" w:rsidP="00747A8D">
      <w:pPr>
        <w:spacing w:before="720" w:after="720" w:line="240" w:lineRule="auto"/>
        <w:rPr>
          <w:rFonts w:ascii="Times New Roman" w:eastAsia="Times New Roman" w:hAnsi="Times New Roman" w:cs="Times New Roman"/>
          <w:sz w:val="24"/>
          <w:szCs w:val="24"/>
        </w:rPr>
      </w:pPr>
      <w:r w:rsidRPr="00747A8D">
        <w:rPr>
          <w:rFonts w:ascii="Times New Roman" w:eastAsia="Times New Roman" w:hAnsi="Times New Roman" w:cs="Times New Roman"/>
          <w:sz w:val="24"/>
          <w:szCs w:val="24"/>
        </w:rPr>
        <w:pict>
          <v:rect id="_x0000_i1051" style="width:0;height:0" o:hralign="center" o:hrstd="t" o:hrnoshade="t" o:hr="t" fillcolor="#374151" stroked="f"/>
        </w:pict>
      </w:r>
    </w:p>
    <w:p w:rsidR="00747A8D" w:rsidRPr="00747A8D" w:rsidRDefault="00747A8D" w:rsidP="00747A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747A8D">
        <w:rPr>
          <w:rFonts w:ascii="Segoe UI" w:eastAsia="Times New Roman" w:hAnsi="Segoe UI" w:cs="Segoe UI"/>
          <w:color w:val="374151"/>
          <w:sz w:val="24"/>
          <w:szCs w:val="24"/>
        </w:rPr>
        <w:t>This slide provides a concise yet comprehensive overview of the low carbon strategy's effectiveness. It emphasizes both the financial and environmental benefits while also addressing potential challenges, ensuring a balanced perspective.</w:t>
      </w:r>
    </w:p>
    <w:p w:rsidR="000624D3" w:rsidRPr="000624D3" w:rsidRDefault="000624D3" w:rsidP="00811E3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Next Steps for Further Feasibility Analysis</w:t>
      </w:r>
    </w:p>
    <w:p w:rsidR="000624D3" w:rsidRPr="000624D3" w:rsidRDefault="000624D3" w:rsidP="000624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Visual</w:t>
      </w:r>
      <w:r w:rsidRPr="000624D3">
        <w:rPr>
          <w:rFonts w:ascii="Segoe UI" w:eastAsia="Times New Roman" w:hAnsi="Segoe UI" w:cs="Segoe UI"/>
          <w:color w:val="374151"/>
          <w:sz w:val="24"/>
          <w:szCs w:val="24"/>
        </w:rPr>
        <w:t>:</w:t>
      </w:r>
    </w:p>
    <w:p w:rsidR="000624D3" w:rsidRPr="000624D3" w:rsidRDefault="000624D3" w:rsidP="00811E3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624D3">
        <w:rPr>
          <w:rFonts w:ascii="Segoe UI" w:eastAsia="Times New Roman" w:hAnsi="Segoe UI" w:cs="Segoe UI"/>
          <w:color w:val="374151"/>
          <w:sz w:val="24"/>
          <w:szCs w:val="24"/>
        </w:rPr>
        <w:t>A roadmap detailing the progression of the feasibility study, from initial detailed analysis to full-scale deployment.</w:t>
      </w:r>
    </w:p>
    <w:p w:rsidR="000624D3" w:rsidRPr="000624D3" w:rsidRDefault="000624D3" w:rsidP="000624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Content</w:t>
      </w:r>
      <w:r w:rsidRPr="000624D3">
        <w:rPr>
          <w:rFonts w:ascii="Segoe UI" w:eastAsia="Times New Roman" w:hAnsi="Segoe UI" w:cs="Segoe UI"/>
          <w:color w:val="374151"/>
          <w:sz w:val="24"/>
          <w:szCs w:val="24"/>
        </w:rPr>
        <w:t>:</w:t>
      </w:r>
    </w:p>
    <w:p w:rsidR="000624D3" w:rsidRPr="000624D3" w:rsidRDefault="000624D3" w:rsidP="00811E3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Detailed Technical Analysis</w:t>
      </w:r>
      <w:r w:rsidRPr="000624D3">
        <w:rPr>
          <w:rFonts w:ascii="Segoe UI" w:eastAsia="Times New Roman" w:hAnsi="Segoe UI" w:cs="Segoe UI"/>
          <w:color w:val="374151"/>
          <w:sz w:val="24"/>
          <w:szCs w:val="24"/>
        </w:rPr>
        <w:t>:</w:t>
      </w:r>
    </w:p>
    <w:p w:rsidR="000624D3" w:rsidRPr="000624D3" w:rsidRDefault="000624D3" w:rsidP="00811E3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624D3">
        <w:rPr>
          <w:rFonts w:ascii="Segoe UI" w:eastAsia="Times New Roman" w:hAnsi="Segoe UI" w:cs="Segoe UI"/>
          <w:color w:val="374151"/>
          <w:sz w:val="24"/>
          <w:szCs w:val="24"/>
        </w:rPr>
        <w:t>Dive deeper into the technical specifics of the assigned technologies. This might involve more granular energy consumption data, equipment specifications, or modeling different scenarios.</w:t>
      </w:r>
    </w:p>
    <w:p w:rsidR="000624D3" w:rsidRPr="000624D3" w:rsidRDefault="000624D3" w:rsidP="00811E3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Stakeholder Consultation</w:t>
      </w:r>
      <w:r w:rsidRPr="000624D3">
        <w:rPr>
          <w:rFonts w:ascii="Segoe UI" w:eastAsia="Times New Roman" w:hAnsi="Segoe UI" w:cs="Segoe UI"/>
          <w:color w:val="374151"/>
          <w:sz w:val="24"/>
          <w:szCs w:val="24"/>
        </w:rPr>
        <w:t>:</w:t>
      </w:r>
    </w:p>
    <w:p w:rsidR="000624D3" w:rsidRPr="000624D3" w:rsidRDefault="000624D3" w:rsidP="00811E3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624D3">
        <w:rPr>
          <w:rFonts w:ascii="Segoe UI" w:eastAsia="Times New Roman" w:hAnsi="Segoe UI" w:cs="Segoe UI"/>
          <w:color w:val="374151"/>
          <w:sz w:val="24"/>
          <w:szCs w:val="24"/>
        </w:rPr>
        <w:t>Engage with key stakeholders, including property owners, tenants, local authorities, and potential technology providers. Their feedback and insights can be invaluable in refining the strategy.</w:t>
      </w:r>
    </w:p>
    <w:p w:rsidR="000624D3" w:rsidRPr="000624D3" w:rsidRDefault="000624D3" w:rsidP="00811E3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Pilot Testing</w:t>
      </w:r>
      <w:r w:rsidRPr="000624D3">
        <w:rPr>
          <w:rFonts w:ascii="Segoe UI" w:eastAsia="Times New Roman" w:hAnsi="Segoe UI" w:cs="Segoe UI"/>
          <w:color w:val="374151"/>
          <w:sz w:val="24"/>
          <w:szCs w:val="24"/>
        </w:rPr>
        <w:t>:</w:t>
      </w:r>
    </w:p>
    <w:p w:rsidR="000624D3" w:rsidRPr="000624D3" w:rsidRDefault="000624D3" w:rsidP="00811E3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624D3">
        <w:rPr>
          <w:rFonts w:ascii="Segoe UI" w:eastAsia="Times New Roman" w:hAnsi="Segoe UI" w:cs="Segoe UI"/>
          <w:color w:val="374151"/>
          <w:sz w:val="24"/>
          <w:szCs w:val="24"/>
        </w:rPr>
        <w:t>Before rolling out the strategy across the entire building, consider testing the proposed technologies in a smaller, controlled environment. This can help identify potential issues and optimize the system.</w:t>
      </w:r>
    </w:p>
    <w:p w:rsidR="000624D3" w:rsidRPr="000624D3" w:rsidRDefault="000624D3" w:rsidP="00811E3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Implementation Planning</w:t>
      </w:r>
      <w:r w:rsidRPr="000624D3">
        <w:rPr>
          <w:rFonts w:ascii="Segoe UI" w:eastAsia="Times New Roman" w:hAnsi="Segoe UI" w:cs="Segoe UI"/>
          <w:color w:val="374151"/>
          <w:sz w:val="24"/>
          <w:szCs w:val="24"/>
        </w:rPr>
        <w:t>:</w:t>
      </w:r>
    </w:p>
    <w:p w:rsidR="000624D3" w:rsidRPr="000624D3" w:rsidRDefault="000624D3" w:rsidP="00811E3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624D3">
        <w:rPr>
          <w:rFonts w:ascii="Segoe UI" w:eastAsia="Times New Roman" w:hAnsi="Segoe UI" w:cs="Segoe UI"/>
          <w:color w:val="374151"/>
          <w:sz w:val="24"/>
          <w:szCs w:val="24"/>
        </w:rPr>
        <w:lastRenderedPageBreak/>
        <w:t>Develop a detailed plan for implementing the low carbon strategy. This should cover procurement, installation, integration with existing systems, training, and maintenance.</w:t>
      </w:r>
    </w:p>
    <w:p w:rsidR="000624D3" w:rsidRPr="000624D3" w:rsidRDefault="000624D3" w:rsidP="00811E3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0624D3">
        <w:rPr>
          <w:rFonts w:ascii="Segoe UI" w:eastAsia="Times New Roman" w:hAnsi="Segoe UI" w:cs="Segoe UI"/>
          <w:b/>
          <w:bCs/>
          <w:color w:val="374151"/>
          <w:sz w:val="24"/>
          <w:szCs w:val="24"/>
          <w:bdr w:val="single" w:sz="2" w:space="0" w:color="D9D9E3" w:frame="1"/>
        </w:rPr>
        <w:t>Full-Scale Deployment</w:t>
      </w:r>
      <w:r w:rsidRPr="000624D3">
        <w:rPr>
          <w:rFonts w:ascii="Segoe UI" w:eastAsia="Times New Roman" w:hAnsi="Segoe UI" w:cs="Segoe UI"/>
          <w:color w:val="374151"/>
          <w:sz w:val="24"/>
          <w:szCs w:val="24"/>
        </w:rPr>
        <w:t>:</w:t>
      </w:r>
    </w:p>
    <w:p w:rsidR="000624D3" w:rsidRPr="000624D3" w:rsidRDefault="000624D3" w:rsidP="00811E3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0624D3">
        <w:rPr>
          <w:rFonts w:ascii="Segoe UI" w:eastAsia="Times New Roman" w:hAnsi="Segoe UI" w:cs="Segoe UI"/>
          <w:color w:val="374151"/>
          <w:sz w:val="24"/>
          <w:szCs w:val="24"/>
        </w:rPr>
        <w:t>Once the strategy has been refined and optimized, and all stakeholders are on board, it's time to implement it across the entire building. Monitor and evaluate the system's performance regularly to ensure it delivers the expected benefits.</w:t>
      </w:r>
    </w:p>
    <w:p w:rsidR="000624D3" w:rsidRPr="000624D3" w:rsidRDefault="000624D3" w:rsidP="000624D3">
      <w:pPr>
        <w:spacing w:before="720" w:after="720" w:line="240" w:lineRule="auto"/>
        <w:rPr>
          <w:rFonts w:ascii="Times New Roman" w:eastAsia="Times New Roman" w:hAnsi="Times New Roman" w:cs="Times New Roman"/>
          <w:sz w:val="24"/>
          <w:szCs w:val="24"/>
        </w:rPr>
      </w:pPr>
      <w:r w:rsidRPr="000624D3">
        <w:rPr>
          <w:rFonts w:ascii="Times New Roman" w:eastAsia="Times New Roman" w:hAnsi="Times New Roman" w:cs="Times New Roman"/>
          <w:sz w:val="24"/>
          <w:szCs w:val="24"/>
        </w:rPr>
        <w:pict>
          <v:rect id="_x0000_i1053" style="width:0;height:0" o:hralign="center" o:hrstd="t" o:hrnoshade="t" o:hr="t" fillcolor="#374151" stroked="f"/>
        </w:pict>
      </w:r>
    </w:p>
    <w:p w:rsidR="000624D3" w:rsidRPr="000624D3" w:rsidRDefault="000624D3" w:rsidP="000624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624D3">
        <w:rPr>
          <w:rFonts w:ascii="Segoe UI" w:eastAsia="Times New Roman" w:hAnsi="Segoe UI" w:cs="Segoe UI"/>
          <w:color w:val="374151"/>
          <w:sz w:val="24"/>
          <w:szCs w:val="24"/>
        </w:rPr>
        <w:t>This slide outlines a clear and structured approach to further feasibility analysis. It emphasizes the importance of thorough research, stakeholder engagement, testing, and careful planning to ensure the success of the low carbon strategy.</w:t>
      </w:r>
    </w:p>
    <w:p w:rsidR="00811E36" w:rsidRPr="00811E36" w:rsidRDefault="00811E36" w:rsidP="00811E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811E36">
        <w:rPr>
          <w:rFonts w:ascii="Segoe UI" w:eastAsia="Times New Roman" w:hAnsi="Segoe UI" w:cs="Segoe UI"/>
          <w:b/>
          <w:bCs/>
          <w:sz w:val="36"/>
          <w:szCs w:val="36"/>
          <w:bdr w:val="single" w:sz="2" w:space="0" w:color="D9D9E3" w:frame="1"/>
        </w:rPr>
        <w:t>Conclusion: Embracing a Sustainable Future</w:t>
      </w:r>
    </w:p>
    <w:p w:rsidR="00811E36" w:rsidRPr="00811E36" w:rsidRDefault="00811E36" w:rsidP="00811E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Title</w:t>
      </w:r>
      <w:r w:rsidRPr="00811E36">
        <w:rPr>
          <w:rFonts w:ascii="Segoe UI" w:eastAsia="Times New Roman" w:hAnsi="Segoe UI" w:cs="Segoe UI"/>
          <w:color w:val="374151"/>
          <w:sz w:val="24"/>
          <w:szCs w:val="24"/>
        </w:rPr>
        <w:t>:</w:t>
      </w:r>
    </w:p>
    <w:p w:rsidR="00811E36" w:rsidRPr="00811E36" w:rsidRDefault="00811E36" w:rsidP="00811E3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Toward a Greener, More Sustainable Building</w:t>
      </w:r>
    </w:p>
    <w:p w:rsidR="00811E36" w:rsidRPr="00811E36" w:rsidRDefault="00811E36" w:rsidP="00811E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Key Points</w:t>
      </w:r>
      <w:r w:rsidRPr="00811E36">
        <w:rPr>
          <w:rFonts w:ascii="Segoe UI" w:eastAsia="Times New Roman" w:hAnsi="Segoe UI" w:cs="Segoe UI"/>
          <w:color w:val="374151"/>
          <w:sz w:val="24"/>
          <w:szCs w:val="24"/>
        </w:rPr>
        <w:t>:</w:t>
      </w:r>
    </w:p>
    <w:p w:rsidR="00811E36" w:rsidRPr="00811E36" w:rsidRDefault="00811E36" w:rsidP="00811E3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Recap of the Journey</w:t>
      </w:r>
      <w:r w:rsidRPr="00811E36">
        <w:rPr>
          <w:rFonts w:ascii="Segoe UI" w:eastAsia="Times New Roman" w:hAnsi="Segoe UI" w:cs="Segoe UI"/>
          <w:color w:val="374151"/>
          <w:sz w:val="24"/>
          <w:szCs w:val="24"/>
        </w:rPr>
        <w:t>:</w:t>
      </w:r>
    </w:p>
    <w:p w:rsidR="00811E36" w:rsidRPr="00811E36" w:rsidRDefault="00811E36" w:rsidP="00811E3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11E36">
        <w:rPr>
          <w:rFonts w:ascii="Segoe UI" w:eastAsia="Times New Roman" w:hAnsi="Segoe UI" w:cs="Segoe UI"/>
          <w:color w:val="374151"/>
          <w:sz w:val="24"/>
          <w:szCs w:val="24"/>
        </w:rPr>
        <w:t>Begin with a brief recap of the journey: from understanding the current energy consumption and costs of the mixed-use building, through the exploration of low carbon technologies, to the detailed SWOT analysis and feasibility study.</w:t>
      </w:r>
    </w:p>
    <w:p w:rsidR="00811E36" w:rsidRPr="00811E36" w:rsidRDefault="00811E36" w:rsidP="00811E3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Key Findings</w:t>
      </w:r>
      <w:r w:rsidRPr="00811E36">
        <w:rPr>
          <w:rFonts w:ascii="Segoe UI" w:eastAsia="Times New Roman" w:hAnsi="Segoe UI" w:cs="Segoe UI"/>
          <w:color w:val="374151"/>
          <w:sz w:val="24"/>
          <w:szCs w:val="24"/>
        </w:rPr>
        <w:t>:</w:t>
      </w:r>
    </w:p>
    <w:p w:rsidR="00811E36" w:rsidRPr="00811E36" w:rsidRDefault="00811E36" w:rsidP="00811E3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11E36">
        <w:rPr>
          <w:rFonts w:ascii="Segoe UI" w:eastAsia="Times New Roman" w:hAnsi="Segoe UI" w:cs="Segoe UI"/>
          <w:color w:val="374151"/>
          <w:sz w:val="24"/>
          <w:szCs w:val="24"/>
        </w:rPr>
        <w:t>Highlight the significant potential for reducing carbon emissions and energy costs through the proposed low carbon strategies. Emphasize the positive environmental impact and the financial benefits over the long term.</w:t>
      </w:r>
    </w:p>
    <w:p w:rsidR="00811E36" w:rsidRPr="00811E36" w:rsidRDefault="00811E36" w:rsidP="00811E3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Challenges and Opportunities</w:t>
      </w:r>
      <w:r w:rsidRPr="00811E36">
        <w:rPr>
          <w:rFonts w:ascii="Segoe UI" w:eastAsia="Times New Roman" w:hAnsi="Segoe UI" w:cs="Segoe UI"/>
          <w:color w:val="374151"/>
          <w:sz w:val="24"/>
          <w:szCs w:val="24"/>
        </w:rPr>
        <w:t>:</w:t>
      </w:r>
    </w:p>
    <w:p w:rsidR="00811E36" w:rsidRPr="00811E36" w:rsidRDefault="00811E36" w:rsidP="00811E3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11E36">
        <w:rPr>
          <w:rFonts w:ascii="Segoe UI" w:eastAsia="Times New Roman" w:hAnsi="Segoe UI" w:cs="Segoe UI"/>
          <w:color w:val="374151"/>
          <w:sz w:val="24"/>
          <w:szCs w:val="24"/>
        </w:rPr>
        <w:t>Acknowledge the challenges encountered, such as the initial investment costs and the need for technical expertise. Also, note the opportunities these challenges present, such as the potential for innovation and the enhancement of the building’s value.</w:t>
      </w:r>
    </w:p>
    <w:p w:rsidR="00811E36" w:rsidRPr="00811E36" w:rsidRDefault="00811E36" w:rsidP="00811E3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Next Steps and Commitment to Sustainability</w:t>
      </w:r>
      <w:r w:rsidRPr="00811E36">
        <w:rPr>
          <w:rFonts w:ascii="Segoe UI" w:eastAsia="Times New Roman" w:hAnsi="Segoe UI" w:cs="Segoe UI"/>
          <w:color w:val="374151"/>
          <w:sz w:val="24"/>
          <w:szCs w:val="24"/>
        </w:rPr>
        <w:t>:</w:t>
      </w:r>
    </w:p>
    <w:p w:rsidR="00811E36" w:rsidRPr="00811E36" w:rsidRDefault="00811E36" w:rsidP="00811E3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11E36">
        <w:rPr>
          <w:rFonts w:ascii="Segoe UI" w:eastAsia="Times New Roman" w:hAnsi="Segoe UI" w:cs="Segoe UI"/>
          <w:color w:val="374151"/>
          <w:sz w:val="24"/>
          <w:szCs w:val="24"/>
        </w:rPr>
        <w:lastRenderedPageBreak/>
        <w:t>Reiterate the next steps for implementing the strategy. Express a commitment to sustainability, emphasizing the importance of reducing the carbon footprint in response to global environmental challenges.</w:t>
      </w:r>
    </w:p>
    <w:p w:rsidR="00811E36" w:rsidRPr="00811E36" w:rsidRDefault="00811E36" w:rsidP="00811E3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11E36">
        <w:rPr>
          <w:rFonts w:ascii="Segoe UI" w:eastAsia="Times New Roman" w:hAnsi="Segoe UI" w:cs="Segoe UI"/>
          <w:b/>
          <w:bCs/>
          <w:color w:val="374151"/>
          <w:sz w:val="24"/>
          <w:szCs w:val="24"/>
          <w:bdr w:val="single" w:sz="2" w:space="0" w:color="D9D9E3" w:frame="1"/>
        </w:rPr>
        <w:t>Call to Action</w:t>
      </w:r>
      <w:r w:rsidRPr="00811E36">
        <w:rPr>
          <w:rFonts w:ascii="Segoe UI" w:eastAsia="Times New Roman" w:hAnsi="Segoe UI" w:cs="Segoe UI"/>
          <w:color w:val="374151"/>
          <w:sz w:val="24"/>
          <w:szCs w:val="24"/>
        </w:rPr>
        <w:t>:</w:t>
      </w:r>
    </w:p>
    <w:p w:rsidR="00811E36" w:rsidRPr="00811E36" w:rsidRDefault="00811E36" w:rsidP="00811E3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11E36">
        <w:rPr>
          <w:rFonts w:ascii="Segoe UI" w:eastAsia="Times New Roman" w:hAnsi="Segoe UI" w:cs="Segoe UI"/>
          <w:color w:val="374151"/>
          <w:sz w:val="24"/>
          <w:szCs w:val="24"/>
        </w:rPr>
        <w:t>Conclude with a call to action for all stakeholders to participate actively in this transition. Encourage continued exploration and adaptation to ensure the strategy remains effective and relevant.</w:t>
      </w:r>
    </w:p>
    <w:p w:rsidR="00A367E8" w:rsidRPr="00AB3B22" w:rsidRDefault="00A367E8">
      <w:pPr>
        <w:rPr>
          <w:b/>
        </w:rPr>
      </w:pPr>
      <w:bookmarkStart w:id="0" w:name="_GoBack"/>
      <w:bookmarkEnd w:id="0"/>
    </w:p>
    <w:sectPr w:rsidR="00A367E8" w:rsidRPr="00AB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46D"/>
    <w:multiLevelType w:val="multilevel"/>
    <w:tmpl w:val="26CCE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C2462"/>
    <w:multiLevelType w:val="multilevel"/>
    <w:tmpl w:val="024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B2933"/>
    <w:multiLevelType w:val="multilevel"/>
    <w:tmpl w:val="841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53932"/>
    <w:multiLevelType w:val="multilevel"/>
    <w:tmpl w:val="F4E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22205"/>
    <w:multiLevelType w:val="multilevel"/>
    <w:tmpl w:val="867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64385"/>
    <w:multiLevelType w:val="multilevel"/>
    <w:tmpl w:val="FC26E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55D37"/>
    <w:multiLevelType w:val="multilevel"/>
    <w:tmpl w:val="B02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A08A1"/>
    <w:multiLevelType w:val="multilevel"/>
    <w:tmpl w:val="7714A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95759"/>
    <w:multiLevelType w:val="multilevel"/>
    <w:tmpl w:val="507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31B6D"/>
    <w:multiLevelType w:val="multilevel"/>
    <w:tmpl w:val="A4E2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E1786"/>
    <w:multiLevelType w:val="multilevel"/>
    <w:tmpl w:val="429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323E9"/>
    <w:multiLevelType w:val="multilevel"/>
    <w:tmpl w:val="BF8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0F620F"/>
    <w:multiLevelType w:val="multilevel"/>
    <w:tmpl w:val="25A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94D3F"/>
    <w:multiLevelType w:val="multilevel"/>
    <w:tmpl w:val="4F4C7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7D161D"/>
    <w:multiLevelType w:val="multilevel"/>
    <w:tmpl w:val="12C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A46B3B"/>
    <w:multiLevelType w:val="multilevel"/>
    <w:tmpl w:val="E38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15092"/>
    <w:multiLevelType w:val="multilevel"/>
    <w:tmpl w:val="6C8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A90789"/>
    <w:multiLevelType w:val="multilevel"/>
    <w:tmpl w:val="939E8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94954"/>
    <w:multiLevelType w:val="multilevel"/>
    <w:tmpl w:val="A98C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4854D2"/>
    <w:multiLevelType w:val="multilevel"/>
    <w:tmpl w:val="6BF04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022BA7"/>
    <w:multiLevelType w:val="multilevel"/>
    <w:tmpl w:val="D1A05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07FDA"/>
    <w:multiLevelType w:val="multilevel"/>
    <w:tmpl w:val="2754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23C28"/>
    <w:multiLevelType w:val="multilevel"/>
    <w:tmpl w:val="2060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413F17"/>
    <w:multiLevelType w:val="multilevel"/>
    <w:tmpl w:val="51220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821A0"/>
    <w:multiLevelType w:val="multilevel"/>
    <w:tmpl w:val="518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757F9D"/>
    <w:multiLevelType w:val="multilevel"/>
    <w:tmpl w:val="F6800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66D5F"/>
    <w:multiLevelType w:val="multilevel"/>
    <w:tmpl w:val="2CBA5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DC4777"/>
    <w:multiLevelType w:val="multilevel"/>
    <w:tmpl w:val="E9A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84434A"/>
    <w:multiLevelType w:val="multilevel"/>
    <w:tmpl w:val="51B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D0737B"/>
    <w:multiLevelType w:val="multilevel"/>
    <w:tmpl w:val="EFCE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000627"/>
    <w:multiLevelType w:val="multilevel"/>
    <w:tmpl w:val="731E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706791"/>
    <w:multiLevelType w:val="multilevel"/>
    <w:tmpl w:val="D7A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250F55"/>
    <w:multiLevelType w:val="multilevel"/>
    <w:tmpl w:val="CCFA2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1371C9"/>
    <w:multiLevelType w:val="multilevel"/>
    <w:tmpl w:val="DCE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955FA3"/>
    <w:multiLevelType w:val="multilevel"/>
    <w:tmpl w:val="718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AD1ADE"/>
    <w:multiLevelType w:val="multilevel"/>
    <w:tmpl w:val="BE08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33"/>
  </w:num>
  <w:num w:numId="3">
    <w:abstractNumId w:val="3"/>
  </w:num>
  <w:num w:numId="4">
    <w:abstractNumId w:val="30"/>
  </w:num>
  <w:num w:numId="5">
    <w:abstractNumId w:val="34"/>
  </w:num>
  <w:num w:numId="6">
    <w:abstractNumId w:val="29"/>
  </w:num>
  <w:num w:numId="7">
    <w:abstractNumId w:val="19"/>
  </w:num>
  <w:num w:numId="8">
    <w:abstractNumId w:val="17"/>
  </w:num>
  <w:num w:numId="9">
    <w:abstractNumId w:val="21"/>
  </w:num>
  <w:num w:numId="10">
    <w:abstractNumId w:val="22"/>
  </w:num>
  <w:num w:numId="11">
    <w:abstractNumId w:val="2"/>
  </w:num>
  <w:num w:numId="12">
    <w:abstractNumId w:val="35"/>
  </w:num>
  <w:num w:numId="13">
    <w:abstractNumId w:val="26"/>
  </w:num>
  <w:num w:numId="14">
    <w:abstractNumId w:val="11"/>
  </w:num>
  <w:num w:numId="15">
    <w:abstractNumId w:val="18"/>
  </w:num>
  <w:num w:numId="16">
    <w:abstractNumId w:val="13"/>
  </w:num>
  <w:num w:numId="17">
    <w:abstractNumId w:val="27"/>
  </w:num>
  <w:num w:numId="18">
    <w:abstractNumId w:val="0"/>
  </w:num>
  <w:num w:numId="19">
    <w:abstractNumId w:val="12"/>
  </w:num>
  <w:num w:numId="20">
    <w:abstractNumId w:val="23"/>
  </w:num>
  <w:num w:numId="21">
    <w:abstractNumId w:val="8"/>
  </w:num>
  <w:num w:numId="22">
    <w:abstractNumId w:val="25"/>
  </w:num>
  <w:num w:numId="23">
    <w:abstractNumId w:val="10"/>
  </w:num>
  <w:num w:numId="24">
    <w:abstractNumId w:val="5"/>
  </w:num>
  <w:num w:numId="25">
    <w:abstractNumId w:val="6"/>
  </w:num>
  <w:num w:numId="26">
    <w:abstractNumId w:val="16"/>
  </w:num>
  <w:num w:numId="27">
    <w:abstractNumId w:val="28"/>
  </w:num>
  <w:num w:numId="28">
    <w:abstractNumId w:val="9"/>
  </w:num>
  <w:num w:numId="29">
    <w:abstractNumId w:val="14"/>
  </w:num>
  <w:num w:numId="30">
    <w:abstractNumId w:val="31"/>
  </w:num>
  <w:num w:numId="31">
    <w:abstractNumId w:val="20"/>
  </w:num>
  <w:num w:numId="32">
    <w:abstractNumId w:val="15"/>
  </w:num>
  <w:num w:numId="33">
    <w:abstractNumId w:val="4"/>
  </w:num>
  <w:num w:numId="34">
    <w:abstractNumId w:val="7"/>
  </w:num>
  <w:num w:numId="35">
    <w:abstractNumId w:val="1"/>
  </w:num>
  <w:num w:numId="36">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22"/>
    <w:rsid w:val="000624D3"/>
    <w:rsid w:val="002D142F"/>
    <w:rsid w:val="00346E07"/>
    <w:rsid w:val="00747A8D"/>
    <w:rsid w:val="00811E36"/>
    <w:rsid w:val="00A367E8"/>
    <w:rsid w:val="00AB3B22"/>
    <w:rsid w:val="00BE601E"/>
    <w:rsid w:val="00EE3DEB"/>
    <w:rsid w:val="00F3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C47F"/>
  <w15:chartTrackingRefBased/>
  <w15:docId w15:val="{E1F4E5CB-679D-43B9-8EB9-B7C8EDAB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B3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67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B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B22"/>
    <w:rPr>
      <w:b/>
      <w:bCs/>
    </w:rPr>
  </w:style>
  <w:style w:type="paragraph" w:styleId="ListParagraph">
    <w:name w:val="List Paragraph"/>
    <w:basedOn w:val="Normal"/>
    <w:uiPriority w:val="34"/>
    <w:qFormat/>
    <w:rsid w:val="00AB3B22"/>
    <w:pPr>
      <w:ind w:left="720"/>
      <w:contextualSpacing/>
    </w:pPr>
  </w:style>
  <w:style w:type="character" w:customStyle="1" w:styleId="Heading2Char">
    <w:name w:val="Heading 2 Char"/>
    <w:basedOn w:val="DefaultParagraphFont"/>
    <w:link w:val="Heading2"/>
    <w:uiPriority w:val="9"/>
    <w:rsid w:val="00AB3B22"/>
    <w:rPr>
      <w:rFonts w:ascii="Times New Roman" w:eastAsia="Times New Roman" w:hAnsi="Times New Roman" w:cs="Times New Roman"/>
      <w:b/>
      <w:bCs/>
      <w:sz w:val="36"/>
      <w:szCs w:val="36"/>
    </w:rPr>
  </w:style>
  <w:style w:type="character" w:customStyle="1" w:styleId="katex-error">
    <w:name w:val="katex-error"/>
    <w:basedOn w:val="DefaultParagraphFont"/>
    <w:rsid w:val="002D142F"/>
  </w:style>
  <w:style w:type="character" w:customStyle="1" w:styleId="katex-mathml">
    <w:name w:val="katex-mathml"/>
    <w:basedOn w:val="DefaultParagraphFont"/>
    <w:rsid w:val="002D142F"/>
  </w:style>
  <w:style w:type="character" w:customStyle="1" w:styleId="mord">
    <w:name w:val="mord"/>
    <w:basedOn w:val="DefaultParagraphFont"/>
    <w:rsid w:val="002D142F"/>
  </w:style>
  <w:style w:type="character" w:customStyle="1" w:styleId="mbin">
    <w:name w:val="mbin"/>
    <w:basedOn w:val="DefaultParagraphFont"/>
    <w:rsid w:val="002D142F"/>
  </w:style>
  <w:style w:type="character" w:customStyle="1" w:styleId="mopen">
    <w:name w:val="mopen"/>
    <w:basedOn w:val="DefaultParagraphFont"/>
    <w:rsid w:val="002D142F"/>
  </w:style>
  <w:style w:type="character" w:customStyle="1" w:styleId="mclose">
    <w:name w:val="mclose"/>
    <w:basedOn w:val="DefaultParagraphFont"/>
    <w:rsid w:val="002D142F"/>
  </w:style>
  <w:style w:type="character" w:customStyle="1" w:styleId="Heading3Char">
    <w:name w:val="Heading 3 Char"/>
    <w:basedOn w:val="DefaultParagraphFont"/>
    <w:link w:val="Heading3"/>
    <w:uiPriority w:val="9"/>
    <w:semiHidden/>
    <w:rsid w:val="00A367E8"/>
    <w:rPr>
      <w:rFonts w:asciiTheme="majorHAnsi" w:eastAsiaTheme="majorEastAsia" w:hAnsiTheme="majorHAnsi" w:cstheme="majorBidi"/>
      <w:color w:val="1F3763" w:themeColor="accent1" w:themeShade="7F"/>
      <w:sz w:val="24"/>
      <w:szCs w:val="24"/>
    </w:rPr>
  </w:style>
  <w:style w:type="character" w:customStyle="1" w:styleId="mpunct">
    <w:name w:val="mpunct"/>
    <w:basedOn w:val="DefaultParagraphFont"/>
    <w:rsid w:val="00BE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563">
      <w:bodyDiv w:val="1"/>
      <w:marLeft w:val="0"/>
      <w:marRight w:val="0"/>
      <w:marTop w:val="0"/>
      <w:marBottom w:val="0"/>
      <w:divBdr>
        <w:top w:val="none" w:sz="0" w:space="0" w:color="auto"/>
        <w:left w:val="none" w:sz="0" w:space="0" w:color="auto"/>
        <w:bottom w:val="none" w:sz="0" w:space="0" w:color="auto"/>
        <w:right w:val="none" w:sz="0" w:space="0" w:color="auto"/>
      </w:divBdr>
    </w:div>
    <w:div w:id="320157249">
      <w:bodyDiv w:val="1"/>
      <w:marLeft w:val="0"/>
      <w:marRight w:val="0"/>
      <w:marTop w:val="0"/>
      <w:marBottom w:val="0"/>
      <w:divBdr>
        <w:top w:val="none" w:sz="0" w:space="0" w:color="auto"/>
        <w:left w:val="none" w:sz="0" w:space="0" w:color="auto"/>
        <w:bottom w:val="none" w:sz="0" w:space="0" w:color="auto"/>
        <w:right w:val="none" w:sz="0" w:space="0" w:color="auto"/>
      </w:divBdr>
    </w:div>
    <w:div w:id="370038184">
      <w:bodyDiv w:val="1"/>
      <w:marLeft w:val="0"/>
      <w:marRight w:val="0"/>
      <w:marTop w:val="0"/>
      <w:marBottom w:val="0"/>
      <w:divBdr>
        <w:top w:val="none" w:sz="0" w:space="0" w:color="auto"/>
        <w:left w:val="none" w:sz="0" w:space="0" w:color="auto"/>
        <w:bottom w:val="none" w:sz="0" w:space="0" w:color="auto"/>
        <w:right w:val="none" w:sz="0" w:space="0" w:color="auto"/>
      </w:divBdr>
    </w:div>
    <w:div w:id="1004823399">
      <w:bodyDiv w:val="1"/>
      <w:marLeft w:val="0"/>
      <w:marRight w:val="0"/>
      <w:marTop w:val="0"/>
      <w:marBottom w:val="0"/>
      <w:divBdr>
        <w:top w:val="none" w:sz="0" w:space="0" w:color="auto"/>
        <w:left w:val="none" w:sz="0" w:space="0" w:color="auto"/>
        <w:bottom w:val="none" w:sz="0" w:space="0" w:color="auto"/>
        <w:right w:val="none" w:sz="0" w:space="0" w:color="auto"/>
      </w:divBdr>
    </w:div>
    <w:div w:id="1436098669">
      <w:bodyDiv w:val="1"/>
      <w:marLeft w:val="0"/>
      <w:marRight w:val="0"/>
      <w:marTop w:val="0"/>
      <w:marBottom w:val="0"/>
      <w:divBdr>
        <w:top w:val="none" w:sz="0" w:space="0" w:color="auto"/>
        <w:left w:val="none" w:sz="0" w:space="0" w:color="auto"/>
        <w:bottom w:val="none" w:sz="0" w:space="0" w:color="auto"/>
        <w:right w:val="none" w:sz="0" w:space="0" w:color="auto"/>
      </w:divBdr>
    </w:div>
    <w:div w:id="1530296651">
      <w:bodyDiv w:val="1"/>
      <w:marLeft w:val="0"/>
      <w:marRight w:val="0"/>
      <w:marTop w:val="0"/>
      <w:marBottom w:val="0"/>
      <w:divBdr>
        <w:top w:val="none" w:sz="0" w:space="0" w:color="auto"/>
        <w:left w:val="none" w:sz="0" w:space="0" w:color="auto"/>
        <w:bottom w:val="none" w:sz="0" w:space="0" w:color="auto"/>
        <w:right w:val="none" w:sz="0" w:space="0" w:color="auto"/>
      </w:divBdr>
    </w:div>
    <w:div w:id="1567571074">
      <w:bodyDiv w:val="1"/>
      <w:marLeft w:val="0"/>
      <w:marRight w:val="0"/>
      <w:marTop w:val="0"/>
      <w:marBottom w:val="0"/>
      <w:divBdr>
        <w:top w:val="none" w:sz="0" w:space="0" w:color="auto"/>
        <w:left w:val="none" w:sz="0" w:space="0" w:color="auto"/>
        <w:bottom w:val="none" w:sz="0" w:space="0" w:color="auto"/>
        <w:right w:val="none" w:sz="0" w:space="0" w:color="auto"/>
      </w:divBdr>
    </w:div>
    <w:div w:id="1584029162">
      <w:bodyDiv w:val="1"/>
      <w:marLeft w:val="0"/>
      <w:marRight w:val="0"/>
      <w:marTop w:val="0"/>
      <w:marBottom w:val="0"/>
      <w:divBdr>
        <w:top w:val="none" w:sz="0" w:space="0" w:color="auto"/>
        <w:left w:val="none" w:sz="0" w:space="0" w:color="auto"/>
        <w:bottom w:val="none" w:sz="0" w:space="0" w:color="auto"/>
        <w:right w:val="none" w:sz="0" w:space="0" w:color="auto"/>
      </w:divBdr>
    </w:div>
    <w:div w:id="1727795599">
      <w:bodyDiv w:val="1"/>
      <w:marLeft w:val="0"/>
      <w:marRight w:val="0"/>
      <w:marTop w:val="0"/>
      <w:marBottom w:val="0"/>
      <w:divBdr>
        <w:top w:val="none" w:sz="0" w:space="0" w:color="auto"/>
        <w:left w:val="none" w:sz="0" w:space="0" w:color="auto"/>
        <w:bottom w:val="none" w:sz="0" w:space="0" w:color="auto"/>
        <w:right w:val="none" w:sz="0" w:space="0" w:color="auto"/>
      </w:divBdr>
    </w:div>
    <w:div w:id="1771967321">
      <w:bodyDiv w:val="1"/>
      <w:marLeft w:val="0"/>
      <w:marRight w:val="0"/>
      <w:marTop w:val="0"/>
      <w:marBottom w:val="0"/>
      <w:divBdr>
        <w:top w:val="none" w:sz="0" w:space="0" w:color="auto"/>
        <w:left w:val="none" w:sz="0" w:space="0" w:color="auto"/>
        <w:bottom w:val="none" w:sz="0" w:space="0" w:color="auto"/>
        <w:right w:val="none" w:sz="0" w:space="0" w:color="auto"/>
      </w:divBdr>
    </w:div>
    <w:div w:id="2019502601">
      <w:bodyDiv w:val="1"/>
      <w:marLeft w:val="0"/>
      <w:marRight w:val="0"/>
      <w:marTop w:val="0"/>
      <w:marBottom w:val="0"/>
      <w:divBdr>
        <w:top w:val="none" w:sz="0" w:space="0" w:color="auto"/>
        <w:left w:val="none" w:sz="0" w:space="0" w:color="auto"/>
        <w:bottom w:val="none" w:sz="0" w:space="0" w:color="auto"/>
        <w:right w:val="none" w:sz="0" w:space="0" w:color="auto"/>
      </w:divBdr>
    </w:div>
    <w:div w:id="21298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Baig</dc:creator>
  <cp:keywords/>
  <dc:description/>
  <cp:lastModifiedBy>Awais Baig</cp:lastModifiedBy>
  <cp:revision>6</cp:revision>
  <dcterms:created xsi:type="dcterms:W3CDTF">2023-12-12T10:33:00Z</dcterms:created>
  <dcterms:modified xsi:type="dcterms:W3CDTF">2023-12-12T14:12:00Z</dcterms:modified>
</cp:coreProperties>
</file>