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788"/>
          <w:sz w:val="28"/>
          <w:szCs w:val="28"/>
        </w:rPr>
        <w:t xml:space="preserve">TECHNICAL CONSTRAINTS &amp; NON-FUNCTIONAL REQUIREMENTS</w:t>
      </w:r>
    </w:p>
    <w:p>
      <w:pPr>
        <w:spacing w:after="240"/>
        <w:jc w:val="center"/>
      </w:pPr>
      <w:r>
        <w:rPr>
          <w:color w:val="5B9BD5"/>
          <w:sz w:val="22"/>
          <w:szCs w:val="22"/>
        </w:rPr>
        <w:t xml:space="preserve">CareerLaunch AI - Job Interview Preparation Platform</w:t>
      </w:r>
    </w:p>
    <w:p>
      <w:pPr>
        <w:pStyle w:val="Heading1"/>
      </w:pPr>
      <w:r>
        <w:t xml:space="preserve">1. Technical Constraints</w:t>
      </w:r>
    </w:p>
    <w:p>
      <w:pPr>
        <w:pStyle w:val="Heading2"/>
      </w:pPr>
      <w:r>
        <w:t xml:space="preserve">1.1 Budget &amp; Development Constraints</w:t>
      </w:r>
    </w:p>
    <w:p>
      <w:pPr>
        <w:pStyle w:val="ListParagraph"/>
        <w:numPr>
          <w:ilvl w:val="0"/>
          <w:numId w:val="2"/>
        </w:numPr>
      </w:pPr>
      <w:r>
        <w:t xml:space="preserve">Maximum budget: $50-100 USD; free-tier services only (AWS, Vercel, Render)</w:t>
      </w:r>
    </w:p>
    <w:p>
      <w:pPr>
        <w:pStyle w:val="ListParagraph"/>
        <w:numPr>
          <w:ilvl w:val="0"/>
          <w:numId w:val="2"/>
        </w:numPr>
      </w:pPr>
      <w:r>
        <w:t xml:space="preserve">Development on personal computers (min 8GB RAM); local development environment</w:t>
      </w:r>
    </w:p>
    <w:p>
      <w:pPr>
        <w:pStyle w:val="ListParagraph"/>
        <w:numPr>
          <w:ilvl w:val="0"/>
          <w:numId w:val="2"/>
        </w:numPr>
      </w:pPr>
      <w:r>
        <w:t xml:space="preserve">12-14 week academic timeline with concurrent coursework constraints</w:t>
      </w:r>
    </w:p>
    <w:p>
      <w:pPr>
        <w:pStyle w:val="ListParagraph"/>
        <w:numPr>
          <w:ilvl w:val="0"/>
          <w:numId w:val="2"/>
        </w:numPr>
      </w:pPr>
      <w:r>
        <w:t xml:space="preserve">Team: Intermediate web development skills; limited AI/ML and DevOps expertise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1.2 API &amp; Service Limitations</w:t>
      </w:r>
    </w:p>
    <w:p>
      <w:pPr>
        <w:pStyle w:val="ListParagraph"/>
        <w:numPr>
          <w:ilvl w:val="0"/>
          <w:numId w:val="2"/>
        </w:numPr>
      </w:pPr>
      <w:r>
        <w:t xml:space="preserve">OpenAI API: $5-10/month budget, GPT-3.5-turbo only, 4K-8K token context limit</w:t>
      </w:r>
    </w:p>
    <w:p>
      <w:pPr>
        <w:pStyle w:val="ListParagraph"/>
        <w:numPr>
          <w:ilvl w:val="0"/>
          <w:numId w:val="2"/>
        </w:numPr>
      </w:pPr>
      <w:r>
        <w:t xml:space="preserve">YouTube Data API: 10,000 units/day (~100 searches or 300 video details)</w:t>
      </w:r>
    </w:p>
    <w:p>
      <w:pPr>
        <w:pStyle w:val="ListParagraph"/>
        <w:numPr>
          <w:ilvl w:val="0"/>
          <w:numId w:val="2"/>
        </w:numPr>
      </w:pPr>
      <w:r>
        <w:t xml:space="preserve">Judge0 API: 50 code executions/day on free tier</w:t>
      </w:r>
    </w:p>
    <w:p>
      <w:pPr>
        <w:pStyle w:val="ListParagraph"/>
        <w:numPr>
          <w:ilvl w:val="0"/>
          <w:numId w:val="2"/>
        </w:numPr>
      </w:pPr>
      <w:r>
        <w:t xml:space="preserve">Pinecone: 100K vectors maximum (free starter plan)</w:t>
      </w:r>
    </w:p>
    <w:p>
      <w:pPr>
        <w:pStyle w:val="ListParagraph"/>
        <w:numPr>
          <w:ilvl w:val="0"/>
          <w:numId w:val="2"/>
        </w:numPr>
      </w:pPr>
      <w:r>
        <w:t xml:space="preserve">No custom AI model training; reliance on pre-trained models via APIs only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1.3 Infrastructure &amp; Deployment Constraints</w:t>
      </w:r>
    </w:p>
    <w:p>
      <w:pPr>
        <w:pStyle w:val="ListParagraph"/>
        <w:numPr>
          <w:ilvl w:val="0"/>
          <w:numId w:val="2"/>
        </w:numPr>
      </w:pPr>
      <w:r>
        <w:t xml:space="preserve">Frontend: Vercel free tier (100GB bandwidth/month, serverless limits)</w:t>
      </w:r>
    </w:p>
    <w:p>
      <w:pPr>
        <w:pStyle w:val="ListParagraph"/>
        <w:numPr>
          <w:ilvl w:val="0"/>
          <w:numId w:val="2"/>
        </w:numPr>
      </w:pPr>
      <w:r>
        <w:t xml:space="preserve">Backend: Render/Railway free tier (550 compute hours/month shared)</w:t>
      </w:r>
    </w:p>
    <w:p>
      <w:pPr>
        <w:pStyle w:val="ListParagraph"/>
        <w:numPr>
          <w:ilvl w:val="0"/>
          <w:numId w:val="2"/>
        </w:numPr>
      </w:pPr>
      <w:r>
        <w:t xml:space="preserve">Database: 10GB PostgreSQL storage limit; Redis cache 25-30MB</w:t>
      </w:r>
    </w:p>
    <w:p>
      <w:pPr>
        <w:pStyle w:val="ListParagraph"/>
        <w:numPr>
          <w:ilvl w:val="0"/>
          <w:numId w:val="2"/>
        </w:numPr>
      </w:pPr>
      <w:r>
        <w:t xml:space="preserve">File storage: 1-5GB total for user uploads and recordings</w:t>
      </w:r>
    </w:p>
    <w:p>
      <w:pPr>
        <w:pStyle w:val="ListParagraph"/>
        <w:numPr>
          <w:ilvl w:val="0"/>
          <w:numId w:val="2"/>
        </w:numPr>
      </w:pPr>
      <w:r>
        <w:t xml:space="preserve">Cold start delays (15-30 seconds) after inactivity; no auto-scaling</w:t>
      </w:r>
    </w:p>
    <w:p>
      <w:pPr>
        <w:pStyle w:val="ListParagraph"/>
        <w:numPr>
          <w:ilvl w:val="0"/>
          <w:numId w:val="2"/>
        </w:numPr>
      </w:pPr>
      <w:r>
        <w:t xml:space="preserve">Single-region deployment; basic GitHub Actions CI/CD only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1.4 Technology &amp; Compatibility Constraints</w:t>
      </w:r>
    </w:p>
    <w:p>
      <w:pPr>
        <w:pStyle w:val="ListParagraph"/>
        <w:numPr>
          <w:ilvl w:val="0"/>
          <w:numId w:val="2"/>
        </w:numPr>
      </w:pPr>
      <w:r>
        <w:t xml:space="preserve">Browser support: Chrome 100+, Firefox 100+, Edge 100+, Safari 15+ (best-effort)</w:t>
      </w:r>
    </w:p>
    <w:p>
      <w:pPr>
        <w:pStyle w:val="ListParagraph"/>
        <w:numPr>
          <w:ilvl w:val="0"/>
          <w:numId w:val="2"/>
        </w:numPr>
      </w:pPr>
      <w:r>
        <w:t xml:space="preserve">Web-only responsive design; no native mobile applications</w:t>
      </w:r>
    </w:p>
    <w:p>
      <w:pPr>
        <w:pStyle w:val="ListParagraph"/>
        <w:numPr>
          <w:ilvl w:val="0"/>
          <w:numId w:val="2"/>
        </w:numPr>
      </w:pPr>
      <w:r>
        <w:t xml:space="preserve">WebRTC recording requires HTTPS; may not work on all browsers</w:t>
      </w:r>
    </w:p>
    <w:p>
      <w:pPr>
        <w:pStyle w:val="ListParagraph"/>
        <w:numPr>
          <w:ilvl w:val="0"/>
          <w:numId w:val="2"/>
        </w:numPr>
      </w:pPr>
      <w:r>
        <w:t xml:space="preserve">AI features: Text-based only (no voice recognition or video analysis)</w:t>
      </w:r>
    </w:p>
    <w:p>
      <w:pPr>
        <w:pStyle w:val="ListParagraph"/>
        <w:numPr>
          <w:ilvl w:val="0"/>
          <w:numId w:val="2"/>
        </w:numPr>
      </w:pPr>
      <w:r>
        <w:t xml:space="preserve">RAG: Basic semantic search only; no advanced re-ranking or hybrid search</w:t>
      </w:r>
    </w:p>
    <w:p>
      <w:pPr>
        <w:spacing w:after="180"/>
      </w:pPr>
      <w:r>
        <w:t xml:space="preserve"/>
      </w:r>
    </w:p>
    <w:p>
      <w:pPr>
        <w:pStyle w:val="Heading1"/>
      </w:pPr>
      <w:r>
        <w:t xml:space="preserve">2. Non-Functional Requirements</w:t>
      </w:r>
    </w:p>
    <w:p>
      <w:pPr>
        <w:pStyle w:val="Heading2"/>
      </w:pPr>
      <w:r>
        <w:t xml:space="preserve">2.1 Performance Requirements</w:t>
      </w:r>
    </w:p>
    <w:p>
      <w:pPr>
        <w:pStyle w:val="ListParagraph"/>
        <w:numPr>
          <w:ilvl w:val="0"/>
          <w:numId w:val="2"/>
        </w:numPr>
      </w:pPr>
      <w:r>
        <w:t xml:space="preserve">Page load: &lt;3 seconds; Job parsing: &lt;5 seconds; Assessment generation: &lt;8 seconds</w:t>
      </w:r>
    </w:p>
    <w:p>
      <w:pPr>
        <w:pStyle w:val="ListParagraph"/>
        <w:numPr>
          <w:ilvl w:val="0"/>
          <w:numId w:val="2"/>
        </w:numPr>
      </w:pPr>
      <w:r>
        <w:t xml:space="preserve">AI interview responses: &lt;10 seconds per exchange; Code execution: &lt;15 seconds</w:t>
      </w:r>
    </w:p>
    <w:p>
      <w:pPr>
        <w:pStyle w:val="ListParagraph"/>
        <w:numPr>
          <w:ilvl w:val="0"/>
          <w:numId w:val="2"/>
        </w:numPr>
      </w:pPr>
      <w:r>
        <w:t xml:space="preserve">Support 5-10 concurrent users (development); 20-30 concurrent users (demonstration)</w:t>
      </w:r>
    </w:p>
    <w:p>
      <w:pPr>
        <w:pStyle w:val="ListParagraph"/>
        <w:numPr>
          <w:ilvl w:val="0"/>
          <w:numId w:val="2"/>
        </w:numPr>
      </w:pPr>
      <w:r>
        <w:t xml:space="preserve">Handle 100-200 API requests/hour within free-tier limits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2.2 Scalability &amp; Reliability</w:t>
      </w:r>
    </w:p>
    <w:p>
      <w:pPr>
        <w:pStyle w:val="ListParagraph"/>
        <w:numPr>
          <w:ilvl w:val="0"/>
          <w:numId w:val="2"/>
        </w:numPr>
      </w:pPr>
      <w:r>
        <w:t xml:space="preserve">Support 50 registered users for demonstration; 200-500 job descriptions stored</w:t>
      </w:r>
    </w:p>
    <w:p>
      <w:pPr>
        <w:pStyle w:val="ListParagraph"/>
        <w:numPr>
          <w:ilvl w:val="0"/>
          <w:numId w:val="2"/>
        </w:numPr>
      </w:pPr>
      <w:r>
        <w:t xml:space="preserve">Vector DB maintains performance with up to 10,000 skill embeddings</w:t>
      </w:r>
    </w:p>
    <w:p>
      <w:pPr>
        <w:pStyle w:val="ListParagraph"/>
        <w:numPr>
          <w:ilvl w:val="0"/>
          <w:numId w:val="2"/>
        </w:numPr>
      </w:pPr>
      <w:r>
        <w:t xml:space="preserve">Target 90% uptime during demonstration period (acceptable degradation under load)</w:t>
      </w:r>
    </w:p>
    <w:p>
      <w:pPr>
        <w:pStyle w:val="ListParagraph"/>
        <w:numPr>
          <w:ilvl w:val="0"/>
          <w:numId w:val="2"/>
        </w:numPr>
      </w:pPr>
      <w:r>
        <w:t xml:space="preserve">Graceful degradation with user-friendly error messages when APIs unavailable</w:t>
      </w:r>
    </w:p>
    <w:p>
      <w:pPr>
        <w:pStyle w:val="ListParagraph"/>
        <w:numPr>
          <w:ilvl w:val="0"/>
          <w:numId w:val="2"/>
        </w:numPr>
      </w:pPr>
      <w:r>
        <w:t xml:space="preserve">Basic error logging; cold start recovery within 30 seconds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2.3 Security Requirements</w:t>
      </w:r>
    </w:p>
    <w:p>
      <w:pPr>
        <w:pStyle w:val="ListParagraph"/>
        <w:numPr>
          <w:ilvl w:val="0"/>
          <w:numId w:val="2"/>
        </w:numPr>
      </w:pPr>
      <w:r>
        <w:t xml:space="preserve">Authentication: Secure password hashing (bcrypt/argon2); JWT tokens with HTTP-only cookies</w:t>
      </w:r>
    </w:p>
    <w:p>
      <w:pPr>
        <w:pStyle w:val="ListParagraph"/>
        <w:numPr>
          <w:ilvl w:val="0"/>
          <w:numId w:val="2"/>
        </w:numPr>
      </w:pPr>
      <w:r>
        <w:t xml:space="preserve">HTTPS/TLS encryption for all data in transit; API keys in environment variables</w:t>
      </w:r>
    </w:p>
    <w:p>
      <w:pPr>
        <w:pStyle w:val="ListParagraph"/>
        <w:numPr>
          <w:ilvl w:val="0"/>
          <w:numId w:val="2"/>
        </w:numPr>
      </w:pPr>
      <w:r>
        <w:t xml:space="preserve">Input validation and sanitization to prevent SQL injection and XSS attacks</w:t>
      </w:r>
    </w:p>
    <w:p>
      <w:pPr>
        <w:pStyle w:val="ListParagraph"/>
        <w:numPr>
          <w:ilvl w:val="0"/>
          <w:numId w:val="2"/>
        </w:numPr>
      </w:pPr>
      <w:r>
        <w:t xml:space="preserve">Rate limiting: 10 requests/minute per user; CORS policy for trusted origins only</w:t>
      </w:r>
    </w:p>
    <w:p>
      <w:pPr>
        <w:pStyle w:val="ListParagraph"/>
        <w:numPr>
          <w:ilvl w:val="0"/>
          <w:numId w:val="2"/>
        </w:numPr>
      </w:pPr>
      <w:r>
        <w:t xml:space="preserve">Basic CSRF protection; no third-party data sharing; minimal data collection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2.4 Usability &amp; Accessibility</w:t>
      </w:r>
    </w:p>
    <w:p>
      <w:pPr>
        <w:pStyle w:val="ListParagraph"/>
        <w:numPr>
          <w:ilvl w:val="0"/>
          <w:numId w:val="2"/>
        </w:numPr>
      </w:pPr>
      <w:r>
        <w:t xml:space="preserve">Intuitive interface requiring minimal training; responsive design (desktop 1920x1080, tablet 768x1024)</w:t>
      </w:r>
    </w:p>
    <w:p>
      <w:pPr>
        <w:pStyle w:val="ListParagraph"/>
        <w:numPr>
          <w:ilvl w:val="0"/>
          <w:numId w:val="2"/>
        </w:numPr>
      </w:pPr>
      <w:r>
        <w:t xml:space="preserve">Clear visual feedback for all actions (loading states, success/error messages)</w:t>
      </w:r>
    </w:p>
    <w:p>
      <w:pPr>
        <w:pStyle w:val="ListParagraph"/>
        <w:numPr>
          <w:ilvl w:val="0"/>
          <w:numId w:val="2"/>
        </w:numPr>
      </w:pPr>
      <w:r>
        <w:t xml:space="preserve">WCAG 2.1 Level AA color contrast (4.5:1 for text); basic keyboard navigation</w:t>
      </w:r>
    </w:p>
    <w:p>
      <w:pPr>
        <w:pStyle w:val="ListParagraph"/>
        <w:numPr>
          <w:ilvl w:val="0"/>
          <w:numId w:val="2"/>
        </w:numPr>
      </w:pPr>
      <w:r>
        <w:t xml:space="preserve">Help tooltips for complex features; minimum screen resolution 1366x768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2.5 Maintainability &amp; Documentation</w:t>
      </w:r>
    </w:p>
    <w:p>
      <w:pPr>
        <w:pStyle w:val="ListParagraph"/>
        <w:numPr>
          <w:ilvl w:val="0"/>
          <w:numId w:val="2"/>
        </w:numPr>
      </w:pPr>
      <w:r>
        <w:t xml:space="preserve">Well-documented code with inline comments; README files with setup instructions</w:t>
      </w:r>
    </w:p>
    <w:p>
      <w:pPr>
        <w:pStyle w:val="ListParagraph"/>
        <w:numPr>
          <w:ilvl w:val="0"/>
          <w:numId w:val="2"/>
        </w:numPr>
      </w:pPr>
      <w:r>
        <w:t xml:space="preserve">Modular architecture following separation of concerns; consistent code formatting (ESLint, Black)</w:t>
      </w:r>
    </w:p>
    <w:p>
      <w:pPr>
        <w:pStyle w:val="ListParagraph"/>
        <w:numPr>
          <w:ilvl w:val="0"/>
          <w:numId w:val="2"/>
        </w:numPr>
      </w:pPr>
      <w:r>
        <w:t xml:space="preserve">Meaningful commit messages and branching strategy; environment config files (.env.example)</w:t>
      </w:r>
    </w:p>
    <w:p>
      <w:pPr>
        <w:pStyle w:val="ListParagraph"/>
        <w:numPr>
          <w:ilvl w:val="0"/>
          <w:numId w:val="2"/>
        </w:numPr>
      </w:pPr>
      <w:r>
        <w:t xml:space="preserve">User documentation covering core workflows; developer docs with architecture overview</w:t>
      </w:r>
    </w:p>
    <w:p>
      <w:pPr>
        <w:pStyle w:val="ListParagraph"/>
        <w:numPr>
          <w:ilvl w:val="0"/>
          <w:numId w:val="2"/>
        </w:numPr>
      </w:pPr>
      <w:r>
        <w:t xml:space="preserve">Deployment guide and known limitations document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2.6 Testing Requirements</w:t>
      </w:r>
    </w:p>
    <w:p>
      <w:pPr>
        <w:pStyle w:val="ListParagraph"/>
        <w:numPr>
          <w:ilvl w:val="0"/>
          <w:numId w:val="2"/>
        </w:numPr>
      </w:pPr>
      <w:r>
        <w:t xml:space="preserve">Unit testing for critical backend functions (minimum 50% code coverage target)</w:t>
      </w:r>
    </w:p>
    <w:p>
      <w:pPr>
        <w:pStyle w:val="ListParagraph"/>
        <w:numPr>
          <w:ilvl w:val="0"/>
          <w:numId w:val="2"/>
        </w:numPr>
      </w:pPr>
      <w:r>
        <w:t xml:space="preserve">Integration testing for API endpoints and database operations</w:t>
      </w:r>
    </w:p>
    <w:p>
      <w:pPr>
        <w:pStyle w:val="ListParagraph"/>
        <w:numPr>
          <w:ilvl w:val="0"/>
          <w:numId w:val="2"/>
        </w:numPr>
      </w:pPr>
      <w:r>
        <w:t xml:space="preserve">Manual end-to-end testing for core workflows (parsing, assessments, interviews)</w:t>
      </w:r>
    </w:p>
    <w:p>
      <w:pPr>
        <w:pStyle w:val="ListParagraph"/>
        <w:numPr>
          <w:ilvl w:val="0"/>
          <w:numId w:val="2"/>
        </w:numPr>
      </w:pPr>
      <w:r>
        <w:t xml:space="preserve">User acceptance testing with 5-10 test users before final submission</w:t>
      </w:r>
    </w:p>
    <w:p>
      <w:pPr>
        <w:spacing w:after="180"/>
      </w:pPr>
      <w:r>
        <w:t xml:space="preserve"/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Last Updated: February 15,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78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2026-02-15T17:56:18.754Z</dcterms:created>
  <dcterms:modified xsi:type="dcterms:W3CDTF">2026-02-15T17:56:18.754Z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