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40" w:after="0"/>
        <w:jc w:val="center"/>
        <w:rPr/>
      </w:pPr>
      <w:r>
        <w:rPr>
          <w:rFonts w:cs="Times" w:ascii="Times" w:hAnsi="Times"/>
          <w:b/>
          <w:bCs/>
          <w:color w:val="000000"/>
          <w:sz w:val="48"/>
          <w:szCs w:val="48"/>
        </w:rPr>
        <w:t>Ferramenta de Análise Preditiva Tabular</w:t>
      </w:r>
    </w:p>
    <w:p>
      <w:pPr>
        <w:pStyle w:val="NormalWeb"/>
        <w:spacing w:before="240" w:after="0"/>
        <w:jc w:val="center"/>
        <w:rPr>
          <w:rFonts w:ascii="Times" w:hAnsi="Times" w:cs="Times"/>
          <w:b/>
          <w:b/>
          <w:bCs/>
          <w:color w:val="000000"/>
        </w:rPr>
      </w:pPr>
      <w:r>
        <w:rPr>
          <w:rFonts w:cs="Times" w:ascii="Times" w:hAnsi="Times"/>
          <w:b/>
          <w:bCs/>
          <w:color w:val="000000"/>
        </w:rPr>
        <w:t>Êndril Castilho da Silveira, Leonardo Pellegrini Silva</w:t>
      </w:r>
    </w:p>
    <w:p>
      <w:pPr>
        <w:pStyle w:val="NormalWeb"/>
        <w:spacing w:before="240" w:after="0"/>
        <w:jc w:val="center"/>
        <w:rPr/>
      </w:pPr>
      <w:r>
        <w:rPr>
          <w:rFonts w:cs="Times" w:ascii="Times" w:hAnsi="Times"/>
          <w:color w:val="000000"/>
        </w:rPr>
        <w:t>Disciplina de Linguagens Formais</w:t>
      </w:r>
    </w:p>
    <w:p>
      <w:pPr>
        <w:pStyle w:val="NormalWeb"/>
        <w:spacing w:before="240" w:after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Departamento de Informática – UNISC</w:t>
      </w:r>
    </w:p>
    <w:p>
      <w:pPr>
        <w:pStyle w:val="NormalWeb"/>
        <w:spacing w:before="240" w:after="0"/>
        <w:jc w:val="center"/>
        <w:rPr/>
      </w:pPr>
      <w:r>
        <w:rPr>
          <w:rFonts w:cs="Arial" w:ascii="Arial" w:hAnsi="Arial"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Campus de Santa Cruz do Sul</w:t>
      </w:r>
    </w:p>
    <w:p>
      <w:pPr>
        <w:pStyle w:val="NormalWeb"/>
        <w:spacing w:before="240" w:after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96.810-206 - Santa Cruz do Sul - RS - Brasil</w:t>
      </w:r>
    </w:p>
    <w:p>
      <w:pPr>
        <w:pStyle w:val="NormalWeb"/>
        <w:spacing w:before="240" w:after="120"/>
        <w:jc w:val="center"/>
        <w:rPr/>
      </w:pPr>
      <w:hyperlink r:id="rId2">
        <w:r>
          <w:rPr>
            <w:rStyle w:val="InternetLink"/>
            <w:rFonts w:cs="Courier New" w:ascii="Courier New" w:hAnsi="Courier New"/>
            <w:color w:val="000000"/>
            <w:sz w:val="20"/>
            <w:szCs w:val="20"/>
          </w:rPr>
          <w:t>endrilcs@mx2.unisc.br</w:t>
        </w:r>
      </w:hyperlink>
      <w:r>
        <w:rPr>
          <w:rFonts w:cs="Courier New" w:ascii="Courier New" w:hAnsi="Courier New"/>
          <w:color w:val="000000"/>
          <w:sz w:val="20"/>
          <w:szCs w:val="20"/>
        </w:rPr>
        <w:t xml:space="preserve">, </w:t>
      </w:r>
      <w:r>
        <w:rPr>
          <w:rFonts w:cs="Courier New" w:ascii="Courier New" w:hAnsi="Courier New"/>
          <w:color w:val="000000"/>
          <w:sz w:val="20"/>
          <w:szCs w:val="20"/>
          <w:u w:val="single"/>
        </w:rPr>
        <w:t>leonardopellegrini@mx2.unisc.br</w:t>
      </w:r>
    </w:p>
    <w:p>
      <w:pPr>
        <w:pStyle w:val="NormalWeb"/>
        <w:spacing w:before="240" w:after="120"/>
        <w:jc w:val="center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cs="Courier New" w:ascii="Courier New" w:hAnsi="Courier New"/>
          <w:color w:val="000000"/>
          <w:sz w:val="20"/>
          <w:szCs w:val="20"/>
          <w:u w:val="single"/>
        </w:rPr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eastAsia="pt-BR"/>
        </w:rPr>
        <w:t>1. Sobre o projeto</w:t>
      </w:r>
    </w:p>
    <w:p>
      <w:pPr>
        <w:pStyle w:val="Normal"/>
        <w:spacing w:lineRule="auto" w:line="240" w:before="12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Desenvolvido em Python 3, o aplicativo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é capaz de reconhecer uma gramática, fazer a fatoração e remoção de recursividade a esquerda, tanto a direta com a indireta, Além disso, é também capaz de obter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first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e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follow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das produções, gerar a tabela de predição e tabela de reconhecimento de uma entrada fornecida pelo usuário.</w:t>
      </w:r>
    </w:p>
    <w:p>
      <w:pPr>
        <w:pStyle w:val="Normal"/>
        <w:spacing w:lineRule="auto" w:line="240" w:before="24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eastAsia="pt-BR"/>
        </w:rPr>
        <w:t>2. Modo de usar</w:t>
      </w:r>
    </w:p>
    <w:p>
      <w:pPr>
        <w:pStyle w:val="Normal"/>
        <w:spacing w:lineRule="auto" w:line="240" w:before="12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 xml:space="preserve">Primeiramente, deve-se inserir quantos símbolos não-terminais e terminais serão utilizados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 xml:space="preserve"> qual dos símbolos não-terminais será o símbolo inicial. A sentença vazia não precisa ser informada,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ela poderá ser inserida nas produções.</w:t>
      </w:r>
    </w:p>
    <w:p>
      <w:pPr>
        <w:pStyle w:val="Normal"/>
        <w:spacing w:lineRule="auto" w:line="240" w:before="120" w:after="0"/>
        <w:ind w:firstLine="72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328295</wp:posOffset>
            </wp:positionH>
            <wp:positionV relativeFrom="paragraph">
              <wp:posOffset>276225</wp:posOffset>
            </wp:positionV>
            <wp:extent cx="4743450" cy="17335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center"/>
        <w:rPr/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Imagem 1. Construção da gramática.</w:t>
      </w:r>
    </w:p>
    <w:p>
      <w:pPr>
        <w:pStyle w:val="Normal"/>
        <w:spacing w:lineRule="auto" w:line="240" w:before="120" w:after="0"/>
        <w:jc w:val="center"/>
        <w:rPr>
          <w:rFonts w:ascii="Times New Roman" w:hAnsi="Times New Roman" w:eastAsia="Times New Roman" w:cs="Times New Roman"/>
          <w:i/>
          <w:i/>
          <w:iCs/>
          <w:sz w:val="24"/>
          <w:szCs w:val="24"/>
          <w:lang w:eastAsia="pt-BR"/>
        </w:rPr>
      </w:pPr>
      <w:r>
        <w:rPr/>
      </w:r>
    </w:p>
    <w:p>
      <w:pPr>
        <w:pStyle w:val="Normal"/>
        <w:spacing w:lineRule="auto" w:line="240" w:before="12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Logo após, deverão ser informadas as produções da gramática, informando o lado esquerdo, e em seguida, o lado direito de cada produção. Quando informar todas as produções, pressione 0 para terminar e exibir os dados sobre a gramática inserida.</w:t>
      </w:r>
    </w:p>
    <w:p>
      <w:pPr>
        <w:pStyle w:val="Normal"/>
        <w:spacing w:lineRule="auto" w:line="240" w:before="12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/>
      </w:r>
    </w:p>
    <w:p>
      <w:pPr>
        <w:pStyle w:val="Normal"/>
        <w:spacing w:lineRule="auto" w:line="240" w:before="12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/>
      </w:r>
    </w:p>
    <w:p>
      <w:pPr>
        <w:pStyle w:val="Normal"/>
        <w:spacing w:lineRule="auto" w:line="240" w:before="120" w:after="0"/>
        <w:jc w:val="center"/>
        <w:rPr>
          <w:rFonts w:ascii="Times New Roman" w:hAnsi="Times New Roman" w:eastAsia="Times New Roman" w:cs="Times New Roman"/>
          <w:i/>
          <w:i/>
          <w:iCs/>
          <w:sz w:val="24"/>
          <w:szCs w:val="24"/>
          <w:lang w:eastAsia="pt-BR"/>
        </w:rPr>
      </w:pPr>
      <w:r>
        <w:rPr/>
      </w:r>
    </w:p>
    <w:p>
      <w:pPr>
        <w:pStyle w:val="Normal"/>
        <w:spacing w:lineRule="auto" w:line="240" w:before="120" w:after="0"/>
        <w:jc w:val="center"/>
        <w:rPr>
          <w:rFonts w:ascii="Times New Roman" w:hAnsi="Times New Roman" w:eastAsia="Times New Roman" w:cs="Times New Roman"/>
          <w:i/>
          <w:i/>
          <w:iCs/>
          <w:sz w:val="24"/>
          <w:szCs w:val="24"/>
          <w:lang w:eastAsia="pt-BR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29813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Imagem 2. Inserção das Produções.</w:t>
      </w:r>
    </w:p>
    <w:p>
      <w:pPr>
        <w:pStyle w:val="Normal"/>
        <w:spacing w:lineRule="auto" w:line="240" w:before="12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12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Fornecidas estas informações, o console informar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á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 xml:space="preserve"> os passos que a aplicação percorreu até o momento. Serão exibidas informações como entrada e saída das funções de remoção de ambiguidade, recursão e a tabela de predição. </w:t>
      </w:r>
    </w:p>
    <w:p>
      <w:pPr>
        <w:pStyle w:val="Normal"/>
        <w:spacing w:lineRule="auto" w:line="240" w:before="120" w:after="0"/>
        <w:ind w:firstLine="708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400040" cy="133921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866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ind w:hanging="0"/>
        <w:jc w:val="center"/>
        <w:rPr/>
      </w:pP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pt-BR"/>
        </w:rPr>
        <w:t>I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pt-BR"/>
        </w:rPr>
        <w:t xml:space="preserve">magem 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pt-BR"/>
        </w:rPr>
        <w:t>3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pt-BR"/>
        </w:rPr>
        <w:t xml:space="preserve">. 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pt-BR"/>
        </w:rPr>
        <w:t>Eliminação de ambiguidade por meio de fatoração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pt-BR"/>
        </w:rPr>
        <w:t>.</w:t>
      </w:r>
    </w:p>
    <w:p>
      <w:pPr>
        <w:pStyle w:val="Normal"/>
        <w:spacing w:lineRule="auto" w:line="240" w:before="120" w:after="0"/>
        <w:ind w:firstLine="708"/>
        <w:jc w:val="center"/>
        <w:rPr>
          <w:rFonts w:ascii="Times New Roman" w:hAnsi="Times New Roman" w:eastAsia="Times New Roman" w:cs="Times New Roman"/>
          <w:i/>
          <w:i/>
          <w:iCs/>
          <w:color w:val="000000"/>
          <w:sz w:val="24"/>
          <w:szCs w:val="24"/>
          <w:lang w:eastAsia="pt-BR"/>
        </w:rPr>
      </w:pPr>
      <w:r>
        <w:rPr/>
      </w:r>
    </w:p>
    <w:p>
      <w:pPr>
        <w:pStyle w:val="Normal"/>
        <w:spacing w:lineRule="auto" w:line="240" w:before="120" w:after="0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82308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pt-BR"/>
        </w:rPr>
        <w:t>I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pt-BR"/>
        </w:rPr>
        <w:t xml:space="preserve">magem 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pt-BR"/>
        </w:rPr>
        <w:t>4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pt-BR"/>
        </w:rPr>
        <w:t xml:space="preserve">. 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pt-BR"/>
        </w:rPr>
        <w:t>Remoção de recursão à esquerda e definição de Firsts e Follows.</w:t>
      </w:r>
    </w:p>
    <w:p>
      <w:pPr>
        <w:pStyle w:val="Normal"/>
        <w:spacing w:lineRule="auto" w:line="240" w:before="120" w:after="0"/>
        <w:ind w:hanging="0"/>
        <w:jc w:val="center"/>
        <w:rPr>
          <w:rFonts w:ascii="Times New Roman" w:hAnsi="Times New Roman" w:eastAsia="Times New Roman" w:cs="Times New Roman"/>
          <w:i/>
          <w:i/>
          <w:iCs/>
          <w:color w:val="000000"/>
          <w:sz w:val="24"/>
          <w:szCs w:val="24"/>
          <w:lang w:eastAsia="pt-BR"/>
        </w:rPr>
      </w:pPr>
      <w:r>
        <w:rPr/>
      </w:r>
    </w:p>
    <w:p>
      <w:pPr>
        <w:pStyle w:val="Normal"/>
        <w:spacing w:lineRule="auto" w:line="240" w:before="120" w:after="0"/>
        <w:ind w:hanging="0"/>
        <w:jc w:val="left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4"/>
          <w:szCs w:val="24"/>
          <w:lang w:eastAsia="pt-BR"/>
        </w:rPr>
        <w:tab/>
        <w:t>E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4"/>
          <w:szCs w:val="24"/>
          <w:lang w:eastAsia="pt-BR"/>
        </w:rPr>
        <w:t xml:space="preserve">m seguida, o programa gerará a tabela de predição baseada nos 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pt-BR"/>
        </w:rPr>
        <w:t xml:space="preserve">Firsts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4"/>
          <w:szCs w:val="24"/>
          <w:lang w:eastAsia="pt-BR"/>
        </w:rPr>
        <w:t xml:space="preserve">e 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pt-BR"/>
        </w:rPr>
        <w:t>Follows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4"/>
          <w:szCs w:val="24"/>
          <w:lang w:eastAsia="pt-BR"/>
        </w:rPr>
        <w:t xml:space="preserve"> definidos anteriormente. Algo importante de ser notado é que a tabela somente exibirá os itens que possuem relação, não exibindo entradas e elementos na pilha que não são relacionados.</w:t>
      </w:r>
    </w:p>
    <w:p>
      <w:pPr>
        <w:pStyle w:val="Normal"/>
        <w:spacing w:lineRule="auto" w:line="240" w:before="120" w:after="0"/>
        <w:ind w:hanging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120" w:after="0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0975" cy="216217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pt-BR"/>
        </w:rPr>
        <w:t>I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pt-BR"/>
        </w:rPr>
        <w:t xml:space="preserve">magem 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pt-BR"/>
        </w:rPr>
        <w:t>5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pt-BR"/>
        </w:rPr>
        <w:t xml:space="preserve">. 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pt-BR"/>
        </w:rPr>
        <w:t>Tabela de Predição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pt-BR"/>
        </w:rPr>
        <w:t>.</w:t>
      </w:r>
    </w:p>
    <w:p>
      <w:pPr>
        <w:pStyle w:val="Normal"/>
        <w:spacing w:lineRule="auto" w:line="240" w:before="120" w:after="0"/>
        <w:ind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/>
      </w:r>
    </w:p>
    <w:p>
      <w:pPr>
        <w:pStyle w:val="Normal"/>
        <w:spacing w:lineRule="auto" w:line="240" w:before="12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 xml:space="preserve">Após isso, o programa espera que o usuário forneça uma entrada que será,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ou não,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 xml:space="preserve"> reconhecida pela ferramenta.</w:t>
      </w:r>
    </w:p>
    <w:p>
      <w:pPr>
        <w:pStyle w:val="Normal"/>
        <w:spacing w:lineRule="auto" w:line="240" w:before="120" w:after="0"/>
        <w:ind w:firstLine="708"/>
        <w:jc w:val="both"/>
        <w:rPr/>
      </w:pPr>
      <w:r>
        <w:rPr/>
      </w:r>
    </w:p>
    <w:p>
      <w:pPr>
        <w:pStyle w:val="Normal"/>
        <w:spacing w:lineRule="auto" w:line="240" w:before="120" w:after="0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8650" cy="323850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pt-BR"/>
        </w:rPr>
        <w:t>I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pt-BR"/>
        </w:rPr>
        <w:t>magem 6. Inserção de uma entrada não reconhecida.</w:t>
      </w:r>
    </w:p>
    <w:p>
      <w:pPr>
        <w:pStyle w:val="Normal"/>
        <w:spacing w:lineRule="auto" w:line="240" w:before="120" w:after="0"/>
        <w:ind w:hanging="0"/>
        <w:jc w:val="center"/>
        <w:rPr>
          <w:rFonts w:ascii="Times New Roman" w:hAnsi="Times New Roman" w:eastAsia="Times New Roman" w:cs="Times New Roman"/>
          <w:i/>
          <w:i/>
          <w:iCs/>
          <w:color w:val="000000"/>
          <w:sz w:val="24"/>
          <w:szCs w:val="24"/>
          <w:lang w:eastAsia="pt-BR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175" cy="503872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hanging="0"/>
        <w:jc w:val="center"/>
        <w:rPr/>
      </w:pP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pt-BR"/>
        </w:rPr>
        <w:t>I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pt-BR"/>
        </w:rPr>
        <w:t xml:space="preserve">magem 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pt-BR"/>
        </w:rPr>
        <w:t>7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pt-BR"/>
        </w:rPr>
        <w:t xml:space="preserve">. 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pt-BR"/>
        </w:rPr>
        <w:t>Reconhecimento Preditivo Tabular.</w:t>
      </w:r>
    </w:p>
    <w:p>
      <w:pPr>
        <w:pStyle w:val="Normal"/>
        <w:spacing w:lineRule="auto" w:line="240" w:before="12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qFormat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ascii="Courier New" w:hAnsi="Courier New" w:cs="Courier New"/>
      <w:color w:val="000000"/>
      <w:sz w:val="20"/>
      <w:szCs w:val="20"/>
    </w:rPr>
  </w:style>
  <w:style w:type="character" w:styleId="ListLabel5" w:customStyle="1">
    <w:name w:val="ListLabel 5"/>
    <w:qFormat/>
    <w:rPr>
      <w:rFonts w:ascii="Times New Roman" w:hAnsi="Times New Roman" w:cs="Symbol"/>
      <w:sz w:val="24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Wingdings"/>
    </w:rPr>
  </w:style>
  <w:style w:type="character" w:styleId="ListLabel14" w:customStyle="1">
    <w:name w:val="ListLabel 14"/>
    <w:qFormat/>
    <w:rPr>
      <w:rFonts w:ascii="Courier New" w:hAnsi="Courier New" w:cs="Courier New"/>
      <w:color w:val="000000"/>
      <w:sz w:val="20"/>
      <w:szCs w:val="20"/>
    </w:rPr>
  </w:style>
  <w:style w:type="character" w:styleId="ListLabel15" w:customStyle="1">
    <w:name w:val="ListLabel 15"/>
    <w:qFormat/>
    <w:rPr>
      <w:rFonts w:ascii="Times New Roman" w:hAnsi="Times New Roman" w:cs="Symbol"/>
      <w:sz w:val="24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cs="Symbol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ascii="Courier New" w:hAnsi="Courier New" w:cs="Courier New"/>
      <w:color w:val="000000"/>
      <w:sz w:val="20"/>
      <w:szCs w:val="20"/>
    </w:rPr>
  </w:style>
  <w:style w:type="character" w:styleId="LinkdaInternet" w:customStyle="1">
    <w:name w:val="Link da Internet"/>
    <w:qFormat/>
    <w:rPr>
      <w:color w:val="000080"/>
      <w:u w:val="single"/>
    </w:rPr>
  </w:style>
  <w:style w:type="character" w:styleId="ListLabel25" w:customStyle="1">
    <w:name w:val="ListLabel 25"/>
    <w:qFormat/>
    <w:rPr>
      <w:rFonts w:ascii="Times New Roman" w:hAnsi="Times New Roman" w:cs="Symbol"/>
      <w:sz w:val="24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ascii="Courier New" w:hAnsi="Courier New" w:cs="Courier New"/>
      <w:color w:val="000000"/>
      <w:sz w:val="20"/>
      <w:szCs w:val="20"/>
    </w:rPr>
  </w:style>
  <w:style w:type="character" w:styleId="ListLabel35" w:customStyle="1">
    <w:name w:val="ListLabel 35"/>
    <w:qFormat/>
    <w:rPr>
      <w:rFonts w:ascii="Times New Roman" w:hAnsi="Times New Roman" w:cs="Symbol"/>
      <w:sz w:val="24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cs="Symbol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Wingdings"/>
    </w:rPr>
  </w:style>
  <w:style w:type="character" w:styleId="ListLabel41" w:customStyle="1">
    <w:name w:val="ListLabel 41"/>
    <w:qFormat/>
    <w:rPr>
      <w:rFonts w:cs="Symbol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ascii="Courier New" w:hAnsi="Courier New" w:cs="Courier New"/>
      <w:color w:val="000000"/>
      <w:sz w:val="20"/>
      <w:szCs w:val="20"/>
    </w:rPr>
  </w:style>
  <w:style w:type="character" w:styleId="ListLabel45">
    <w:name w:val="ListLabel 45"/>
    <w:qFormat/>
    <w:rPr>
      <w:rFonts w:ascii="Courier New" w:hAnsi="Courier New" w:cs="Courier New"/>
      <w:color w:val="000000"/>
      <w:sz w:val="20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ndrilcs@mx2.unisc.br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LibreOffice/6.0.7.3$Linux_X86_64 LibreOffice_project/00m0$Build-3</Application>
  <Pages>4</Pages>
  <Words>316</Words>
  <Characters>1732</Characters>
  <CharactersWithSpaces>2030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2019-07-03T19:14:00Z</dcterms:created>
  <dc:creator>Êndril Castilho da Silveira</dc:creator>
  <dc:description/>
  <dc:language>pt-BR</dc:language>
  <cp:lastModifiedBy/>
  <dcterms:modified xsi:type="dcterms:W3CDTF">2019-11-08T14:45:00Z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