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CC4BA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6893F93F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FCDD263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0CD40A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152F66B1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56834CB9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23266F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861FE8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82C7DE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3A7F8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3ACC22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№1</w:t>
      </w:r>
    </w:p>
    <w:p w14:paraId="62B624BE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AC788D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995F6F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EF1797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68E162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75631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2A9B4B2A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229F4694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536357B5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28A095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A54833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CF9EB9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090302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C561D6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46F6D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7803AD" w14:textId="77777777" w:rsidR="000C1282" w:rsidRPr="00756313" w:rsidRDefault="007563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 Богданов Михаил Александрович</w:t>
      </w:r>
    </w:p>
    <w:p w14:paraId="6831C376" w14:textId="77777777" w:rsidR="000C1282" w:rsidRPr="00756313" w:rsidRDefault="007563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М8О-314БВ-24</w:t>
      </w:r>
    </w:p>
    <w:p w14:paraId="582467DF" w14:textId="77777777" w:rsidR="000C1282" w:rsidRPr="00756313" w:rsidRDefault="00756313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7B1C655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126912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55A83D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23F7B0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E1F861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0241C2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A182E0" w14:textId="77777777" w:rsidR="000C1282" w:rsidRPr="00756313" w:rsidRDefault="000C128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269C3A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44102C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302D3D2E" w14:textId="77777777" w:rsidR="000C1282" w:rsidRPr="00756313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5290D557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 — изучение базовых принципов 3</w:t>
      </w:r>
      <w:r>
        <w:rPr>
          <w:rFonts w:ascii="Times New Roman" w:eastAsia="Times New Roman" w:hAnsi="Times New Roman" w:cs="Times New Roman"/>
          <w:sz w:val="28"/>
          <w:szCs w:val="28"/>
        </w:rPr>
        <w:t>D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-графики и графического конвейера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построение геометрии трёхмерного объекта, применение модельных, видовой и проекционной трансформаций, расчёт освещения во фрагментном шейдере и отрисовка сцены средствами современного графического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555D53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задания № 3 — прямоугольный параллелепипед с размерами 2.0 × 1.4 × 1.0, центр в начале координат. Помимо базового уровня (окно </w:t>
      </w:r>
      <w:r>
        <w:rPr>
          <w:rFonts w:ascii="Times New Roman" w:eastAsia="Times New Roman" w:hAnsi="Times New Roman" w:cs="Times New Roman"/>
          <w:sz w:val="28"/>
          <w:szCs w:val="28"/>
        </w:rPr>
        <w:t>GLFW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инициализация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графический конвейер, индексная отрисовка, </w:t>
      </w:r>
      <w:r>
        <w:rPr>
          <w:rFonts w:ascii="Times New Roman" w:eastAsia="Times New Roman" w:hAnsi="Times New Roman" w:cs="Times New Roman"/>
          <w:sz w:val="28"/>
          <w:szCs w:val="28"/>
        </w:rPr>
        <w:t>depth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-тест, отсечение задних граней, </w:t>
      </w:r>
      <w:r>
        <w:rPr>
          <w:rFonts w:ascii="Times New Roman" w:eastAsia="Times New Roman" w:hAnsi="Times New Roman" w:cs="Times New Roman"/>
          <w:sz w:val="28"/>
          <w:szCs w:val="28"/>
        </w:rPr>
        <w:t>MSAA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выполнены все дополнительные задания: переключение перспективной и ортографической проекции, задание </w:t>
      </w:r>
      <w:r>
        <w:rPr>
          <w:rFonts w:ascii="Times New Roman" w:eastAsia="Times New Roman" w:hAnsi="Times New Roman" w:cs="Times New Roman"/>
          <w:sz w:val="28"/>
          <w:szCs w:val="28"/>
        </w:rPr>
        <w:t>position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rotation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scale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анимация по круговой орбите, изменение цвета через </w:t>
      </w:r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::</w:t>
      </w:r>
      <w:r>
        <w:rPr>
          <w:rFonts w:ascii="Times New Roman" w:eastAsia="Times New Roman" w:hAnsi="Times New Roman" w:cs="Times New Roman"/>
          <w:sz w:val="28"/>
          <w:szCs w:val="28"/>
        </w:rPr>
        <w:t>ColorEdit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3 и процедурная раскраска вершин.</w:t>
      </w:r>
    </w:p>
    <w:p w14:paraId="7AE9F025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AEC81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3EA538" w14:textId="77777777" w:rsidR="000C1282" w:rsidRPr="00756313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D553C39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Параллелепипед описан 24 вершинами: на каждую из 6 граней приходится 4 угла с собственной внешней нормалью (</w:t>
      </w:r>
      <w:r>
        <w:rPr>
          <w:rFonts w:ascii="Times New Roman" w:eastAsia="Times New Roman" w:hAnsi="Times New Roman" w:cs="Times New Roman"/>
          <w:sz w:val="28"/>
          <w:szCs w:val="28"/>
        </w:rPr>
        <w:t>flat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shading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), всего 36 индексов — 12 треугольников, обход против часовой стрелки при взгляде снаружи. Процедурный цвет вершины — нормированная локальная позиция (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) / (2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задаёт красный канал, 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зелёный,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синий. Геометрия загружается в </w:t>
      </w:r>
      <w:r>
        <w:rPr>
          <w:rFonts w:ascii="Times New Roman" w:eastAsia="Times New Roman" w:hAnsi="Times New Roman" w:cs="Times New Roman"/>
          <w:sz w:val="28"/>
          <w:szCs w:val="28"/>
        </w:rPr>
        <w:t>vertex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и </w:t>
      </w:r>
      <w:r>
        <w:rPr>
          <w:rFonts w:ascii="Times New Roman" w:eastAsia="Times New Roman" w:hAnsi="Times New Roman" w:cs="Times New Roman"/>
          <w:sz w:val="28"/>
          <w:szCs w:val="28"/>
        </w:rPr>
        <w:t>index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-буферы, созданные через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Memory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Allocator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9F41952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Позиция вершины в </w:t>
      </w:r>
      <w:r>
        <w:rPr>
          <w:rFonts w:ascii="Times New Roman" w:eastAsia="Times New Roman" w:hAnsi="Times New Roman" w:cs="Times New Roman"/>
          <w:sz w:val="28"/>
          <w:szCs w:val="28"/>
        </w:rPr>
        <w:t>clip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space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gl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Position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p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модельная матрица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Rz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Ry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Rx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·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собирается из положения, углов Эйлера (в градусах) и масштаба, задаваемых в панели </w:t>
      </w:r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видовая матрица — сдвиг камеры на −5 по оси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; проекционная — перспективная (</w:t>
      </w:r>
      <w:r>
        <w:rPr>
          <w:rFonts w:ascii="Times New Roman" w:eastAsia="Times New Roman" w:hAnsi="Times New Roman" w:cs="Times New Roman"/>
          <w:sz w:val="28"/>
          <w:szCs w:val="28"/>
        </w:rPr>
        <w:t>FOV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45°, </w:t>
      </w:r>
      <w:r>
        <w:rPr>
          <w:rFonts w:ascii="Times New Roman" w:eastAsia="Times New Roman" w:hAnsi="Times New Roman" w:cs="Times New Roman"/>
          <w:sz w:val="28"/>
          <w:szCs w:val="28"/>
        </w:rPr>
        <w:t>near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0.1, </w:t>
      </w:r>
      <w:r>
        <w:rPr>
          <w:rFonts w:ascii="Times New Roman" w:eastAsia="Times New Roman" w:hAnsi="Times New Roman" w:cs="Times New Roman"/>
          <w:sz w:val="28"/>
          <w:szCs w:val="28"/>
        </w:rPr>
        <w:t>far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100, инверсия 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 экранную систему координат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либо ортографическая. Все матрицы </w:t>
      </w:r>
      <w:r>
        <w:rPr>
          <w:rFonts w:ascii="Times New Roman" w:eastAsia="Times New Roman" w:hAnsi="Times New Roman" w:cs="Times New Roman"/>
          <w:sz w:val="28"/>
          <w:szCs w:val="28"/>
        </w:rPr>
        <w:t>column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major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как </w:t>
      </w:r>
      <w:r>
        <w:rPr>
          <w:rFonts w:ascii="Times New Roman" w:eastAsia="Times New Roman" w:hAnsi="Times New Roman" w:cs="Times New Roman"/>
          <w:sz w:val="28"/>
          <w:szCs w:val="28"/>
        </w:rPr>
        <w:t>mat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в </w:t>
      </w:r>
      <w:r>
        <w:rPr>
          <w:rFonts w:ascii="Times New Roman" w:eastAsia="Times New Roman" w:hAnsi="Times New Roman" w:cs="Times New Roman"/>
          <w:sz w:val="28"/>
          <w:szCs w:val="28"/>
        </w:rPr>
        <w:t>GLSL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Uniform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-буфер выравнен по </w:t>
      </w:r>
      <w:r>
        <w:rPr>
          <w:rFonts w:ascii="Times New Roman" w:eastAsia="Times New Roman" w:hAnsi="Times New Roman" w:cs="Times New Roman"/>
          <w:sz w:val="28"/>
          <w:szCs w:val="28"/>
        </w:rPr>
        <w:t>std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140 (208 байт: три </w:t>
      </w:r>
      <w:r>
        <w:rPr>
          <w:rFonts w:ascii="Times New Roman" w:eastAsia="Times New Roman" w:hAnsi="Times New Roman" w:cs="Times New Roman"/>
          <w:sz w:val="28"/>
          <w:szCs w:val="28"/>
        </w:rPr>
        <w:t>mat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и </w:t>
      </w:r>
      <w:r>
        <w:rPr>
          <w:rFonts w:ascii="Times New Roman" w:eastAsia="Times New Roman" w:hAnsi="Times New Roman" w:cs="Times New Roman"/>
          <w:sz w:val="28"/>
          <w:szCs w:val="28"/>
        </w:rPr>
        <w:t>vec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eastAsia="Times New Roman" w:hAnsi="Times New Roman" w:cs="Times New Roman"/>
          <w:sz w:val="28"/>
          <w:szCs w:val="28"/>
        </w:rPr>
        <w:t>tint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постоянно отображён в память хоста — каждый кадр выполняется только </w:t>
      </w:r>
      <w:r>
        <w:rPr>
          <w:rFonts w:ascii="Times New Roman" w:eastAsia="Times New Roman" w:hAnsi="Times New Roman" w:cs="Times New Roman"/>
          <w:sz w:val="28"/>
          <w:szCs w:val="28"/>
        </w:rPr>
        <w:t>memcpy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vmaFlushAllocation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Нормали преобразуются матрицей </w:t>
      </w:r>
      <w:r>
        <w:rPr>
          <w:rFonts w:ascii="Times New Roman" w:eastAsia="Times New Roman" w:hAnsi="Times New Roman" w:cs="Times New Roman"/>
          <w:sz w:val="28"/>
          <w:szCs w:val="28"/>
        </w:rPr>
        <w:t>mat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3(</w:t>
      </w:r>
      <w:r>
        <w:rPr>
          <w:rFonts w:ascii="Times New Roman" w:eastAsia="Times New Roman" w:hAnsi="Times New Roman" w:cs="Times New Roman"/>
          <w:sz w:val="28"/>
          <w:szCs w:val="28"/>
        </w:rPr>
        <w:t>transpose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inverse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))), что сохраняет их корректность при неравномерном масштабе.</w:t>
      </w:r>
    </w:p>
    <w:p w14:paraId="647C249F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Анимация по круговой орбите: фаза наращивается как 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>dt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>
        <w:rPr>
          <w:rFonts w:ascii="Times New Roman" w:eastAsia="Times New Roman" w:hAnsi="Times New Roman" w:cs="Times New Roman"/>
          <w:sz w:val="28"/>
          <w:szCs w:val="28"/>
        </w:rPr>
        <w:t>φ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) + 2</w:t>
      </w:r>
      <w:r>
        <w:rPr>
          <w:rFonts w:ascii="Times New Roman" w:eastAsia="Times New Roman" w:hAnsi="Times New Roman" w:cs="Times New Roman"/>
          <w:sz w:val="28"/>
          <w:szCs w:val="28"/>
        </w:rPr>
        <w:t>π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  <w:szCs w:val="28"/>
        </w:rPr>
        <w:t>dt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скорость в оборотах в секунду), центр бокса вычисляется 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как (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  <w:szCs w:val="28"/>
        </w:rPr>
        <w:t>cosφ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  <w:szCs w:val="28"/>
        </w:rPr>
        <w:t>sinφ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·</w:t>
      </w:r>
      <w:r>
        <w:rPr>
          <w:rFonts w:ascii="Times New Roman" w:eastAsia="Times New Roman" w:hAnsi="Times New Roman" w:cs="Times New Roman"/>
          <w:sz w:val="28"/>
          <w:szCs w:val="28"/>
        </w:rPr>
        <w:t>sinφ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и складывается с ручным </w:t>
      </w:r>
      <w:r>
        <w:rPr>
          <w:rFonts w:ascii="Times New Roman" w:eastAsia="Times New Roman" w:hAnsi="Times New Roman" w:cs="Times New Roman"/>
          <w:sz w:val="28"/>
          <w:szCs w:val="28"/>
        </w:rPr>
        <w:t>position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. Слишком длинные паузы (например, при перетаскивании окна) ограничиваются сверху 0.05 с, чтобы не было скачка.</w:t>
      </w:r>
    </w:p>
    <w:p w14:paraId="0995CCB2" w14:textId="77777777" w:rsidR="000C1282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Освещение считается во фрагментном шейдере: полусферный </w:t>
      </w:r>
      <w:r>
        <w:rPr>
          <w:rFonts w:ascii="Times New Roman" w:eastAsia="Times New Roman" w:hAnsi="Times New Roman" w:cs="Times New Roman"/>
          <w:sz w:val="28"/>
          <w:szCs w:val="28"/>
        </w:rPr>
        <w:t>ambient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(интерполяция 0.16…0.30 по 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-компоненте нормали) плюс диффузная составляющая по Ламберту от двух направленных источников (</w:t>
      </w:r>
      <w:r>
        <w:rPr>
          <w:rFonts w:ascii="Times New Roman" w:eastAsia="Times New Roman" w:hAnsi="Times New Roman" w:cs="Times New Roman"/>
          <w:sz w:val="28"/>
          <w:szCs w:val="28"/>
        </w:rPr>
        <w:t>key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интенсивностью </w:t>
      </w:r>
      <w:r>
        <w:rPr>
          <w:rFonts w:ascii="Times New Roman" w:eastAsia="Times New Roman" w:hAnsi="Times New Roman" w:cs="Times New Roman"/>
          <w:sz w:val="28"/>
          <w:szCs w:val="28"/>
        </w:rPr>
        <w:t>0.8 и fill с 0.35), max(dot(N, L), 0). Итоговый цвет: vertexColor · tint · light.</w:t>
      </w:r>
    </w:p>
    <w:p w14:paraId="52DA6F7A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объектов Vulkan использованы: instance и логическое устройство с validation layers, swapchain с image views, render pass с тремя вложениями (MSAA-цвет 4x, глубина D24_UNORM_S8_UINT, resolve в изображение swapchain), фреймбуферы, графический конвейер: две шейдерные стадии (GLSL → SPIR-V, компиляция glslc на этапе сборки CMake), vertex input с тремя атрибутами R32G32B32 (position/normal/color), topology triangle list, динамические viewport/scissor, cull mode BACK с лицевой стороной CCW, depth-тест VK_COMPA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RE_OP_LESS, MSAA 4x. Глубинное изображение и uniform-буфер также созданы через VMA. Один descriptor set (uniform buffer в вершинном и фрагментном stages) привязывается перед отрисовкой vkCmdDrawIndexed (36 индексов). 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Кадры синхронизируются семафорами и </w:t>
      </w:r>
      <w:r>
        <w:rPr>
          <w:rFonts w:ascii="Times New Roman" w:eastAsia="Times New Roman" w:hAnsi="Times New Roman" w:cs="Times New Roman"/>
          <w:sz w:val="28"/>
          <w:szCs w:val="28"/>
        </w:rPr>
        <w:t>fence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интерфейс </w:t>
      </w:r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рисуется поверх сцены в собственном </w:t>
      </w:r>
      <w:r>
        <w:rPr>
          <w:rFonts w:ascii="Times New Roman" w:eastAsia="Times New Roman" w:hAnsi="Times New Roman" w:cs="Times New Roman"/>
          <w:sz w:val="28"/>
          <w:szCs w:val="28"/>
        </w:rPr>
        <w:t>render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pass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0F3789C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66B19E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B8D608" w14:textId="77777777" w:rsidR="000C1282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Результаты</w:t>
      </w:r>
    </w:p>
    <w:p w14:paraId="42F7F6BA" w14:textId="77777777" w:rsidR="000C1282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27C7CA" wp14:editId="7528596F">
            <wp:extent cx="5618746" cy="316164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8746" cy="31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74B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Рис. 1 — Параллелепипед в перспективной проекции: процедурная раскраска вершин, освещение (Ламберт + полусферный </w:t>
      </w:r>
      <w:r>
        <w:rPr>
          <w:rFonts w:ascii="Times New Roman" w:eastAsia="Times New Roman" w:hAnsi="Times New Roman" w:cs="Times New Roman"/>
          <w:sz w:val="28"/>
          <w:szCs w:val="28"/>
        </w:rPr>
        <w:t>ambient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сглаживание рёбер </w:t>
      </w:r>
      <w:r>
        <w:rPr>
          <w:rFonts w:ascii="Times New Roman" w:eastAsia="Times New Roman" w:hAnsi="Times New Roman" w:cs="Times New Roman"/>
          <w:sz w:val="28"/>
          <w:szCs w:val="28"/>
        </w:rPr>
        <w:t>MSAA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4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60D4D66" w14:textId="77777777" w:rsidR="000C1282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7FBFB5A" wp14:editId="08E66146">
            <wp:extent cx="5618746" cy="3141188"/>
            <wp:effectExtent l="0" t="0" r="0" b="0"/>
            <wp:docPr id="102" nam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8746" cy="314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2423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Рис. 2 — Панель управления </w:t>
      </w:r>
      <w:r>
        <w:rPr>
          <w:rFonts w:ascii="Times New Roman" w:eastAsia="Times New Roman" w:hAnsi="Times New Roman" w:cs="Times New Roman"/>
          <w:sz w:val="28"/>
          <w:szCs w:val="28"/>
        </w:rPr>
        <w:t>ImGui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переключение проекции на ортографическую, трансформации </w:t>
      </w:r>
      <w:r>
        <w:rPr>
          <w:rFonts w:ascii="Times New Roman" w:eastAsia="Times New Roman" w:hAnsi="Times New Roman" w:cs="Times New Roman"/>
          <w:sz w:val="28"/>
          <w:szCs w:val="28"/>
        </w:rPr>
        <w:t>position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rotation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>scale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выбор </w:t>
      </w:r>
      <w:r>
        <w:rPr>
          <w:rFonts w:ascii="Times New Roman" w:eastAsia="Times New Roman" w:hAnsi="Times New Roman" w:cs="Times New Roman"/>
          <w:sz w:val="28"/>
          <w:szCs w:val="28"/>
        </w:rPr>
        <w:t>tint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-цвета через </w:t>
      </w:r>
      <w:r>
        <w:rPr>
          <w:rFonts w:ascii="Times New Roman" w:eastAsia="Times New Roman" w:hAnsi="Times New Roman" w:cs="Times New Roman"/>
          <w:sz w:val="28"/>
          <w:szCs w:val="28"/>
        </w:rPr>
        <w:t>ColorEdit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</w:p>
    <w:p w14:paraId="57FA23A3" w14:textId="77777777" w:rsidR="000C1282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92E690A" wp14:editId="5480575C">
            <wp:extent cx="5618746" cy="3221938"/>
            <wp:effectExtent l="0" t="0" r="0" b="0"/>
            <wp:docPr id="103" nam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8746" cy="322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04A6" w14:textId="77777777" w:rsidR="000C1282" w:rsidRPr="00756313" w:rsidRDefault="0075631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Рис. 3 — Орбитальная анимация: бокс движется по круговой орбите с включённым дополнительным вращением вдоль неё.</w:t>
      </w:r>
    </w:p>
    <w:p w14:paraId="5D5D2560" w14:textId="77777777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Управление параметрами сцены осуществляется в реальном времени; при изменении размера окна </w:t>
      </w:r>
      <w:r>
        <w:rPr>
          <w:rFonts w:ascii="Times New Roman" w:eastAsia="Times New Roman" w:hAnsi="Times New Roman" w:cs="Times New Roman"/>
          <w:sz w:val="28"/>
          <w:szCs w:val="28"/>
        </w:rPr>
        <w:t>viewport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scissor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обновляются динамически, проекция пересчитывает </w:t>
      </w:r>
      <w:r>
        <w:rPr>
          <w:rFonts w:ascii="Times New Roman" w:eastAsia="Times New Roman" w:hAnsi="Times New Roman" w:cs="Times New Roman"/>
          <w:sz w:val="28"/>
          <w:szCs w:val="28"/>
        </w:rPr>
        <w:t>aspect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ratio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6FC23E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7BB3B8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AA629A" w14:textId="77777777" w:rsidR="000C1282" w:rsidRPr="00756313" w:rsidRDefault="00756313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756313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1E956FBC" w14:textId="1061811D" w:rsidR="000C1282" w:rsidRPr="00756313" w:rsidRDefault="00756313">
      <w:pPr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научился работать с графическим конвейером </w:t>
      </w:r>
      <w:r>
        <w:rPr>
          <w:rFonts w:ascii="Times New Roman" w:eastAsia="Times New Roman" w:hAnsi="Times New Roman" w:cs="Times New Roman"/>
          <w:sz w:val="28"/>
          <w:szCs w:val="28"/>
        </w:rPr>
        <w:t>Vulkan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всех этапах: от инициализации </w:t>
      </w:r>
      <w:r>
        <w:rPr>
          <w:rFonts w:ascii="Times New Roman" w:eastAsia="Times New Roman" w:hAnsi="Times New Roman" w:cs="Times New Roman"/>
          <w:sz w:val="28"/>
          <w:szCs w:val="28"/>
        </w:rPr>
        <w:t>instance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создания </w:t>
      </w:r>
      <w:r>
        <w:rPr>
          <w:rFonts w:ascii="Times New Roman" w:eastAsia="Times New Roman" w:hAnsi="Times New Roman" w:cs="Times New Roman"/>
          <w:sz w:val="28"/>
          <w:szCs w:val="28"/>
        </w:rPr>
        <w:t>swapchain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sz w:val="28"/>
          <w:szCs w:val="28"/>
        </w:rPr>
        <w:t>render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pass</w:t>
      </w:r>
      <w:r w:rsidRPr="007563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записи командных буферов, синхронизации кадров и корректного освобождения ресурсов.</w:t>
      </w:r>
    </w:p>
    <w:p w14:paraId="65EC4534" w14:textId="77777777" w:rsidR="000C1282" w:rsidRPr="00756313" w:rsidRDefault="000C128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0C1282" w:rsidRPr="007563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6267BC8-4A1E-4FE6-B950-2FE76E025D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171E492-EB2E-487A-A788-F883E36F55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82"/>
    <w:rsid w:val="000C1282"/>
    <w:rsid w:val="00511143"/>
    <w:rsid w:val="0075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DB21F"/>
  <w15:docId w15:val="{531B046B-DB4D-406A-A6EE-E933DBA8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Kylie Bryant</cp:lastModifiedBy>
  <cp:revision>2</cp:revision>
  <dcterms:created xsi:type="dcterms:W3CDTF">2026-10-15T18:17:00Z</dcterms:created>
  <dcterms:modified xsi:type="dcterms:W3CDTF">2026-10-15T18:18:00Z</dcterms:modified>
</cp:coreProperties>
</file>