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CC4BA" w14:textId="77777777" w:rsidR="000C1282" w:rsidRPr="00756313" w:rsidRDefault="0075631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МОСКОВСКИЙ АВИАЦИОННЫЙ ИНСТИТУТ</w:t>
      </w:r>
    </w:p>
    <w:p w14:paraId="6893F93F" w14:textId="77777777" w:rsidR="000C1282" w:rsidRPr="00756313" w:rsidRDefault="0075631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(НАЦИОНАЛЬНЫЙ ИССЛЕДОВАТЕЛЬСКИЙ УНИВЕРСИТЕТ)</w:t>
      </w:r>
    </w:p>
    <w:p w14:paraId="0FCDD263" w14:textId="77777777" w:rsidR="000C1282" w:rsidRPr="00756313" w:rsidRDefault="000C128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60CD40A" w14:textId="77777777" w:rsidR="000C1282" w:rsidRPr="00756313" w:rsidRDefault="0075631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Институт №8 «Компьютерные науки и прикладная математика»</w:t>
      </w:r>
    </w:p>
    <w:p w14:paraId="152F66B1" w14:textId="77777777" w:rsidR="000C1282" w:rsidRPr="00756313" w:rsidRDefault="0075631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806 «Вычислительная математика и программирование»</w:t>
      </w:r>
    </w:p>
    <w:p w14:paraId="56834CB9" w14:textId="77777777" w:rsidR="000C1282" w:rsidRPr="00756313" w:rsidRDefault="000C128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623266F" w14:textId="77777777" w:rsidR="000C1282" w:rsidRPr="00756313" w:rsidRDefault="000C128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D861FE8" w14:textId="77777777" w:rsidR="000C1282" w:rsidRPr="00756313" w:rsidRDefault="000C128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D82C7DE" w14:textId="77777777" w:rsidR="000C1282" w:rsidRPr="00756313" w:rsidRDefault="000C128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D3A7F84" w14:textId="77777777" w:rsidR="000C1282" w:rsidRPr="00756313" w:rsidRDefault="000C128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ACC22" w14:textId="77777777" w:rsidR="000C1282" w:rsidRPr="00756313" w:rsidRDefault="0075631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5631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Лабораторная работа №2</w:t>
      </w:r>
    </w:p>
    <w:p w14:paraId="62B624BE" w14:textId="77777777" w:rsidR="000C1282" w:rsidRPr="00756313" w:rsidRDefault="0075631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5631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 курсу “Компьютерная графика”</w:t>
      </w:r>
    </w:p>
    <w:p w14:paraId="00AC788D" w14:textId="77777777" w:rsidR="000C1282" w:rsidRPr="00756313" w:rsidRDefault="000C128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3995F6F" w14:textId="77777777" w:rsidR="000C1282" w:rsidRPr="00756313" w:rsidRDefault="000C128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DEF1797" w14:textId="77777777" w:rsidR="000C1282" w:rsidRPr="00756313" w:rsidRDefault="000C128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868E162" w14:textId="77777777" w:rsidR="000C1282" w:rsidRPr="00756313" w:rsidRDefault="00756313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75631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Камера и освещение</w:t>
      </w:r>
    </w:p>
    <w:p w14:paraId="2A9B4B2A" w14:textId="77777777" w:rsidR="000C1282" w:rsidRPr="00756313" w:rsidRDefault="000C1282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229F4694" w14:textId="77777777" w:rsidR="000C1282" w:rsidRPr="00756313" w:rsidRDefault="000C1282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536357B5" w14:textId="77777777" w:rsidR="000C1282" w:rsidRPr="00756313" w:rsidRDefault="000C128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528A095" w14:textId="77777777" w:rsidR="000C1282" w:rsidRPr="00756313" w:rsidRDefault="000C128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2A54833" w14:textId="77777777" w:rsidR="000C1282" w:rsidRPr="00756313" w:rsidRDefault="000C128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9CF9EB9" w14:textId="77777777" w:rsidR="000C1282" w:rsidRPr="00756313" w:rsidRDefault="000C128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D090302" w14:textId="77777777" w:rsidR="000C1282" w:rsidRPr="00756313" w:rsidRDefault="000C128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DC561D6" w14:textId="77777777" w:rsidR="000C1282" w:rsidRPr="00756313" w:rsidRDefault="000C128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46F6D4" w14:textId="77777777" w:rsidR="000C1282" w:rsidRPr="00756313" w:rsidRDefault="000C128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57803AD" w14:textId="77777777" w:rsidR="000C1282" w:rsidRPr="00756313" w:rsidRDefault="00756313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Выполнил: Богданов Михаил Александрович</w:t>
      </w:r>
    </w:p>
    <w:p w14:paraId="6831C376" w14:textId="77777777" w:rsidR="000C1282" w:rsidRPr="00756313" w:rsidRDefault="00756313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М8О-314БВ-24</w:t>
      </w:r>
    </w:p>
    <w:p w14:paraId="582467DF" w14:textId="77777777" w:rsidR="000C1282" w:rsidRPr="00756313" w:rsidRDefault="00756313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Преподаватель: В. Д. Бахарев</w:t>
      </w:r>
    </w:p>
    <w:p w14:paraId="07B1C655" w14:textId="77777777" w:rsidR="000C1282" w:rsidRPr="00756313" w:rsidRDefault="000C128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A126912" w14:textId="77777777" w:rsidR="000C1282" w:rsidRPr="00756313" w:rsidRDefault="000C128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F55A83D" w14:textId="77777777" w:rsidR="000C1282" w:rsidRPr="00756313" w:rsidRDefault="000C128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423F7B0" w14:textId="77777777" w:rsidR="000C1282" w:rsidRPr="00756313" w:rsidRDefault="000C128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2E1F861" w14:textId="77777777" w:rsidR="000C1282" w:rsidRPr="00756313" w:rsidRDefault="000C128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20241C2" w14:textId="77777777" w:rsidR="000C1282" w:rsidRPr="00756313" w:rsidRDefault="000C128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BA182E0" w14:textId="77777777" w:rsidR="000C1282" w:rsidRPr="00756313" w:rsidRDefault="000C128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E269C3A" w14:textId="77777777" w:rsidR="000C1282" w:rsidRPr="00756313" w:rsidRDefault="000C128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A44102C" w14:textId="77777777" w:rsidR="000C1282" w:rsidRPr="00756313" w:rsidRDefault="0075631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Москва, 2026</w:t>
      </w:r>
    </w:p>
    <w:p w14:paraId="302D3D2E" w14:textId="77777777" w:rsidR="000C1282" w:rsidRPr="00756313" w:rsidRDefault="00756313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756313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Условие</w:t>
      </w:r>
    </w:p>
    <w:p w14:paraId="5290D557" w14:textId="77777777" w:rsidR="000C1282" w:rsidRPr="00756313" w:rsidRDefault="00756313">
      <w:pPr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Цель работы — изучение реализации камеры и динамического освещения средствами современного графического API: построение матриц вида и перспективной проекции с настраиваемым углом обзора, освещение по модели Блинна-Фонга с несколькими типами источников света, передача массивов источников в shader storage буферы и редактирование всех параметров сцены в интерфейсе ImGui в реальном времени.</w:t>
      </w:r>
    </w:p>
    <w:p w14:paraId="19555D53" w14:textId="77777777" w:rsidR="000C1282" w:rsidRPr="00756313" w:rsidRDefault="00756313">
      <w:pPr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Вариант задания № 3 — прямоугольный параллелепипед с размерами 2.0 × 1.4 × 1.0, центр в начале координат. Помимо базового уровня (отрисовка объекта относительно камеры с направленным источником; параметры камеры, источника, материала и рассеянный свет изменяемы из ImGui; вершинный атрибут нормали, процедурная генерация нормалей) выполнены дополнительные задания 1–3: разделение внешних данных на два набора дескрипторов (сцена и модель), точечные и прожекторные источники в storage-буферах с добавлением и удалением из интерфейса, затухание по закону обратных квадратов и мягкие края конуса прожектора.</w:t>
      </w:r>
    </w:p>
    <w:p w14:paraId="7AE9F025" w14:textId="77777777" w:rsidR="000C1282" w:rsidRPr="00756313" w:rsidRDefault="000C128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BAEC814" w14:textId="77777777" w:rsidR="000C1282" w:rsidRPr="00756313" w:rsidRDefault="000C128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B3EA538" w14:textId="77777777" w:rsidR="000C1282" w:rsidRPr="00756313" w:rsidRDefault="00756313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756313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Метод решения</w:t>
      </w:r>
    </w:p>
    <w:p w14:paraId="2D553C39" w14:textId="77777777" w:rsidR="000C1282" w:rsidRPr="00756313" w:rsidRDefault="00756313">
      <w:pPr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Параллелепипед описан 24 вершинами: на каждую из 6 граней приходится 4 угла с собственной внешней нормалью (flat shading), всего 36 индексов. Нормаль является вершинным атрибутом (location 1) и сгенерирована процедурно; геометрия и индексы вычисляются constexpr-функциями на этапе компиляции и загружаются во vertex/index буферы через VMA (host-visible память с MAPPED-доступом).</w:t>
      </w:r>
    </w:p>
    <w:p w14:paraId="39F41952" w14:textId="77777777" w:rsidR="000C1282" w:rsidRPr="00756313" w:rsidRDefault="00756313">
      <w:pPr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Позиция вершины в clip-space: gl_Position = P · V · M · p, где модельная матрица M = T · Rz · Ry · Rx · S, видовая — обратная модель камеры без общего инверса 4×4: V = Rx(−pitch) · Ry(−yaw) · T(−pos), а проекционная — перспектива с вертикальным углом обзора из ImGui и учётом переворота оси Y в Vulkan. Нормаль переносится в мировое пространство через mat3(transpose(inverse(M))), что корректно и при неравномерном масштабе.</w:t>
      </w:r>
    </w:p>
    <w:p w14:paraId="647C249F" w14:textId="77777777" w:rsidR="000C1282" w:rsidRPr="00756313" w:rsidRDefault="00756313">
      <w:pPr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Дополнительное задание 1 — разделение данных на два набора дескрипторов. Set 0 («сцена»): uniform-буфер с матрицами view и proj, положением камеры, цветом фоновой освещённости, направлением и цветом/интенсивностью направленного источника и счётчиками источников, плюс два storage-буфера. Set 1 («модель»): uniform-буфер с матрицей трансформации, альбедо, цветом блика и коэффициентом блеска. Оба набора привязываются одним вызовом vkCmdBindDescriptorSets.</w:t>
      </w:r>
    </w:p>
    <w:p w14:paraId="0995CCB2" w14:textId="77777777" w:rsidR="000C1282" w:rsidRDefault="00756313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Дополнительные задания 2 и 3 — массивы источников в storage-буферах (std430): точечный источник занимает 32 байта (позиция, цвет+интенсивность), прожектор — 64 (позиция, ось конуса, цвет+интенсивность, внутренний и внешний углы). Длина массива в шейдере неограничена: цикл ограничивается счётчиком из uniform-буфера сцены. Буферы постоянно отображены в память и перезаписываются каждый кадр; кнопки Add/Remove в ImGui изменяют вектор источников в C++ и счётчик в буфере.</w:t>
      </w:r>
    </w:p>
    <w:p w14:paraId="52DA6F7A" w14:textId="77777777" w:rsidR="000C1282" w:rsidRPr="00756313" w:rsidRDefault="00756313">
      <w:pPr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Освещение считается во фрагментном шейдере по Блинну-Фонгу: I = ka · ambient + Σ [lightCol · (kd · albedo · max(n·l, 0) + ks · spec · (n·ĥ)^s)], где ĥ = normalize(l + v) — полувектор. Для точечных и прожекторных источников используется затухание 1/D². Мягкие края конуса прожектора: θ = dot(ось, −l), ε = cos(внутр) − cos(внешн), вклад масштабируется как clamp((θ − cos(внешн))/ε, 0, 1) — единичный внутри конуса, плавный спад на кромке.</w:t>
      </w:r>
    </w:p>
    <w:p w14:paraId="52DA6F7A" w14:textId="77777777" w:rsidR="000C1282" w:rsidRPr="00756313" w:rsidRDefault="00756313">
      <w:pPr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Дополнительное качество картинки: полусферный ambient («небо» освещает верхние грани ярче), тонемаппинг 1 − exp(−c·exposure) и гамма-коррекция 1/2.2 (расчёт света линейный, вывод — в sRGB), тонкий Френель-рим по силуэту отделяет объект от тёмного фона.</w:t>
      </w:r>
    </w:p>
    <w:p w14:paraId="52DA6F7A" w14:textId="77777777" w:rsidR="000C1282" w:rsidRPr="00756313" w:rsidRDefault="00756313">
      <w:pPr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Все параметры доступны в ImGui: камера (позиция, углы yaw/pitch, FOV), направленный источник и рассеянный свет, точечные и прожекторные источники (позиция, направление, цвет ColorEdit3, интенсивность, углы конуса), материал (альбедо, цвет блика, коэффициент блеска), а также переключение их набора кнопками Add/Remove/Clear и восстановление стартовой сцены.</w:t>
      </w:r>
    </w:p>
    <w:p w14:paraId="20F3789C" w14:textId="77777777" w:rsidR="000C1282" w:rsidRPr="00756313" w:rsidRDefault="000C128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66B19E" w14:textId="77777777" w:rsidR="000C1282" w:rsidRPr="00756313" w:rsidRDefault="000C128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9B8D608" w14:textId="77777777" w:rsidR="000C1282" w:rsidRDefault="00756313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Результаты</w:t>
      </w:r>
    </w:p>
    <w:p w14:paraId="42F7F6BA" w14:textId="77777777" w:rsidR="000C1282" w:rsidRDefault="0075631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427C7CA" wp14:editId="7528596F">
            <wp:extent cx="5618746" cy="3161645"/>
            <wp:effectExtent l="0" t="0" r="0" b="0"/>
            <wp:docPr id="101" nam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8746" cy="31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1274B" w14:textId="77777777" w:rsidR="000C1282" w:rsidRPr="00756313" w:rsidRDefault="0075631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Рис. 1 — Общий вид сцены: параллелепипед варианта с процедурными нормалями, освещение Блинна-Фонга (направленный источник, два точечных, прожектор), панель ImGui.</w:t>
      </w:r>
    </w:p>
    <w:p w14:paraId="360D4D66" w14:textId="77777777" w:rsidR="000C1282" w:rsidRDefault="0075631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7FBFB5A" wp14:editId="08E66146">
            <wp:extent cx="5618746" cy="3141188"/>
            <wp:effectExtent l="0" t="0" r="0" b="0"/>
            <wp:docPr id="102" nam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8746" cy="314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F2423" w14:textId="77777777" w:rsidR="000C1282" w:rsidRPr="00756313" w:rsidRDefault="0075631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Рис. 2 — Прожектор: мягкие края освещаемой области. Светлое пятно на верхней грани плавно затухает к внешнему углу конуса (15°/48°); заметно затухание 1/D² по удалению от центра пятна.</w:t>
      </w:r>
    </w:p>
    <w:p w14:paraId="57FA23A3" w14:textId="77777777" w:rsidR="000C1282" w:rsidRDefault="0075631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92E690A" wp14:editId="5480575C">
            <wp:extent cx="5618746" cy="3221938"/>
            <wp:effectExtent l="0" t="0" r="0" b="0"/>
            <wp:docPr id="103" nam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8746" cy="322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04A6" w14:textId="77777777" w:rsidR="000C1282" w:rsidRPr="00756313" w:rsidRDefault="0075631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Рис. 3 — Точечные источники: закон обратных квадратов даёт градиент яркости по грани; тёплый источник около светлого ребра и холодный в тени создают цветовые переливы (материал и блик настроены в панели).</w:t>
      </w:r>
    </w:p>
    <w:p w14:paraId="5D5D2560" w14:textId="77777777" w:rsidR="000C1282" w:rsidRPr="00756313" w:rsidRDefault="00756313">
      <w:pPr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Управление параметрами сцены осуществляется в реальном времени; при изменении размера окна viewport и scissor обновляются динамически, swapchain пересоздаётся. Валидационные слои включены и не сообщают об ошибках; частота кадров — в пределах вертикальной синхронизации.</w:t>
      </w:r>
    </w:p>
    <w:p w14:paraId="596FC23E" w14:textId="77777777" w:rsidR="000C1282" w:rsidRPr="00756313" w:rsidRDefault="000C128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7BB3B8" w14:textId="77777777" w:rsidR="000C1282" w:rsidRPr="00756313" w:rsidRDefault="000C128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AA629A" w14:textId="77777777" w:rsidR="000C1282" w:rsidRPr="00756313" w:rsidRDefault="00756313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756313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Выводы</w:t>
      </w:r>
    </w:p>
    <w:p w14:paraId="1E956FBC" w14:textId="1061811D" w:rsidR="000C1282" w:rsidRPr="00756313" w:rsidRDefault="00756313">
      <w:pPr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Я научился реализовывать «камеру» классической 3D-сцены: видовая матрица строится из углов поворота (yaw/pitch) и позиции без общего обращения матрицы, а перспектива имеет настраиваемый угол обзора. Разделение данных на два набора дескрипторов сделало архитектуру сцены расширяемой: общесценовые данные (матрицы, ambient, список источников) отделены от данных конкретной модели.</w:t>
      </w:r>
    </w:p>
    <w:p w14:paraId="1E956FBC" w14:textId="1061811D" w:rsidR="000C1282" w:rsidRPr="00756313" w:rsidRDefault="00756313">
      <w:pPr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Storage-буферы позволили хранить массивы точечных и прожекторных источников без ограничения их количества константой шейдера: длина задаётся счётчиком в uniform-буфере, а источники добавляются и удаляются из интерфейса на ходу. Модель Блинна-Фонга с затуханием по обратным квадратам и мягкими краями конуса создала убедительную картину освещения.</w:t>
      </w:r>
    </w:p>
    <w:p w14:paraId="1E956FBC" w14:textId="1061811D" w:rsidR="000C1282" w:rsidRPr="00756313" w:rsidRDefault="00756313">
      <w:pPr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Отдельно отмечу важность линейного расчёта освещения с последующей гамма-коррекцией и тональным сжатием: без них яркие участки выбеливаются, а тёмные уходят в «плоскую» черноту.</w:t>
      </w:r>
    </w:p>
    <w:p w14:paraId="65EC4534" w14:textId="77777777" w:rsidR="000C1282" w:rsidRPr="00756313" w:rsidRDefault="000C128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0C1282" w:rsidRPr="0075631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56267BC8-4A1E-4FE6-B950-2FE76E025D2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2171E492-EB2E-487A-A788-F883E36F557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282"/>
    <w:rsid w:val="000C1282"/>
    <w:rsid w:val="00511143"/>
    <w:rsid w:val="0075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DB21F"/>
  <w15:docId w15:val="{531B046B-DB4D-406A-A6EE-E933DBA80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681</Words>
  <Characters>3888</Characters>
  <Application>Microsoft Office Word</Application>
  <DocSecurity>0</DocSecurity>
  <Lines>32</Lines>
  <Paragraphs>9</Paragraphs>
  <ScaleCrop>false</ScaleCrop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Kylie Bryant</cp:lastModifiedBy>
  <cp:revision>2</cp:revision>
  <dcterms:created xsi:type="dcterms:W3CDTF">2026-10-15T18:17:00Z</dcterms:created>
  <dcterms:modified xsi:type="dcterms:W3CDTF">2026-10-15T18:18:00Z</dcterms:modified>
</cp:coreProperties>
</file>