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16467B">
      <w:pPr>
        <w:pStyle w:val="Heading"/>
        <w:rPr>
          <w:lang w:val="fr-CH"/>
        </w:rPr>
      </w:pPr>
      <w:r>
        <w:rPr>
          <w:caps w:val="0"/>
          <w:szCs w:val="28"/>
          <w:lang w:val="en-GB"/>
        </w:rPr>
        <w:t>Abstract format – place your title here formatted as shown here in bold: use Times New Roman font a</w:t>
      </w:r>
      <w:r>
        <w:rPr>
          <w:caps w:val="0"/>
          <w:color w:val="000000"/>
          <w:szCs w:val="28"/>
          <w:lang w:val="en-GB"/>
        </w:rPr>
        <w:t>nd do not capitalise first letters or whole title</w:t>
      </w:r>
    </w:p>
    <w:p w:rsidR="00000000" w:rsidRDefault="0016467B">
      <w:pPr>
        <w:pStyle w:val="Authors"/>
        <w:rPr>
          <w:vertAlign w:val="superscript"/>
        </w:rPr>
      </w:pPr>
      <w:r>
        <w:rPr>
          <w:lang w:val="fr-CH"/>
        </w:rPr>
        <w:t>MR Smith</w:t>
      </w:r>
      <w:r>
        <w:rPr>
          <w:vertAlign w:val="superscript"/>
          <w:lang w:val="fr-CH"/>
        </w:rPr>
        <w:t>1*</w:t>
      </w:r>
      <w:r>
        <w:rPr>
          <w:lang w:val="fr-CH"/>
        </w:rPr>
        <w:t>, MRS Smith</w:t>
      </w:r>
      <w:r>
        <w:rPr>
          <w:vertAlign w:val="superscript"/>
          <w:lang w:val="fr-CH"/>
        </w:rPr>
        <w:t>2</w:t>
      </w:r>
    </w:p>
    <w:p w:rsidR="00000000" w:rsidRDefault="0016467B">
      <w:pPr>
        <w:pStyle w:val="Affiliation"/>
      </w:pPr>
      <w:r>
        <w:rPr>
          <w:vertAlign w:val="superscript"/>
        </w:rPr>
        <w:t>1</w:t>
      </w:r>
      <w:r>
        <w:t xml:space="preserve"> A Research Institute, Kensington, England.  </w:t>
      </w:r>
      <w:r>
        <w:rPr>
          <w:vertAlign w:val="superscript"/>
        </w:rPr>
        <w:t>2</w:t>
      </w:r>
      <w:r>
        <w:t xml:space="preserve"> A University, Colorado, USA.</w:t>
      </w:r>
    </w:p>
    <w:p w:rsidR="00000000" w:rsidRDefault="0016467B">
      <w:pPr>
        <w:jc w:val="center"/>
        <w:rPr>
          <w:lang w:val="en-GB"/>
        </w:rPr>
      </w:pPr>
      <w:r>
        <w:rPr>
          <w:lang w:val="en-GB"/>
        </w:rPr>
        <w:t>*email@</w:t>
      </w:r>
      <w:r>
        <w:rPr>
          <w:lang w:val="en-GB"/>
        </w:rPr>
        <w:t>corresponding.author</w:t>
      </w:r>
    </w:p>
    <w:p w:rsidR="00000000" w:rsidRDefault="0016467B">
      <w:pPr>
        <w:rPr>
          <w:lang w:val="en-GB"/>
        </w:rPr>
      </w:pPr>
    </w:p>
    <w:p w:rsidR="00000000" w:rsidRDefault="0016467B">
      <w:pPr>
        <w:sectPr w:rsidR="0000000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</w:p>
    <w:p w:rsidR="00000000" w:rsidRDefault="0016467B">
      <w:pPr>
        <w:pStyle w:val="BodyText"/>
        <w:rPr>
          <w:b/>
          <w:lang w:val="en-GB"/>
        </w:rPr>
      </w:pPr>
      <w:r>
        <w:rPr>
          <w:b/>
          <w:lang w:val="en-GB"/>
        </w:rPr>
        <w:lastRenderedPageBreak/>
        <w:t xml:space="preserve">BACKGROUND: </w:t>
      </w:r>
      <w:r>
        <w:rPr>
          <w:lang w:val="en-GB"/>
        </w:rPr>
        <w:t xml:space="preserve">The proceedings will be typeset for printed conference book. Hence, abstracts </w:t>
      </w:r>
      <w:r>
        <w:rPr>
          <w:b/>
          <w:bCs/>
          <w:lang w:val="en-GB"/>
        </w:rPr>
        <w:t>must</w:t>
      </w:r>
      <w:r>
        <w:rPr>
          <w:lang w:val="en-GB"/>
        </w:rPr>
        <w:t xml:space="preserve"> adhere to the contained style. Authors must strictly adhere to the limit of 800 words (which includes the title, keywords, the body of the</w:t>
      </w:r>
      <w:r>
        <w:rPr>
          <w:lang w:val="en-GB"/>
        </w:rPr>
        <w:t xml:space="preserve"> abstract and references).</w:t>
      </w:r>
    </w:p>
    <w:p w:rsidR="00000000" w:rsidRDefault="0016467B">
      <w:pPr>
        <w:pStyle w:val="BodyText"/>
        <w:rPr>
          <w:b/>
          <w:lang w:val="en-GB"/>
        </w:rPr>
      </w:pPr>
      <w:r>
        <w:rPr>
          <w:b/>
          <w:lang w:val="en-GB"/>
        </w:rPr>
        <w:t>OBJECTIVE:</w:t>
      </w:r>
      <w:r>
        <w:rPr>
          <w:b/>
          <w:color w:val="000000"/>
          <w:lang w:val="en-GB"/>
        </w:rPr>
        <w:t xml:space="preserve"> </w:t>
      </w:r>
      <w:r>
        <w:rPr>
          <w:color w:val="000000"/>
          <w:lang w:val="en-GB"/>
        </w:rPr>
        <w:t xml:space="preserve">The required styles illustrated in this Microsoft WORD document, must be used as a template for production of abstracts, by replacing the relevant text with your own, by cutting and pasting of </w:t>
      </w:r>
      <w:r>
        <w:rPr>
          <w:color w:val="000000"/>
          <w:u w:val="single"/>
          <w:lang w:val="en-GB"/>
        </w:rPr>
        <w:t>unformatted text</w:t>
      </w:r>
      <w:r>
        <w:rPr>
          <w:color w:val="000000"/>
          <w:lang w:val="en-GB"/>
        </w:rPr>
        <w:t xml:space="preserve"> to maint</w:t>
      </w:r>
      <w:r>
        <w:rPr>
          <w:color w:val="000000"/>
          <w:lang w:val="en-GB"/>
        </w:rPr>
        <w:t>ain the present format. IMPORTANT: DO NOT INTERFERE WITH HEADER OR FOOTER.</w:t>
      </w:r>
    </w:p>
    <w:p w:rsidR="00000000" w:rsidRDefault="0016467B">
      <w:pPr>
        <w:pStyle w:val="BodyText"/>
        <w:rPr>
          <w:i/>
          <w:iCs/>
          <w:lang w:val="en-GB"/>
        </w:rPr>
      </w:pPr>
      <w:r>
        <w:rPr>
          <w:b/>
          <w:lang w:val="en-GB"/>
        </w:rPr>
        <w:t xml:space="preserve">METHODS: </w:t>
      </w:r>
      <w:r>
        <w:rPr>
          <w:lang w:val="en-GB"/>
        </w:rPr>
        <w:t>All abstracts must be formatted to the</w:t>
      </w:r>
      <w:r>
        <w:rPr>
          <w:color w:val="000000"/>
          <w:lang w:val="en-GB"/>
        </w:rPr>
        <w:t xml:space="preserve"> A4 paper size (210</w:t>
      </w:r>
      <w:r>
        <w:rPr>
          <w:lang w:val="en-GB"/>
        </w:rPr>
        <w:t xml:space="preserve"> x 297 mm). The top margin should be set to 15 mm, bottom margin to 25 mm, and 1eft and right margins to 20 mm. The</w:t>
      </w:r>
      <w:r>
        <w:rPr>
          <w:lang w:val="en-GB"/>
        </w:rPr>
        <w:t xml:space="preserve"> entire document is set to 2 columns with 10 mm of inte</w:t>
      </w:r>
      <w:r>
        <w:rPr>
          <w:color w:val="000000"/>
          <w:lang w:val="en-GB"/>
        </w:rPr>
        <w:t>rcolumn spacing (giving a column width of 80 mm). The body of the document should be set in 11 pt Times New Roman, ju</w:t>
      </w:r>
      <w:r>
        <w:rPr>
          <w:lang w:val="en-GB"/>
        </w:rPr>
        <w:t>stified, with single line-spacing. Do not use fonts other than Times New Roman or Sy</w:t>
      </w:r>
      <w:r>
        <w:rPr>
          <w:lang w:val="en-GB"/>
        </w:rPr>
        <w:t xml:space="preserve">mbol in the document (including equations and figures). </w:t>
      </w:r>
    </w:p>
    <w:p w:rsidR="00000000" w:rsidRDefault="0016467B">
      <w:pPr>
        <w:pStyle w:val="BodyText"/>
        <w:rPr>
          <w:b/>
          <w:lang w:val="en-GB"/>
        </w:rPr>
      </w:pPr>
      <w:r>
        <w:rPr>
          <w:i/>
          <w:iCs/>
          <w:lang w:val="en-GB"/>
        </w:rPr>
        <w:t>Title</w:t>
      </w:r>
      <w:r>
        <w:rPr>
          <w:lang w:val="en-GB"/>
        </w:rPr>
        <w:t xml:space="preserve"> should be in bold, styled as shown. </w:t>
      </w:r>
      <w:r>
        <w:rPr>
          <w:i/>
          <w:iCs/>
          <w:lang w:val="en-GB"/>
        </w:rPr>
        <w:t>Authors</w:t>
      </w:r>
      <w:r>
        <w:rPr>
          <w:lang w:val="en-GB"/>
        </w:rPr>
        <w:t xml:space="preserve"> should be listed consecutively (as above) by initials and last name, punctuated as shown. Corresponding author's email address should be indicated wi</w:t>
      </w:r>
      <w:r>
        <w:rPr>
          <w:lang w:val="en-GB"/>
        </w:rPr>
        <w:t xml:space="preserve">th a superscripted asterisk (* as shown above). </w:t>
      </w:r>
      <w:r>
        <w:rPr>
          <w:i/>
          <w:iCs/>
          <w:lang w:val="en-GB"/>
        </w:rPr>
        <w:t>Affiliation</w:t>
      </w:r>
      <w:r>
        <w:rPr>
          <w:lang w:val="en-GB"/>
        </w:rPr>
        <w:t xml:space="preserve"> should be indicated with superscipted suffix Arabic numerals. Do not append degrees, professional designations, etc., to names. Affiliations should be listed consecutively. Sample reference entrie</w:t>
      </w:r>
      <w:r>
        <w:rPr>
          <w:lang w:val="en-GB"/>
        </w:rPr>
        <w:t xml:space="preserve">s [l-3] are given in the References section. References should be set as one block, as below, and a maximum of </w:t>
      </w:r>
      <w:r>
        <w:rPr>
          <w:b/>
          <w:bCs/>
          <w:lang w:val="en-GB"/>
        </w:rPr>
        <w:t>five</w:t>
      </w:r>
      <w:r>
        <w:rPr>
          <w:lang w:val="en-GB"/>
        </w:rPr>
        <w:t xml:space="preserve"> references may be used. No foot notes are allowed.</w:t>
      </w:r>
    </w:p>
    <w:p w:rsidR="00000000" w:rsidRDefault="0016467B">
      <w:pPr>
        <w:pStyle w:val="BodyText"/>
        <w:rPr>
          <w:i/>
          <w:iCs/>
          <w:lang w:val="en-GB"/>
        </w:rPr>
      </w:pPr>
      <w:r>
        <w:rPr>
          <w:b/>
          <w:lang w:val="en-GB"/>
        </w:rPr>
        <w:t>RESULTS:</w:t>
      </w:r>
      <w:r>
        <w:rPr>
          <w:lang w:val="en-GB"/>
        </w:rPr>
        <w:t xml:space="preserve"> Figures should use </w:t>
      </w:r>
      <w:r>
        <w:rPr>
          <w:i/>
          <w:iCs/>
          <w:lang w:val="en-GB"/>
        </w:rPr>
        <w:t>Figure</w:t>
      </w:r>
      <w:r>
        <w:rPr>
          <w:lang w:val="en-GB"/>
        </w:rPr>
        <w:t xml:space="preserve"> style and have the caption below them. Tables should u</w:t>
      </w:r>
      <w:r>
        <w:rPr>
          <w:lang w:val="en-GB"/>
        </w:rPr>
        <w:t xml:space="preserve">se </w:t>
      </w:r>
      <w:r>
        <w:rPr>
          <w:i/>
          <w:iCs/>
          <w:lang w:val="en-GB"/>
        </w:rPr>
        <w:t>Table</w:t>
      </w:r>
      <w:r>
        <w:rPr>
          <w:lang w:val="en-GB"/>
        </w:rPr>
        <w:t xml:space="preserve"> style and have the caption below them. Figure and table caption styles are </w:t>
      </w:r>
      <w:r>
        <w:rPr>
          <w:i/>
          <w:iCs/>
          <w:lang w:val="en-GB"/>
        </w:rPr>
        <w:t xml:space="preserve">FigCaption </w:t>
      </w:r>
      <w:r>
        <w:rPr>
          <w:lang w:val="en-GB"/>
        </w:rPr>
        <w:t xml:space="preserve">and </w:t>
      </w:r>
      <w:r>
        <w:rPr>
          <w:i/>
          <w:iCs/>
          <w:lang w:val="en-GB"/>
        </w:rPr>
        <w:t>TableCaption</w:t>
      </w:r>
      <w:r>
        <w:rPr>
          <w:lang w:val="en-GB"/>
        </w:rPr>
        <w:t xml:space="preserve">, respectively. Scanned figures should have a minimum resolution of 200 dpi for an 80 mm figure width. Equations should use </w:t>
      </w:r>
      <w:r>
        <w:rPr>
          <w:i/>
          <w:iCs/>
          <w:lang w:val="en-GB"/>
        </w:rPr>
        <w:t>Equation</w:t>
      </w:r>
      <w:r>
        <w:rPr>
          <w:lang w:val="en-GB"/>
        </w:rPr>
        <w:t xml:space="preserve"> style:</w:t>
      </w:r>
    </w:p>
    <w:p w:rsidR="00000000" w:rsidRDefault="0016467B">
      <w:pPr>
        <w:pStyle w:val="Equation"/>
        <w:rPr>
          <w:lang w:val="en-GB"/>
        </w:rPr>
      </w:pPr>
      <w:r>
        <w:rPr>
          <w:i/>
          <w:iCs/>
          <w:lang w:val="en-GB"/>
        </w:rPr>
        <w:tab/>
        <w:t>k(t)</w:t>
      </w:r>
      <w:r>
        <w:rPr>
          <w:i/>
          <w:iCs/>
          <w:lang w:val="en-GB"/>
        </w:rPr>
        <w:t xml:space="preserve"> = </w:t>
      </w:r>
      <w:r>
        <w:rPr>
          <w:rFonts w:ascii="Symbol" w:hAnsi="Symbol" w:cs="Symbol"/>
          <w:i/>
          <w:iCs/>
          <w:lang w:val="en-GB"/>
        </w:rPr>
        <w:t></w:t>
      </w:r>
      <w:r>
        <w:rPr>
          <w:i/>
          <w:iCs/>
          <w:lang w:val="en-GB"/>
        </w:rPr>
        <w:t xml:space="preserve"> exp(-</w:t>
      </w:r>
      <w:r>
        <w:rPr>
          <w:rFonts w:ascii="Symbol" w:hAnsi="Symbol" w:cs="Symbol"/>
          <w:i/>
          <w:iCs/>
          <w:lang w:val="en-GB"/>
        </w:rPr>
        <w:t></w:t>
      </w:r>
      <w:r>
        <w:rPr>
          <w:rFonts w:ascii="Symbol" w:hAnsi="Symbol" w:cs="Symbol"/>
          <w:i/>
          <w:iCs/>
          <w:lang w:val="en-GB"/>
        </w:rPr>
        <w:t></w:t>
      </w:r>
      <w:r>
        <w:rPr>
          <w:i/>
          <w:iCs/>
          <w:lang w:val="en-GB"/>
        </w:rPr>
        <w:t>t</w:t>
      </w:r>
      <w:r>
        <w:rPr>
          <w:rFonts w:ascii="Symbol" w:hAnsi="Symbol" w:cs="Symbol"/>
          <w:i/>
          <w:iCs/>
          <w:lang w:val="en-GB"/>
        </w:rPr>
        <w:t></w:t>
      </w:r>
      <w:r>
        <w:rPr>
          <w:rFonts w:ascii="Symbol" w:hAnsi="Symbol" w:cs="Symbol"/>
          <w:i/>
          <w:iCs/>
          <w:lang w:val="en-GB"/>
        </w:rPr>
        <w:t></w:t>
      </w:r>
      <w:r>
        <w:rPr>
          <w:i/>
          <w:iCs/>
          <w:lang w:val="en-GB"/>
        </w:rPr>
        <w:t xml:space="preserve">) </w:t>
      </w:r>
      <w:r>
        <w:rPr>
          <w:b/>
          <w:bCs/>
          <w:i/>
          <w:iCs/>
          <w:lang w:val="en-GB"/>
        </w:rPr>
        <w:t>1</w:t>
      </w:r>
      <w:r>
        <w:rPr>
          <w:i/>
          <w:iCs/>
          <w:lang w:val="en-GB"/>
        </w:rPr>
        <w:t>(t)</w:t>
      </w:r>
      <w:r>
        <w:rPr>
          <w:lang w:val="en-GB"/>
        </w:rPr>
        <w:tab/>
        <w:t>(1)</w:t>
      </w:r>
    </w:p>
    <w:p w:rsidR="00000000" w:rsidRDefault="0016467B">
      <w:pPr>
        <w:pStyle w:val="BodyText"/>
        <w:rPr>
          <w:lang w:val="en-GB"/>
        </w:rPr>
      </w:pPr>
      <w:r>
        <w:rPr>
          <w:lang w:val="en-GB"/>
        </w:rPr>
        <w:t>and should be tab centred, with the number in parentheses on the right.</w:t>
      </w:r>
    </w:p>
    <w:p w:rsidR="00000000" w:rsidRDefault="0016467B">
      <w:pPr>
        <w:pStyle w:val="Figure"/>
        <w:rPr>
          <w:lang w:val="en-GB"/>
        </w:rPr>
      </w:pPr>
    </w:p>
    <w:p w:rsidR="00000000" w:rsidRDefault="00496FDD">
      <w:pPr>
        <w:pStyle w:val="FigCaption"/>
        <w:rPr>
          <w:lang w:val="en-GB"/>
        </w:rPr>
      </w:pPr>
      <w:r>
        <w:rPr>
          <w:noProof/>
          <w:lang w:eastAsia="en-US" w:bidi="ne-NP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877185" cy="1075690"/>
            <wp:effectExtent l="1905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1075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467B">
        <w:rPr>
          <w:lang w:val="en-GB"/>
        </w:rPr>
        <w:t>F</w:t>
      </w:r>
      <w:r w:rsidR="0016467B">
        <w:rPr>
          <w:lang w:val="en-GB"/>
        </w:rPr>
        <w:t>ig. 1: Image of a fractal, in this case – please use the Picture Tools facility  to compress the images to 200dpi for printing, before saving. Include Scal</w:t>
      </w:r>
      <w:r w:rsidR="0016467B">
        <w:rPr>
          <w:lang w:val="en-GB"/>
        </w:rPr>
        <w:t>e Line value if not already embedded in the image.</w:t>
      </w:r>
    </w:p>
    <w:p w:rsidR="00000000" w:rsidRDefault="0016467B">
      <w:pPr>
        <w:pStyle w:val="BlockText"/>
        <w:rPr>
          <w:lang w:val="en-GB"/>
        </w:rPr>
      </w:pPr>
    </w:p>
    <w:tbl>
      <w:tblPr>
        <w:tblW w:w="0" w:type="auto"/>
        <w:tblLayout w:type="fixed"/>
        <w:tblLook w:val="0000"/>
      </w:tblPr>
      <w:tblGrid>
        <w:gridCol w:w="1584"/>
        <w:gridCol w:w="1584"/>
        <w:gridCol w:w="1585"/>
      </w:tblGrid>
      <w:tr w:rsidR="00000000">
        <w:tc>
          <w:tcPr>
            <w:tcW w:w="1584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uto"/>
          </w:tcPr>
          <w:p w:rsidR="00000000" w:rsidRDefault="0016467B">
            <w:pPr>
              <w:snapToGrid w:val="0"/>
              <w:jc w:val="center"/>
              <w:rPr>
                <w:szCs w:val="18"/>
                <w:lang w:val="en-GB"/>
              </w:rPr>
            </w:pPr>
          </w:p>
        </w:tc>
        <w:tc>
          <w:tcPr>
            <w:tcW w:w="1584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uto"/>
          </w:tcPr>
          <w:p w:rsidR="00000000" w:rsidRDefault="0016467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Amount of Resources</w:t>
            </w:r>
          </w:p>
        </w:tc>
        <w:tc>
          <w:tcPr>
            <w:tcW w:w="1585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uto"/>
          </w:tcPr>
          <w:p w:rsidR="00000000" w:rsidRDefault="0016467B">
            <w:pPr>
              <w:jc w:val="center"/>
            </w:pPr>
            <w:r>
              <w:rPr>
                <w:szCs w:val="18"/>
                <w:lang w:val="en-GB"/>
              </w:rPr>
              <w:t xml:space="preserve">Allocation Freedom </w:t>
            </w:r>
          </w:p>
        </w:tc>
      </w:tr>
      <w:tr w:rsidR="00000000">
        <w:tc>
          <w:tcPr>
            <w:tcW w:w="1584" w:type="dxa"/>
            <w:tcBorders>
              <w:top w:val="single" w:sz="6" w:space="0" w:color="808080"/>
            </w:tcBorders>
            <w:shd w:val="clear" w:color="auto" w:fill="auto"/>
          </w:tcPr>
          <w:p w:rsidR="00000000" w:rsidRDefault="0016467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Industry</w:t>
            </w:r>
          </w:p>
        </w:tc>
        <w:tc>
          <w:tcPr>
            <w:tcW w:w="1584" w:type="dxa"/>
            <w:tcBorders>
              <w:top w:val="single" w:sz="6" w:space="0" w:color="808080"/>
            </w:tcBorders>
            <w:shd w:val="clear" w:color="auto" w:fill="auto"/>
          </w:tcPr>
          <w:p w:rsidR="00000000" w:rsidRDefault="0016467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high</w:t>
            </w:r>
          </w:p>
        </w:tc>
        <w:tc>
          <w:tcPr>
            <w:tcW w:w="1585" w:type="dxa"/>
            <w:tcBorders>
              <w:top w:val="single" w:sz="6" w:space="0" w:color="808080"/>
            </w:tcBorders>
            <w:shd w:val="clear" w:color="auto" w:fill="auto"/>
          </w:tcPr>
          <w:p w:rsidR="00000000" w:rsidRDefault="0016467B">
            <w:pPr>
              <w:jc w:val="center"/>
            </w:pPr>
            <w:r>
              <w:rPr>
                <w:szCs w:val="18"/>
                <w:lang w:val="en-GB"/>
              </w:rPr>
              <w:t>constrained</w:t>
            </w:r>
          </w:p>
        </w:tc>
      </w:tr>
      <w:tr w:rsidR="00000000">
        <w:tc>
          <w:tcPr>
            <w:tcW w:w="1584" w:type="dxa"/>
            <w:tcBorders>
              <w:bottom w:val="single" w:sz="12" w:space="0" w:color="808080"/>
            </w:tcBorders>
            <w:shd w:val="clear" w:color="auto" w:fill="auto"/>
          </w:tcPr>
          <w:p w:rsidR="00000000" w:rsidRDefault="0016467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Academic</w:t>
            </w:r>
          </w:p>
        </w:tc>
        <w:tc>
          <w:tcPr>
            <w:tcW w:w="1584" w:type="dxa"/>
            <w:tcBorders>
              <w:bottom w:val="single" w:sz="12" w:space="0" w:color="808080"/>
            </w:tcBorders>
            <w:shd w:val="clear" w:color="auto" w:fill="auto"/>
          </w:tcPr>
          <w:p w:rsidR="00000000" w:rsidRDefault="0016467B">
            <w:pPr>
              <w:jc w:val="center"/>
              <w:rPr>
                <w:szCs w:val="18"/>
                <w:lang w:val="en-GB"/>
              </w:rPr>
            </w:pPr>
            <w:r>
              <w:rPr>
                <w:szCs w:val="18"/>
                <w:lang w:val="en-GB"/>
              </w:rPr>
              <w:t>Low</w:t>
            </w:r>
          </w:p>
        </w:tc>
        <w:tc>
          <w:tcPr>
            <w:tcW w:w="1585" w:type="dxa"/>
            <w:tcBorders>
              <w:bottom w:val="single" w:sz="12" w:space="0" w:color="808080"/>
            </w:tcBorders>
            <w:shd w:val="clear" w:color="auto" w:fill="auto"/>
          </w:tcPr>
          <w:p w:rsidR="00000000" w:rsidRDefault="0016467B">
            <w:pPr>
              <w:jc w:val="center"/>
            </w:pPr>
            <w:r>
              <w:rPr>
                <w:szCs w:val="18"/>
                <w:lang w:val="en-GB"/>
              </w:rPr>
              <w:t>unconstrained</w:t>
            </w:r>
          </w:p>
        </w:tc>
      </w:tr>
    </w:tbl>
    <w:p w:rsidR="00000000" w:rsidRDefault="0016467B">
      <w:pPr>
        <w:pStyle w:val="TableCaption"/>
        <w:rPr>
          <w:b/>
          <w:sz w:val="14"/>
          <w:lang w:val="en-GB"/>
        </w:rPr>
      </w:pPr>
      <w:r>
        <w:t>Table 1. Relative allocation and amount of resources in research.</w:t>
      </w:r>
    </w:p>
    <w:p w:rsidR="00000000" w:rsidRDefault="0016467B">
      <w:pPr>
        <w:pStyle w:val="Table"/>
        <w:spacing w:after="0"/>
        <w:rPr>
          <w:b/>
          <w:sz w:val="14"/>
          <w:lang w:val="en-GB"/>
        </w:rPr>
      </w:pPr>
    </w:p>
    <w:p w:rsidR="00000000" w:rsidRDefault="0016467B">
      <w:pPr>
        <w:pStyle w:val="BodyText"/>
        <w:rPr>
          <w:b/>
          <w:lang w:val="en-GB"/>
        </w:rPr>
      </w:pPr>
      <w:r>
        <w:rPr>
          <w:b/>
          <w:lang w:val="en-GB"/>
        </w:rPr>
        <w:lastRenderedPageBreak/>
        <w:t xml:space="preserve">DISCUSSION AND </w:t>
      </w:r>
      <w:r>
        <w:rPr>
          <w:b/>
          <w:lang w:val="en-GB"/>
        </w:rPr>
        <w:t>CONCLUSIONS:</w:t>
      </w:r>
      <w:r>
        <w:rPr>
          <w:b/>
          <w:color w:val="000000"/>
          <w:lang w:val="en-GB"/>
        </w:rPr>
        <w:t xml:space="preserve"> </w:t>
      </w:r>
      <w:r>
        <w:rPr>
          <w:color w:val="000000"/>
          <w:lang w:val="en-GB"/>
        </w:rPr>
        <w:t xml:space="preserve">Do </w:t>
      </w:r>
      <w:r>
        <w:rPr>
          <w:b/>
          <w:color w:val="000000"/>
          <w:lang w:val="en-GB"/>
        </w:rPr>
        <w:t>NOT</w:t>
      </w:r>
      <w:r>
        <w:rPr>
          <w:color w:val="000000"/>
          <w:lang w:val="en-GB"/>
        </w:rPr>
        <w:t xml:space="preserve"> tampe</w:t>
      </w:r>
      <w:r>
        <w:rPr>
          <w:color w:val="000000"/>
          <w:lang w:val="en-GB"/>
        </w:rPr>
        <w:t>r with the header or footer. Please submit the abstract a</w:t>
      </w:r>
      <w:r>
        <w:rPr>
          <w:lang w:val="en-GB"/>
        </w:rPr>
        <w:t>s a Microsoft Word document. Only electronic submissions will be accepted. The submission of the abstract as a supplementary file (.DOC format) has been allowed in the step 3 of the online submission</w:t>
      </w:r>
      <w:r>
        <w:rPr>
          <w:lang w:val="en-GB"/>
        </w:rPr>
        <w:t xml:space="preserve"> process (please refer to, http://hissl.lk/index.php/call-for-papers).</w:t>
      </w:r>
    </w:p>
    <w:p w:rsidR="0016467B" w:rsidRDefault="0016467B">
      <w:pPr>
        <w:pStyle w:val="BodyText"/>
      </w:pPr>
      <w:r>
        <w:rPr>
          <w:b/>
          <w:lang w:val="en-GB"/>
        </w:rPr>
        <w:t xml:space="preserve">REFERENCES: </w:t>
      </w:r>
      <w:r>
        <w:rPr>
          <w:vertAlign w:val="superscript"/>
          <w:lang w:val="en-GB"/>
        </w:rPr>
        <w:t xml:space="preserve">1 </w:t>
      </w:r>
      <w:r>
        <w:rPr>
          <w:lang w:val="en-GB"/>
        </w:rPr>
        <w:t xml:space="preserve">M. Ziegler (1991) </w:t>
      </w:r>
      <w:r>
        <w:rPr>
          <w:i/>
          <w:iCs/>
          <w:lang w:val="en-GB"/>
        </w:rPr>
        <w:t>Essentials of Writing Biomedical Research Papers</w:t>
      </w:r>
      <w:r>
        <w:rPr>
          <w:lang w:val="en-GB"/>
        </w:rPr>
        <w:t>, McGraw-Hill, Inc.</w:t>
      </w:r>
      <w:r>
        <w:rPr>
          <w:vertAlign w:val="superscript"/>
          <w:lang w:val="en-GB"/>
        </w:rPr>
        <w:t xml:space="preserve"> 2 </w:t>
      </w:r>
      <w:r>
        <w:rPr>
          <w:lang w:val="en-GB"/>
        </w:rPr>
        <w:t xml:space="preserve">I.R. Spears, M. Pfleiderer, E. Schneider, et al (2000) </w:t>
      </w:r>
      <w:r>
        <w:rPr>
          <w:i/>
          <w:iCs/>
          <w:lang w:val="en-GB"/>
        </w:rPr>
        <w:t>J Biomech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33</w:t>
      </w:r>
      <w:r>
        <w:rPr>
          <w:lang w:val="en-GB"/>
        </w:rPr>
        <w:t xml:space="preserve">:1471-77. </w:t>
      </w:r>
      <w:r>
        <w:rPr>
          <w:vertAlign w:val="superscript"/>
          <w:lang w:val="en-GB"/>
        </w:rPr>
        <w:t xml:space="preserve">3 </w:t>
      </w:r>
      <w:r>
        <w:rPr>
          <w:rFonts w:ascii="Times" w:hAnsi="Times" w:cs="Times"/>
          <w:sz w:val="24"/>
          <w:szCs w:val="24"/>
          <w:lang w:val="en-GB"/>
        </w:rPr>
        <w:t xml:space="preserve">A.R </w:t>
      </w:r>
      <w:r>
        <w:rPr>
          <w:rFonts w:ascii="Times" w:hAnsi="Times" w:cs="Times"/>
          <w:sz w:val="24"/>
          <w:szCs w:val="24"/>
          <w:lang w:val="en-GB"/>
        </w:rPr>
        <w:t xml:space="preserve">Poole, M. Alini, and A Hollander (1995) Chondrocytes and cartilage destruction in </w:t>
      </w:r>
      <w:r>
        <w:rPr>
          <w:rFonts w:ascii="Times" w:hAnsi="Times" w:cs="Times"/>
          <w:i/>
          <w:iCs/>
          <w:sz w:val="24"/>
          <w:szCs w:val="24"/>
          <w:lang w:val="en-GB"/>
        </w:rPr>
        <w:t>Mechanisms and Models in Rheumatoid Arthritis</w:t>
      </w:r>
      <w:r>
        <w:rPr>
          <w:rFonts w:ascii="Times" w:hAnsi="Times" w:cs="Times"/>
          <w:sz w:val="24"/>
          <w:szCs w:val="24"/>
          <w:lang w:val="en-GB"/>
        </w:rPr>
        <w:t xml:space="preserve"> (eds B. Henderson, J. Edwards, and R. Pettipher) Academic Press, pp 163-204.</w:t>
      </w:r>
    </w:p>
    <w:sectPr w:rsidR="0016467B">
      <w:type w:val="continuous"/>
      <w:pgSz w:w="11906" w:h="16838"/>
      <w:pgMar w:top="1134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67B" w:rsidRDefault="0016467B">
      <w:r>
        <w:separator/>
      </w:r>
    </w:p>
  </w:endnote>
  <w:endnote w:type="continuationSeparator" w:id="1">
    <w:p w:rsidR="0016467B" w:rsidRDefault="001646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Hindi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467B">
    <w:pPr>
      <w:pStyle w:val="Footer"/>
      <w:jc w:val="left"/>
    </w:pPr>
    <w:r>
      <w:t xml:space="preserve">12 – 14 October 2015, Colombo  </w:t>
    </w:r>
    <w:r>
      <w:t xml:space="preserve">                                 </w:t>
    </w:r>
  </w:p>
  <w:p w:rsidR="00000000" w:rsidRDefault="001646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467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67B" w:rsidRDefault="0016467B">
      <w:r>
        <w:separator/>
      </w:r>
    </w:p>
  </w:footnote>
  <w:footnote w:type="continuationSeparator" w:id="1">
    <w:p w:rsidR="0016467B" w:rsidRDefault="001646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467B">
    <w:pPr>
      <w:pStyle w:val="Default"/>
      <w:jc w:val="right"/>
      <w:rPr>
        <w:lang w:val="fr-CH"/>
      </w:rPr>
    </w:pPr>
    <w:r>
      <w:rPr>
        <w:sz w:val="20"/>
        <w:szCs w:val="20"/>
        <w:lang w:val="fr-CH"/>
      </w:rPr>
      <w:t>ehealth Asia 2015</w:t>
    </w:r>
  </w:p>
  <w:p w:rsidR="00000000" w:rsidRDefault="0016467B">
    <w:pPr>
      <w:pStyle w:val="Header"/>
      <w:rPr>
        <w:lang w:val="fr-CH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16467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LeaveBackslashAlone/>
    <w:ulTrailSpace/>
    <w:doNotExpandShiftReturn/>
  </w:compat>
  <w:rsids>
    <w:rsidRoot w:val="00496FDD"/>
    <w:rsid w:val="0016467B"/>
    <w:rsid w:val="0049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284"/>
      </w:tabs>
      <w:suppressAutoHyphens/>
      <w:overflowPunct w:val="0"/>
      <w:autoSpaceDE w:val="0"/>
      <w:jc w:val="both"/>
      <w:textAlignment w:val="baseline"/>
    </w:pPr>
    <w:rPr>
      <w:sz w:val="22"/>
      <w:lang w:eastAsia="zh-CN" w:bidi="ar-SA"/>
    </w:rPr>
  </w:style>
  <w:style w:type="paragraph" w:styleId="Heading1">
    <w:name w:val="heading 1"/>
    <w:next w:val="Normal"/>
    <w:qFormat/>
    <w:pPr>
      <w:numPr>
        <w:numId w:val="2"/>
      </w:numPr>
      <w:suppressAutoHyphens/>
      <w:overflowPunct w:val="0"/>
      <w:autoSpaceDE w:val="0"/>
      <w:textAlignment w:val="baseline"/>
      <w:outlineLvl w:val="0"/>
    </w:pPr>
    <w:rPr>
      <w:lang w:val="en-GB" w:eastAsia="en-US" w:bidi="ar-SA"/>
    </w:rPr>
  </w:style>
  <w:style w:type="paragraph" w:styleId="Heading2">
    <w:name w:val="heading 2"/>
    <w:next w:val="Normal"/>
    <w:qFormat/>
    <w:pPr>
      <w:numPr>
        <w:ilvl w:val="1"/>
        <w:numId w:val="2"/>
      </w:numPr>
      <w:suppressAutoHyphens/>
      <w:overflowPunct w:val="0"/>
      <w:autoSpaceDE w:val="0"/>
      <w:textAlignment w:val="baseline"/>
      <w:outlineLvl w:val="1"/>
    </w:pPr>
    <w:rPr>
      <w:lang w:val="en-GB" w:eastAsia="en-US" w:bidi="ar-SA"/>
    </w:rPr>
  </w:style>
  <w:style w:type="paragraph" w:styleId="Heading3">
    <w:name w:val="heading 3"/>
    <w:next w:val="Normal"/>
    <w:qFormat/>
    <w:pPr>
      <w:numPr>
        <w:ilvl w:val="2"/>
        <w:numId w:val="2"/>
      </w:numPr>
      <w:suppressAutoHyphens/>
      <w:overflowPunct w:val="0"/>
      <w:autoSpaceDE w:val="0"/>
      <w:textAlignment w:val="baseline"/>
      <w:outlineLvl w:val="2"/>
    </w:pPr>
    <w:rPr>
      <w:lang w:val="en-GB" w:eastAsia="en-US" w:bidi="ar-SA"/>
    </w:rPr>
  </w:style>
  <w:style w:type="paragraph" w:styleId="Heading4">
    <w:name w:val="heading 4"/>
    <w:next w:val="Normal"/>
    <w:qFormat/>
    <w:pPr>
      <w:numPr>
        <w:ilvl w:val="3"/>
        <w:numId w:val="2"/>
      </w:numPr>
      <w:suppressAutoHyphens/>
      <w:overflowPunct w:val="0"/>
      <w:autoSpaceDE w:val="0"/>
      <w:textAlignment w:val="baseline"/>
      <w:outlineLvl w:val="3"/>
    </w:pPr>
    <w:rPr>
      <w:lang w:val="en-GB" w:eastAsia="en-US" w:bidi="ar-SA"/>
    </w:rPr>
  </w:style>
  <w:style w:type="paragraph" w:styleId="Heading5">
    <w:name w:val="heading 5"/>
    <w:next w:val="Normal"/>
    <w:qFormat/>
    <w:pPr>
      <w:numPr>
        <w:ilvl w:val="4"/>
        <w:numId w:val="2"/>
      </w:numPr>
      <w:suppressAutoHyphens/>
      <w:overflowPunct w:val="0"/>
      <w:autoSpaceDE w:val="0"/>
      <w:textAlignment w:val="baseline"/>
      <w:outlineLvl w:val="4"/>
    </w:pPr>
    <w:rPr>
      <w:lang w:val="en-GB" w:eastAsia="en-US" w:bidi="ar-SA"/>
    </w:rPr>
  </w:style>
  <w:style w:type="paragraph" w:styleId="Heading6">
    <w:name w:val="heading 6"/>
    <w:next w:val="Normal"/>
    <w:qFormat/>
    <w:pPr>
      <w:numPr>
        <w:ilvl w:val="5"/>
        <w:numId w:val="2"/>
      </w:numPr>
      <w:suppressAutoHyphens/>
      <w:overflowPunct w:val="0"/>
      <w:autoSpaceDE w:val="0"/>
      <w:textAlignment w:val="baseline"/>
      <w:outlineLvl w:val="5"/>
    </w:pPr>
    <w:rPr>
      <w:lang w:val="en-GB" w:eastAsia="en-US" w:bidi="ar-SA"/>
    </w:rPr>
  </w:style>
  <w:style w:type="paragraph" w:styleId="Heading7">
    <w:name w:val="heading 7"/>
    <w:next w:val="Normal"/>
    <w:qFormat/>
    <w:pPr>
      <w:numPr>
        <w:ilvl w:val="6"/>
        <w:numId w:val="2"/>
      </w:numPr>
      <w:suppressAutoHyphens/>
      <w:overflowPunct w:val="0"/>
      <w:autoSpaceDE w:val="0"/>
      <w:textAlignment w:val="baseline"/>
      <w:outlineLvl w:val="6"/>
    </w:pPr>
    <w:rPr>
      <w:lang w:val="en-GB" w:eastAsia="en-US" w:bidi="ar-SA"/>
    </w:rPr>
  </w:style>
  <w:style w:type="paragraph" w:styleId="Heading8">
    <w:name w:val="heading 8"/>
    <w:next w:val="Normal"/>
    <w:qFormat/>
    <w:pPr>
      <w:numPr>
        <w:ilvl w:val="7"/>
        <w:numId w:val="2"/>
      </w:numPr>
      <w:suppressAutoHyphens/>
      <w:overflowPunct w:val="0"/>
      <w:autoSpaceDE w:val="0"/>
      <w:textAlignment w:val="baseline"/>
      <w:outlineLvl w:val="7"/>
    </w:pPr>
    <w:rPr>
      <w:lang w:val="en-GB" w:eastAsia="en-US" w:bidi="ar-SA"/>
    </w:rPr>
  </w:style>
  <w:style w:type="paragraph" w:styleId="Heading9">
    <w:name w:val="heading 9"/>
    <w:next w:val="Normal"/>
    <w:qFormat/>
    <w:pPr>
      <w:numPr>
        <w:ilvl w:val="8"/>
        <w:numId w:val="2"/>
      </w:numPr>
      <w:suppressAutoHyphens/>
      <w:overflowPunct w:val="0"/>
      <w:autoSpaceDE w:val="0"/>
      <w:textAlignment w:val="baseline"/>
      <w:outlineLvl w:val="8"/>
    </w:pPr>
    <w:rPr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sz w:val="22"/>
      <w:lang w:val="en-US"/>
    </w:rPr>
  </w:style>
  <w:style w:type="character" w:customStyle="1" w:styleId="FooterChar">
    <w:name w:val="Footer Char"/>
    <w:rPr>
      <w:sz w:val="22"/>
      <w:lang w:val="en-US"/>
    </w:rPr>
  </w:style>
  <w:style w:type="paragraph" w:customStyle="1" w:styleId="Heading">
    <w:name w:val="Heading"/>
    <w:basedOn w:val="Normal"/>
    <w:next w:val="Authors"/>
    <w:pPr>
      <w:tabs>
        <w:tab w:val="right" w:pos="4777"/>
      </w:tabs>
      <w:jc w:val="center"/>
    </w:pPr>
    <w:rPr>
      <w:b/>
      <w:caps/>
      <w:sz w:val="28"/>
    </w:rPr>
  </w:style>
  <w:style w:type="paragraph" w:styleId="BodyText">
    <w:name w:val="Body Text"/>
    <w:basedOn w:val="Normal"/>
    <w:pPr>
      <w:tabs>
        <w:tab w:val="right" w:pos="4777"/>
      </w:tabs>
      <w:spacing w:before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2">
    <w:name w:val="Body Text 2"/>
    <w:basedOn w:val="Normal"/>
    <w:pPr>
      <w:spacing w:before="80" w:after="80"/>
      <w:jc w:val="center"/>
    </w:pPr>
    <w:rPr>
      <w:i/>
      <w:iCs/>
      <w:sz w:val="16"/>
      <w:szCs w:val="18"/>
    </w:rPr>
  </w:style>
  <w:style w:type="paragraph" w:styleId="BodyText3">
    <w:name w:val="Body Text 3"/>
    <w:basedOn w:val="Normal"/>
    <w:pPr>
      <w:spacing w:before="240" w:after="80"/>
      <w:jc w:val="center"/>
    </w:pPr>
    <w:rPr>
      <w:i/>
      <w:iCs/>
      <w:szCs w:val="18"/>
    </w:rPr>
  </w:style>
  <w:style w:type="paragraph" w:styleId="Header">
    <w:name w:val="header"/>
    <w:basedOn w:val="Normal"/>
    <w:pPr>
      <w:tabs>
        <w:tab w:val="clear" w:pos="284"/>
        <w:tab w:val="center" w:pos="4513"/>
        <w:tab w:val="right" w:pos="9026"/>
      </w:tabs>
    </w:pPr>
  </w:style>
  <w:style w:type="paragraph" w:customStyle="1" w:styleId="Authors">
    <w:name w:val="Authors"/>
    <w:basedOn w:val="Normal"/>
    <w:next w:val="Affiliation"/>
    <w:pPr>
      <w:spacing w:before="80"/>
      <w:jc w:val="center"/>
    </w:pPr>
    <w:rPr>
      <w:sz w:val="24"/>
      <w:lang w:val="en-GB"/>
    </w:rPr>
  </w:style>
  <w:style w:type="paragraph" w:customStyle="1" w:styleId="Affiliation">
    <w:name w:val="Affiliation"/>
    <w:basedOn w:val="Authors"/>
    <w:next w:val="Normal"/>
    <w:rPr>
      <w:i/>
    </w:rPr>
  </w:style>
  <w:style w:type="paragraph" w:customStyle="1" w:styleId="Equation">
    <w:name w:val="Equation"/>
    <w:basedOn w:val="BodyText"/>
    <w:next w:val="BodyText"/>
    <w:pPr>
      <w:tabs>
        <w:tab w:val="clear" w:pos="284"/>
        <w:tab w:val="clear" w:pos="4777"/>
        <w:tab w:val="center" w:pos="2268"/>
        <w:tab w:val="right" w:pos="4536"/>
      </w:tabs>
    </w:pPr>
  </w:style>
  <w:style w:type="paragraph" w:customStyle="1" w:styleId="Figure">
    <w:name w:val="Figure"/>
    <w:basedOn w:val="BodyText"/>
    <w:next w:val="FigCaption"/>
    <w:pPr>
      <w:overflowPunct/>
      <w:spacing w:before="220"/>
      <w:jc w:val="center"/>
      <w:textAlignment w:val="auto"/>
    </w:pPr>
    <w:rPr>
      <w:szCs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FigCaption">
    <w:name w:val="FigCaption"/>
    <w:basedOn w:val="BlockText"/>
    <w:next w:val="BlockText"/>
    <w:pPr>
      <w:overflowPunct/>
      <w:spacing w:before="80" w:after="140"/>
      <w:ind w:left="0" w:right="0"/>
      <w:jc w:val="left"/>
      <w:textAlignment w:val="auto"/>
    </w:pPr>
    <w:rPr>
      <w:i/>
      <w:szCs w:val="18"/>
    </w:rPr>
  </w:style>
  <w:style w:type="paragraph" w:customStyle="1" w:styleId="Table">
    <w:name w:val="Table"/>
    <w:basedOn w:val="BodyText"/>
    <w:next w:val="BodyText"/>
    <w:pPr>
      <w:overflowPunct/>
      <w:spacing w:before="80" w:after="140"/>
      <w:jc w:val="center"/>
      <w:textAlignment w:val="auto"/>
    </w:pPr>
    <w:rPr>
      <w:szCs w:val="18"/>
    </w:rPr>
  </w:style>
  <w:style w:type="paragraph" w:customStyle="1" w:styleId="TableCaption">
    <w:name w:val="TableCaption"/>
    <w:basedOn w:val="BlockText"/>
    <w:next w:val="Table"/>
    <w:pPr>
      <w:overflowPunct/>
      <w:spacing w:before="220" w:after="80"/>
      <w:ind w:left="0" w:right="0"/>
      <w:jc w:val="left"/>
      <w:textAlignment w:val="auto"/>
    </w:pPr>
    <w:rPr>
      <w:i/>
      <w:szCs w:val="18"/>
    </w:rPr>
  </w:style>
  <w:style w:type="paragraph" w:styleId="Footer">
    <w:name w:val="footer"/>
    <w:basedOn w:val="Normal"/>
    <w:pPr>
      <w:tabs>
        <w:tab w:val="clear" w:pos="284"/>
        <w:tab w:val="center" w:pos="4513"/>
        <w:tab w:val="right" w:pos="9026"/>
      </w:tabs>
    </w:pPr>
  </w:style>
  <w:style w:type="paragraph" w:customStyle="1" w:styleId="Default">
    <w:name w:val="Default"/>
    <w:pPr>
      <w:widowControl w:val="0"/>
      <w:suppressAutoHyphens/>
      <w:autoSpaceDE w:val="0"/>
    </w:pPr>
    <w:rPr>
      <w:color w:val="000000"/>
      <w:sz w:val="24"/>
      <w:szCs w:val="24"/>
      <w:lang w:eastAsia="zh-CN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FORMAT FOR BIOMECHANICA IV</dc:title>
  <dc:creator>Keita Ito</dc:creator>
  <cp:lastModifiedBy>lab9</cp:lastModifiedBy>
  <cp:revision>2</cp:revision>
  <cp:lastPrinted>2000-11-22T02:45:00Z</cp:lastPrinted>
  <dcterms:created xsi:type="dcterms:W3CDTF">2015-07-15T13:34:00Z</dcterms:created>
  <dcterms:modified xsi:type="dcterms:W3CDTF">2015-07-15T13:34:00Z</dcterms:modified>
</cp:coreProperties>
</file>