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CellMar>
          <w:left w:w="0" w:type="dxa"/>
          <w:right w:w="0" w:type="dxa"/>
        </w:tblCellMar>
        <w:tblLook w:val="04A0" w:firstRow="1" w:lastRow="0" w:firstColumn="1" w:lastColumn="0" w:noHBand="0" w:noVBand="1"/>
      </w:tblPr>
      <w:tblGrid>
        <w:gridCol w:w="194"/>
        <w:gridCol w:w="235"/>
        <w:gridCol w:w="8403"/>
        <w:gridCol w:w="14"/>
        <w:gridCol w:w="510"/>
        <w:gridCol w:w="4"/>
      </w:tblGrid>
      <w:tr w:rsidR="005B65E0" w:rsidRPr="005B65E0" w:rsidTr="005B65E0">
        <w:trPr>
          <w:gridBefore w:val="1"/>
          <w:trHeight w:val="240"/>
        </w:trPr>
        <w:tc>
          <w:tcPr>
            <w:tcW w:w="12930" w:type="dxa"/>
            <w:gridSpan w:val="3"/>
            <w:noWrap/>
            <w:tcMar>
              <w:top w:w="0" w:type="dxa"/>
              <w:left w:w="0" w:type="dxa"/>
              <w:bottom w:w="0" w:type="dxa"/>
              <w:right w:w="120" w:type="dxa"/>
            </w:tcMar>
            <w:hideMark/>
          </w:tcPr>
          <w:tbl>
            <w:tblPr>
              <w:tblW w:w="12930" w:type="dxa"/>
              <w:tblCellMar>
                <w:left w:w="0" w:type="dxa"/>
                <w:right w:w="0" w:type="dxa"/>
              </w:tblCellMar>
              <w:tblLook w:val="04A0" w:firstRow="1" w:lastRow="0" w:firstColumn="1" w:lastColumn="0" w:noHBand="0" w:noVBand="1"/>
            </w:tblPr>
            <w:tblGrid>
              <w:gridCol w:w="12930"/>
            </w:tblGrid>
            <w:tr w:rsidR="005B65E0" w:rsidRPr="005B65E0" w:rsidTr="005B65E0">
              <w:tc>
                <w:tcPr>
                  <w:tcW w:w="0" w:type="auto"/>
                  <w:vAlign w:val="center"/>
                </w:tcPr>
                <w:p w:rsidR="005B65E0" w:rsidRPr="005B65E0" w:rsidRDefault="005B65E0" w:rsidP="005B65E0">
                  <w:pPr>
                    <w:spacing w:before="100" w:beforeAutospacing="1" w:after="100" w:afterAutospacing="1" w:line="240" w:lineRule="auto"/>
                    <w:outlineLvl w:val="2"/>
                    <w:rPr>
                      <w:rFonts w:ascii="Arial" w:eastAsia="Times New Roman" w:hAnsi="Arial" w:cs="Arial"/>
                      <w:b/>
                      <w:bCs/>
                      <w:sz w:val="27"/>
                      <w:szCs w:val="27"/>
                      <w:lang w:bidi="ne-NP"/>
                    </w:rPr>
                  </w:pPr>
                </w:p>
              </w:tc>
            </w:tr>
          </w:tbl>
          <w:p w:rsidR="005B65E0" w:rsidRPr="005B65E0" w:rsidRDefault="005B65E0" w:rsidP="005B65E0">
            <w:pPr>
              <w:spacing w:after="0" w:line="240" w:lineRule="auto"/>
              <w:rPr>
                <w:rFonts w:ascii="Arial" w:eastAsia="Times New Roman" w:hAnsi="Arial" w:cs="Arial"/>
                <w:sz w:val="24"/>
                <w:szCs w:val="24"/>
                <w:lang w:bidi="ne-NP"/>
              </w:rPr>
            </w:pPr>
          </w:p>
        </w:tc>
        <w:tc>
          <w:tcPr>
            <w:tcW w:w="0" w:type="auto"/>
            <w:noWrap/>
          </w:tcPr>
          <w:p w:rsidR="005B65E0" w:rsidRPr="005B65E0" w:rsidRDefault="005B65E0" w:rsidP="005B65E0">
            <w:pPr>
              <w:spacing w:after="0" w:line="240" w:lineRule="auto"/>
              <w:rPr>
                <w:rFonts w:ascii="Arial" w:eastAsia="Times New Roman" w:hAnsi="Arial" w:cs="Arial"/>
                <w:color w:val="222222"/>
                <w:sz w:val="24"/>
                <w:szCs w:val="24"/>
                <w:lang w:bidi="ne-NP"/>
              </w:rPr>
            </w:pPr>
          </w:p>
        </w:tc>
        <w:tc>
          <w:tcPr>
            <w:tcW w:w="0" w:type="auto"/>
            <w:noWrap/>
          </w:tcPr>
          <w:p w:rsidR="005B65E0" w:rsidRPr="005B65E0" w:rsidRDefault="005B65E0" w:rsidP="005B65E0">
            <w:pPr>
              <w:spacing w:after="0" w:line="240" w:lineRule="auto"/>
              <w:jc w:val="right"/>
              <w:rPr>
                <w:rFonts w:ascii="Arial" w:eastAsia="Times New Roman" w:hAnsi="Arial" w:cs="Arial"/>
                <w:color w:val="222222"/>
                <w:sz w:val="24"/>
                <w:szCs w:val="24"/>
                <w:lang w:bidi="ne-NP"/>
              </w:rPr>
            </w:pPr>
          </w:p>
        </w:tc>
        <w:tc>
          <w:tcPr>
            <w:tcW w:w="0" w:type="auto"/>
            <w:gridSpan w:val="0"/>
            <w:vMerge w:val="restart"/>
            <w:noWrap/>
          </w:tcPr>
          <w:p w:rsidR="005B65E0" w:rsidRPr="005B65E0" w:rsidRDefault="005B65E0" w:rsidP="005B65E0">
            <w:pPr>
              <w:shd w:val="clear" w:color="auto" w:fill="F5F5F5"/>
              <w:spacing w:after="0" w:line="405" w:lineRule="atLeast"/>
              <w:jc w:val="center"/>
              <w:rPr>
                <w:rFonts w:ascii="Arial" w:eastAsia="Times New Roman" w:hAnsi="Arial" w:cs="Arial"/>
                <w:b/>
                <w:bCs/>
                <w:color w:val="444444"/>
                <w:sz w:val="17"/>
                <w:szCs w:val="17"/>
                <w:lang w:bidi="ne-NP"/>
              </w:rPr>
            </w:pPr>
          </w:p>
        </w:tc>
      </w:tr>
      <w:tr w:rsidR="005B65E0" w:rsidRPr="005B65E0" w:rsidTr="005B65E0">
        <w:trPr>
          <w:gridBefore w:val="1"/>
          <w:trHeight w:val="240"/>
        </w:trPr>
        <w:tc>
          <w:tcPr>
            <w:tcW w:w="0" w:type="auto"/>
            <w:gridSpan w:val="5"/>
            <w:vAlign w:val="center"/>
            <w:hideMark/>
          </w:tcPr>
          <w:p w:rsidR="005B65E0" w:rsidRPr="005B65E0" w:rsidRDefault="005B65E0" w:rsidP="005B65E0">
            <w:pPr>
              <w:spacing w:after="0" w:line="240" w:lineRule="auto"/>
              <w:rPr>
                <w:rFonts w:ascii="Arial" w:eastAsia="Times New Roman" w:hAnsi="Arial" w:cs="Arial"/>
                <w:sz w:val="24"/>
                <w:szCs w:val="24"/>
                <w:lang w:bidi="ne-NP"/>
              </w:rPr>
            </w:pPr>
          </w:p>
        </w:tc>
        <w:tc>
          <w:tcPr>
            <w:tcW w:w="0" w:type="auto"/>
            <w:gridSpan w:val="0"/>
            <w:vMerge/>
            <w:vAlign w:val="center"/>
            <w:hideMark/>
          </w:tcPr>
          <w:p w:rsidR="005B65E0" w:rsidRPr="005B65E0" w:rsidRDefault="005B65E0" w:rsidP="005B65E0">
            <w:pPr>
              <w:spacing w:after="0" w:line="240" w:lineRule="auto"/>
              <w:rPr>
                <w:rFonts w:ascii="Arial" w:eastAsia="Times New Roman" w:hAnsi="Arial" w:cs="Arial"/>
                <w:b/>
                <w:bCs/>
                <w:color w:val="444444"/>
                <w:sz w:val="17"/>
                <w:szCs w:val="17"/>
                <w:lang w:bidi="ne-NP"/>
              </w:rPr>
            </w:pPr>
          </w:p>
        </w:tc>
      </w:tr>
      <w:tr w:rsidR="005B65E0" w:rsidRPr="005B65E0" w:rsidTr="005B65E0">
        <w:tblPrEx>
          <w:tblCellSpacing w:w="15" w:type="dxa"/>
          <w:shd w:val="clear" w:color="auto" w:fill="000080"/>
          <w:tblCellMar>
            <w:top w:w="15" w:type="dxa"/>
            <w:left w:w="15" w:type="dxa"/>
            <w:bottom w:w="15" w:type="dxa"/>
            <w:right w:w="15" w:type="dxa"/>
          </w:tblCellMar>
        </w:tblPrEx>
        <w:trPr>
          <w:gridAfter w:val="1"/>
          <w:tblCellSpacing w:w="15" w:type="dxa"/>
        </w:trPr>
        <w:tc>
          <w:tcPr>
            <w:tcW w:w="0" w:type="auto"/>
            <w:gridSpan w:val="2"/>
            <w:shd w:val="clear" w:color="auto" w:fill="000080"/>
            <w:vAlign w:val="center"/>
            <w:hideMark/>
          </w:tcPr>
          <w:p w:rsidR="005B65E0" w:rsidRPr="005B65E0" w:rsidRDefault="005B65E0" w:rsidP="005B65E0">
            <w:pPr>
              <w:spacing w:after="0" w:line="240" w:lineRule="auto"/>
              <w:rPr>
                <w:rFonts w:ascii="Arial" w:eastAsia="Times New Roman" w:hAnsi="Arial" w:cs="Arial"/>
                <w:sz w:val="24"/>
                <w:szCs w:val="24"/>
                <w:lang w:bidi="ne-NP"/>
              </w:rPr>
            </w:pPr>
            <w:r>
              <w:rPr>
                <w:rFonts w:ascii="Arial" w:eastAsia="Times New Roman" w:hAnsi="Arial" w:cs="Arial"/>
                <w:noProof/>
                <w:sz w:val="24"/>
                <w:szCs w:val="24"/>
                <w:lang w:bidi="ne-NP"/>
              </w:rPr>
              <w:drawing>
                <wp:inline distT="0" distB="0" distL="0" distR="0" wp14:anchorId="3606076E" wp14:editId="2057DA6F">
                  <wp:extent cx="400050" cy="571500"/>
                  <wp:effectExtent l="0" t="0" r="0" b="0"/>
                  <wp:docPr id="2" name="Picture 2" descr="https://ci6.googleusercontent.com/proxy/idq8tk7mNby1KcQ9XjPlVuKm9efOcPJ_s9d1iU4sLTSQJHUpRooZlqMFxw6EHSEgeNQf3NK7al5F3VTDvE6kOEzMWcTl=s0-d-e1-ft#http://www.eta.gov.lk/slvisa/images/go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i6.googleusercontent.com/proxy/idq8tk7mNby1KcQ9XjPlVuKm9efOcPJ_s9d1iU4sLTSQJHUpRooZlqMFxw6EHSEgeNQf3NK7al5F3VTDvE6kOEzMWcTl=s0-d-e1-ft#http://www.eta.gov.lk/slvisa/images/gov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571500"/>
                          </a:xfrm>
                          <a:prstGeom prst="rect">
                            <a:avLst/>
                          </a:prstGeom>
                          <a:noFill/>
                          <a:ln>
                            <a:noFill/>
                          </a:ln>
                        </pic:spPr>
                      </pic:pic>
                    </a:graphicData>
                  </a:graphic>
                </wp:inline>
              </w:drawing>
            </w:r>
          </w:p>
        </w:tc>
        <w:tc>
          <w:tcPr>
            <w:tcW w:w="0" w:type="auto"/>
            <w:shd w:val="clear" w:color="auto" w:fill="000080"/>
            <w:vAlign w:val="center"/>
            <w:hideMark/>
          </w:tcPr>
          <w:p w:rsidR="005B65E0" w:rsidRPr="005B65E0" w:rsidRDefault="005B65E0" w:rsidP="005B65E0">
            <w:pPr>
              <w:spacing w:after="0" w:line="240" w:lineRule="auto"/>
              <w:jc w:val="center"/>
              <w:rPr>
                <w:rFonts w:ascii="Arial" w:eastAsia="Times New Roman" w:hAnsi="Arial" w:cs="Arial"/>
                <w:sz w:val="24"/>
                <w:szCs w:val="24"/>
                <w:lang w:bidi="ne-NP"/>
              </w:rPr>
            </w:pPr>
            <w:r w:rsidRPr="005B65E0">
              <w:rPr>
                <w:rFonts w:ascii="Verdana" w:eastAsia="Times New Roman" w:hAnsi="Verdana" w:cs="Arial"/>
                <w:b/>
                <w:bCs/>
                <w:sz w:val="20"/>
                <w:szCs w:val="20"/>
                <w:lang w:bidi="ne-NP"/>
              </w:rPr>
              <w:t>Department of Immigration &amp; Emigration Acknowledgement of ETA application</w:t>
            </w:r>
          </w:p>
        </w:tc>
        <w:tc>
          <w:tcPr>
            <w:tcW w:w="0" w:type="auto"/>
            <w:gridSpan w:val="2"/>
            <w:shd w:val="clear" w:color="auto" w:fill="000080"/>
            <w:vAlign w:val="center"/>
            <w:hideMark/>
          </w:tcPr>
          <w:p w:rsidR="005B65E0" w:rsidRPr="005B65E0" w:rsidRDefault="005B65E0" w:rsidP="005B65E0">
            <w:pPr>
              <w:spacing w:after="0" w:line="240" w:lineRule="auto"/>
              <w:rPr>
                <w:rFonts w:ascii="Arial" w:eastAsia="Times New Roman" w:hAnsi="Arial" w:cs="Arial"/>
                <w:sz w:val="24"/>
                <w:szCs w:val="24"/>
                <w:lang w:bidi="ne-NP"/>
              </w:rPr>
            </w:pPr>
            <w:r>
              <w:rPr>
                <w:rFonts w:ascii="Arial" w:eastAsia="Times New Roman" w:hAnsi="Arial" w:cs="Arial"/>
                <w:noProof/>
                <w:sz w:val="24"/>
                <w:szCs w:val="24"/>
                <w:lang w:bidi="ne-NP"/>
              </w:rPr>
              <w:drawing>
                <wp:inline distT="0" distB="0" distL="0" distR="0" wp14:anchorId="65639523" wp14:editId="385D3E20">
                  <wp:extent cx="571500" cy="571500"/>
                  <wp:effectExtent l="0" t="0" r="0" b="0"/>
                  <wp:docPr id="1" name="Picture 1" descr="https://ci5.googleusercontent.com/proxy/hdy3XhKTrkCtqatiiMhaxPqv_No3R-BZc_NEsk1BcKp9ciNSKQ7bIncN3STDKt90C5uwcw87qB5J52ByqQDYhALDkQE=s0-d-e1-ft#http://www.eta.gov.lk/slvisa/images/i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5.googleusercontent.com/proxy/hdy3XhKTrkCtqatiiMhaxPqv_No3R-BZc_NEsk1BcKp9ciNSKQ7bIncN3STDKt90C5uwcw87qB5J52ByqQDYhALDkQE=s0-d-e1-ft#http://www.eta.gov.lk/slvisa/images/im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r>
    </w:tbl>
    <w:p w:rsidR="005B65E0" w:rsidRPr="005B65E0" w:rsidRDefault="005B65E0" w:rsidP="005B65E0">
      <w:pPr>
        <w:shd w:val="clear" w:color="auto" w:fill="FFFFFF"/>
        <w:spacing w:after="0" w:line="240" w:lineRule="auto"/>
        <w:jc w:val="center"/>
        <w:rPr>
          <w:rFonts w:ascii="Arial" w:eastAsia="Times New Roman" w:hAnsi="Arial" w:cs="Arial"/>
          <w:b/>
          <w:bCs/>
          <w:color w:val="222222"/>
          <w:sz w:val="19"/>
          <w:szCs w:val="19"/>
          <w:lang w:bidi="ne-NP"/>
        </w:rPr>
      </w:pPr>
      <w:proofErr w:type="gramStart"/>
      <w:r w:rsidRPr="005B65E0">
        <w:rPr>
          <w:rFonts w:ascii="Arial" w:eastAsia="Times New Roman" w:hAnsi="Arial" w:cs="Arial"/>
          <w:b/>
          <w:bCs/>
          <w:color w:val="222222"/>
          <w:sz w:val="19"/>
          <w:szCs w:val="19"/>
          <w:lang w:bidi="ne-NP"/>
        </w:rPr>
        <w:t>DEPARTMENT OF IMMIGRATION &amp; EMIGRATION SRI LANKA.</w:t>
      </w:r>
      <w:proofErr w:type="gramEnd"/>
    </w:p>
    <w:p w:rsidR="005B65E0" w:rsidRPr="005B65E0" w:rsidRDefault="005B65E0" w:rsidP="005B65E0">
      <w:pPr>
        <w:shd w:val="clear" w:color="auto" w:fill="FFFFFF"/>
        <w:spacing w:after="0" w:line="240" w:lineRule="auto"/>
        <w:jc w:val="center"/>
        <w:rPr>
          <w:rFonts w:ascii="Arial" w:eastAsia="Times New Roman" w:hAnsi="Arial" w:cs="Arial"/>
          <w:b/>
          <w:bCs/>
          <w:color w:val="222222"/>
          <w:sz w:val="19"/>
          <w:szCs w:val="19"/>
          <w:lang w:bidi="ne-NP"/>
        </w:rPr>
      </w:pPr>
      <w:proofErr w:type="gramStart"/>
      <w:r w:rsidRPr="005B65E0">
        <w:rPr>
          <w:rFonts w:ascii="Arial" w:eastAsia="Times New Roman" w:hAnsi="Arial" w:cs="Arial"/>
          <w:b/>
          <w:bCs/>
          <w:color w:val="222222"/>
          <w:sz w:val="19"/>
          <w:szCs w:val="19"/>
          <w:lang w:bidi="ne-NP"/>
        </w:rPr>
        <w:t>ETA APPROVAL NOTICE.</w:t>
      </w:r>
      <w:proofErr w:type="gramEnd"/>
    </w:p>
    <w:p w:rsidR="005B65E0" w:rsidRPr="005B65E0" w:rsidRDefault="005B65E0" w:rsidP="005B65E0">
      <w:pPr>
        <w:shd w:val="clear" w:color="auto" w:fill="FFFFFF"/>
        <w:spacing w:after="0" w:line="240" w:lineRule="auto"/>
        <w:rPr>
          <w:rFonts w:ascii="Arial" w:eastAsia="Times New Roman" w:hAnsi="Arial" w:cs="Arial"/>
          <w:color w:val="222222"/>
          <w:sz w:val="19"/>
          <w:szCs w:val="19"/>
          <w:lang w:bidi="ne-NP"/>
        </w:rPr>
      </w:pPr>
      <w:r w:rsidRPr="005B65E0">
        <w:rPr>
          <w:rFonts w:ascii="Arial" w:eastAsia="Times New Roman" w:hAnsi="Arial" w:cs="Arial"/>
          <w:color w:val="222222"/>
          <w:sz w:val="16"/>
          <w:szCs w:val="16"/>
          <w:lang w:bidi="ne-NP"/>
        </w:rPr>
        <w:t> </w:t>
      </w:r>
      <w:r w:rsidRPr="005B65E0">
        <w:rPr>
          <w:rFonts w:ascii="Arial" w:eastAsia="Times New Roman" w:hAnsi="Arial" w:cs="Arial"/>
          <w:color w:val="222222"/>
          <w:sz w:val="16"/>
          <w:szCs w:val="16"/>
          <w:lang w:bidi="ne-NP"/>
        </w:rPr>
        <w:br/>
        <w:t> </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We are pleased to inform that your application for ETA h</w:t>
      </w:r>
      <w:bookmarkStart w:id="0" w:name="_GoBack"/>
      <w:bookmarkEnd w:id="0"/>
      <w:r w:rsidRPr="005B65E0">
        <w:rPr>
          <w:rFonts w:ascii="Arial" w:eastAsia="Times New Roman" w:hAnsi="Arial" w:cs="Arial"/>
          <w:color w:val="222222"/>
          <w:sz w:val="20"/>
          <w:szCs w:val="20"/>
          <w:lang w:bidi="ne-NP"/>
        </w:rPr>
        <w:t>as been approved providing that the particulars submitted by you in regard to relevant particulars, including passport number, nationality, and the date of birth are correctly entered.</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The particulars submitted by you append as follows:</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ETA Number: 171122PI16972662</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Name: MR. AWANISH RANJAN</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Passport Number: 07088793</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Nationality: NEPAL (NPL)</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19"/>
          <w:szCs w:val="19"/>
          <w:lang w:bidi="ne-NP"/>
        </w:rPr>
      </w:pPr>
      <w:r w:rsidRPr="005B65E0">
        <w:rPr>
          <w:rFonts w:ascii="Arial" w:eastAsia="Times New Roman" w:hAnsi="Arial" w:cs="Arial"/>
          <w:color w:val="222222"/>
          <w:sz w:val="19"/>
          <w:szCs w:val="19"/>
          <w:lang w:bidi="ne-NP"/>
        </w:rPr>
        <w:t xml:space="preserve">Date </w:t>
      </w:r>
      <w:proofErr w:type="gramStart"/>
      <w:r w:rsidRPr="005B65E0">
        <w:rPr>
          <w:rFonts w:ascii="Arial" w:eastAsia="Times New Roman" w:hAnsi="Arial" w:cs="Arial"/>
          <w:color w:val="222222"/>
          <w:sz w:val="19"/>
          <w:szCs w:val="19"/>
          <w:lang w:bidi="ne-NP"/>
        </w:rPr>
        <w:t>Of</w:t>
      </w:r>
      <w:proofErr w:type="gramEnd"/>
      <w:r w:rsidRPr="005B65E0">
        <w:rPr>
          <w:rFonts w:ascii="Arial" w:eastAsia="Times New Roman" w:hAnsi="Arial" w:cs="Arial"/>
          <w:color w:val="222222"/>
          <w:sz w:val="19"/>
          <w:szCs w:val="19"/>
          <w:lang w:bidi="ne-NP"/>
        </w:rPr>
        <w:t xml:space="preserve"> Birth </w:t>
      </w:r>
      <w:r w:rsidRPr="005B65E0">
        <w:rPr>
          <w:rFonts w:ascii="Arial" w:eastAsia="Times New Roman" w:hAnsi="Arial" w:cs="Arial"/>
          <w:color w:val="222222"/>
          <w:sz w:val="20"/>
          <w:szCs w:val="20"/>
          <w:lang w:bidi="ne-NP"/>
        </w:rPr>
        <w:t>(DD/MM/YYYY): 19/06/1982</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Validity of ETA (DD/MM/YYYY): Valid 30 days ONLY. (Use before 21/05/2018)</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Entry Type: Multiple (This is permitted within 30 days from your initial arrival)</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b/>
          <w:bCs/>
          <w:color w:val="222222"/>
          <w:sz w:val="20"/>
          <w:szCs w:val="20"/>
          <w:lang w:bidi="ne-NP"/>
        </w:rPr>
        <w:t>Purpose of Travel: Business Purpose - CONFERENCES, WORKSHOPS AND SEMINARS</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b/>
          <w:bCs/>
          <w:color w:val="222222"/>
          <w:sz w:val="20"/>
          <w:szCs w:val="20"/>
          <w:lang w:bidi="ne-NP"/>
        </w:rPr>
        <w:t>(You are NOT permitted to use this ETA for any other purpose</w:t>
      </w:r>
      <w:proofErr w:type="gramStart"/>
      <w:r w:rsidRPr="005B65E0">
        <w:rPr>
          <w:rFonts w:ascii="Arial" w:eastAsia="Times New Roman" w:hAnsi="Arial" w:cs="Arial"/>
          <w:b/>
          <w:bCs/>
          <w:color w:val="222222"/>
          <w:sz w:val="20"/>
          <w:szCs w:val="20"/>
          <w:lang w:bidi="ne-NP"/>
        </w:rPr>
        <w:t>. )</w:t>
      </w:r>
      <w:proofErr w:type="gramEnd"/>
    </w:p>
    <w:p w:rsidR="005B65E0" w:rsidRPr="005B65E0" w:rsidRDefault="005B65E0" w:rsidP="005B65E0">
      <w:pPr>
        <w:shd w:val="clear" w:color="auto" w:fill="FFFFFF"/>
        <w:spacing w:after="0" w:line="240" w:lineRule="auto"/>
        <w:rPr>
          <w:rFonts w:ascii="Arial" w:eastAsia="Times New Roman" w:hAnsi="Arial" w:cs="Arial"/>
          <w:color w:val="222222"/>
          <w:sz w:val="19"/>
          <w:szCs w:val="19"/>
          <w:lang w:bidi="ne-NP"/>
        </w:rPr>
      </w:pPr>
      <w:r w:rsidRPr="005B65E0">
        <w:rPr>
          <w:rFonts w:ascii="Arial" w:eastAsia="Times New Roman" w:hAnsi="Arial" w:cs="Arial"/>
          <w:color w:val="222222"/>
          <w:sz w:val="20"/>
          <w:szCs w:val="20"/>
          <w:lang w:bidi="ne-NP"/>
        </w:rPr>
        <w:t> </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You must verify the above information to ascertain that they have been entered correctly. Further, in case of any inconstancy in the above particulars you are requested to </w:t>
      </w:r>
      <w:r w:rsidRPr="005B65E0">
        <w:rPr>
          <w:rFonts w:ascii="Arial" w:eastAsia="Times New Roman" w:hAnsi="Arial" w:cs="Arial"/>
          <w:b/>
          <w:bCs/>
          <w:color w:val="222222"/>
          <w:sz w:val="20"/>
          <w:szCs w:val="20"/>
          <w:lang w:bidi="ne-NP"/>
        </w:rPr>
        <w:t>pay again</w:t>
      </w:r>
      <w:r w:rsidRPr="005B65E0">
        <w:rPr>
          <w:rFonts w:ascii="Arial" w:eastAsia="Times New Roman" w:hAnsi="Arial" w:cs="Arial"/>
          <w:color w:val="222222"/>
          <w:sz w:val="20"/>
          <w:szCs w:val="20"/>
          <w:lang w:bidi="ne-NP"/>
        </w:rPr>
        <w:t> at the port of entry to obtain a fresh ETA.</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lastRenderedPageBreak/>
        <w:t>In addition, you must ensure that the </w:t>
      </w:r>
      <w:r w:rsidRPr="005B65E0">
        <w:rPr>
          <w:rFonts w:ascii="Arial" w:eastAsia="Times New Roman" w:hAnsi="Arial" w:cs="Arial"/>
          <w:b/>
          <w:bCs/>
          <w:color w:val="222222"/>
          <w:sz w:val="20"/>
          <w:szCs w:val="20"/>
          <w:lang w:bidi="ne-NP"/>
        </w:rPr>
        <w:t>particulars of same travel document</w:t>
      </w:r>
      <w:r w:rsidRPr="005B65E0">
        <w:rPr>
          <w:rFonts w:ascii="Arial" w:eastAsia="Times New Roman" w:hAnsi="Arial" w:cs="Arial"/>
          <w:color w:val="222222"/>
          <w:sz w:val="20"/>
          <w:szCs w:val="20"/>
          <w:lang w:bidi="ne-NP"/>
        </w:rPr>
        <w:t> used for applying online visa is used for entering into Sri Lanka. In the event if you produce a travel document other than the one used for applying online visa, you are compelled to </w:t>
      </w:r>
      <w:r w:rsidRPr="005B65E0">
        <w:rPr>
          <w:rFonts w:ascii="Arial" w:eastAsia="Times New Roman" w:hAnsi="Arial" w:cs="Arial"/>
          <w:b/>
          <w:bCs/>
          <w:color w:val="222222"/>
          <w:sz w:val="20"/>
          <w:szCs w:val="20"/>
          <w:lang w:bidi="ne-NP"/>
        </w:rPr>
        <w:t>pay again at the port of entry to Sri Lanka to obtain a fresh ETA.</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 xml:space="preserve">This ETA allows you to enter into Sri Lanka for the purpose </w:t>
      </w:r>
      <w:proofErr w:type="spellStart"/>
      <w:r w:rsidRPr="005B65E0">
        <w:rPr>
          <w:rFonts w:ascii="Arial" w:eastAsia="Times New Roman" w:hAnsi="Arial" w:cs="Arial"/>
          <w:color w:val="222222"/>
          <w:sz w:val="20"/>
          <w:szCs w:val="20"/>
          <w:lang w:bidi="ne-NP"/>
        </w:rPr>
        <w:t>mentionedbove</w:t>
      </w:r>
      <w:proofErr w:type="spellEnd"/>
      <w:r w:rsidRPr="005B65E0">
        <w:rPr>
          <w:rFonts w:ascii="Arial" w:eastAsia="Times New Roman" w:hAnsi="Arial" w:cs="Arial"/>
          <w:color w:val="222222"/>
          <w:sz w:val="20"/>
          <w:szCs w:val="20"/>
          <w:lang w:bidi="ne-NP"/>
        </w:rPr>
        <w:t>. Please produce your passport together with return air ticket and proof of sufficient funds to the Immigration officer at the port of entry to Sri Lanka. If you stay beyond 30 days, please report to the Visa Section of the Department of Immigration &amp; Emigration, Colombo, Sri Lanka. </w:t>
      </w:r>
    </w:p>
    <w:p w:rsidR="005B65E0" w:rsidRPr="005B65E0" w:rsidRDefault="005B65E0" w:rsidP="005B65E0">
      <w:pPr>
        <w:shd w:val="clear" w:color="auto" w:fill="FFFFFF"/>
        <w:spacing w:before="100" w:beforeAutospacing="1" w:after="100" w:afterAutospacing="1" w:line="240" w:lineRule="auto"/>
        <w:rPr>
          <w:rFonts w:ascii="Arial" w:eastAsia="Times New Roman" w:hAnsi="Arial" w:cs="Arial"/>
          <w:color w:val="222222"/>
          <w:sz w:val="20"/>
          <w:szCs w:val="20"/>
          <w:lang w:bidi="ne-NP"/>
        </w:rPr>
      </w:pPr>
      <w:r w:rsidRPr="005B65E0">
        <w:rPr>
          <w:rFonts w:ascii="Arial" w:eastAsia="Times New Roman" w:hAnsi="Arial" w:cs="Arial"/>
          <w:color w:val="222222"/>
          <w:sz w:val="20"/>
          <w:szCs w:val="20"/>
          <w:lang w:bidi="ne-NP"/>
        </w:rPr>
        <w:t>(</w:t>
      </w:r>
      <w:r w:rsidRPr="005B65E0">
        <w:rPr>
          <w:rFonts w:ascii="Arial" w:eastAsia="Times New Roman" w:hAnsi="Arial" w:cs="Arial"/>
          <w:b/>
          <w:bCs/>
          <w:color w:val="222222"/>
          <w:sz w:val="20"/>
          <w:szCs w:val="20"/>
          <w:lang w:bidi="ne-NP"/>
        </w:rPr>
        <w:t>Please visit </w:t>
      </w:r>
      <w:hyperlink r:id="rId7" w:tgtFrame="_blank" w:history="1">
        <w:r w:rsidRPr="005B65E0">
          <w:rPr>
            <w:rFonts w:ascii="Arial" w:eastAsia="Times New Roman" w:hAnsi="Arial" w:cs="Arial"/>
            <w:b/>
            <w:bCs/>
            <w:color w:val="1155CC"/>
            <w:sz w:val="20"/>
            <w:szCs w:val="20"/>
            <w:u w:val="single"/>
            <w:lang w:bidi="ne-NP"/>
          </w:rPr>
          <w:t>www.eta.gov.lk</w:t>
        </w:r>
      </w:hyperlink>
      <w:r w:rsidRPr="005B65E0">
        <w:rPr>
          <w:rFonts w:ascii="Arial" w:eastAsia="Times New Roman" w:hAnsi="Arial" w:cs="Arial"/>
          <w:b/>
          <w:bCs/>
          <w:color w:val="222222"/>
          <w:sz w:val="20"/>
          <w:szCs w:val="20"/>
          <w:lang w:bidi="ne-NP"/>
        </w:rPr>
        <w:t> for more information.)</w:t>
      </w:r>
    </w:p>
    <w:p w:rsidR="006671AA" w:rsidRDefault="006671AA"/>
    <w:sectPr w:rsidR="0066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5E0"/>
    <w:rsid w:val="005B65E0"/>
    <w:rsid w:val="006671AA"/>
    <w:rsid w:val="00824C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65E0"/>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5E0"/>
    <w:rPr>
      <w:rFonts w:ascii="Times New Roman" w:eastAsia="Times New Roman" w:hAnsi="Times New Roman" w:cs="Times New Roman"/>
      <w:b/>
      <w:bCs/>
      <w:sz w:val="27"/>
      <w:szCs w:val="27"/>
      <w:lang w:bidi="ne-NP"/>
    </w:rPr>
  </w:style>
  <w:style w:type="character" w:customStyle="1" w:styleId="gd">
    <w:name w:val="gd"/>
    <w:basedOn w:val="DefaultParagraphFont"/>
    <w:rsid w:val="005B65E0"/>
  </w:style>
  <w:style w:type="character" w:customStyle="1" w:styleId="g3">
    <w:name w:val="g3"/>
    <w:basedOn w:val="DefaultParagraphFont"/>
    <w:rsid w:val="005B65E0"/>
  </w:style>
  <w:style w:type="character" w:customStyle="1" w:styleId="hb">
    <w:name w:val="hb"/>
    <w:basedOn w:val="DefaultParagraphFont"/>
    <w:rsid w:val="005B65E0"/>
  </w:style>
  <w:style w:type="character" w:customStyle="1" w:styleId="g2">
    <w:name w:val="g2"/>
    <w:basedOn w:val="DefaultParagraphFont"/>
    <w:rsid w:val="005B65E0"/>
  </w:style>
  <w:style w:type="paragraph" w:styleId="NormalWeb">
    <w:name w:val="Normal (Web)"/>
    <w:basedOn w:val="Normal"/>
    <w:uiPriority w:val="99"/>
    <w:semiHidden/>
    <w:unhideWhenUsed/>
    <w:rsid w:val="005B65E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qj">
    <w:name w:val="aqj"/>
    <w:basedOn w:val="DefaultParagraphFont"/>
    <w:rsid w:val="005B65E0"/>
  </w:style>
  <w:style w:type="character" w:styleId="Hyperlink">
    <w:name w:val="Hyperlink"/>
    <w:basedOn w:val="DefaultParagraphFont"/>
    <w:uiPriority w:val="99"/>
    <w:semiHidden/>
    <w:unhideWhenUsed/>
    <w:rsid w:val="005B65E0"/>
    <w:rPr>
      <w:color w:val="0000FF"/>
      <w:u w:val="single"/>
    </w:rPr>
  </w:style>
  <w:style w:type="paragraph" w:styleId="BalloonText">
    <w:name w:val="Balloon Text"/>
    <w:basedOn w:val="Normal"/>
    <w:link w:val="BalloonTextChar"/>
    <w:uiPriority w:val="99"/>
    <w:semiHidden/>
    <w:unhideWhenUsed/>
    <w:rsid w:val="005B6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65E0"/>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5E0"/>
    <w:rPr>
      <w:rFonts w:ascii="Times New Roman" w:eastAsia="Times New Roman" w:hAnsi="Times New Roman" w:cs="Times New Roman"/>
      <w:b/>
      <w:bCs/>
      <w:sz w:val="27"/>
      <w:szCs w:val="27"/>
      <w:lang w:bidi="ne-NP"/>
    </w:rPr>
  </w:style>
  <w:style w:type="character" w:customStyle="1" w:styleId="gd">
    <w:name w:val="gd"/>
    <w:basedOn w:val="DefaultParagraphFont"/>
    <w:rsid w:val="005B65E0"/>
  </w:style>
  <w:style w:type="character" w:customStyle="1" w:styleId="g3">
    <w:name w:val="g3"/>
    <w:basedOn w:val="DefaultParagraphFont"/>
    <w:rsid w:val="005B65E0"/>
  </w:style>
  <w:style w:type="character" w:customStyle="1" w:styleId="hb">
    <w:name w:val="hb"/>
    <w:basedOn w:val="DefaultParagraphFont"/>
    <w:rsid w:val="005B65E0"/>
  </w:style>
  <w:style w:type="character" w:customStyle="1" w:styleId="g2">
    <w:name w:val="g2"/>
    <w:basedOn w:val="DefaultParagraphFont"/>
    <w:rsid w:val="005B65E0"/>
  </w:style>
  <w:style w:type="paragraph" w:styleId="NormalWeb">
    <w:name w:val="Normal (Web)"/>
    <w:basedOn w:val="Normal"/>
    <w:uiPriority w:val="99"/>
    <w:semiHidden/>
    <w:unhideWhenUsed/>
    <w:rsid w:val="005B65E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qj">
    <w:name w:val="aqj"/>
    <w:basedOn w:val="DefaultParagraphFont"/>
    <w:rsid w:val="005B65E0"/>
  </w:style>
  <w:style w:type="character" w:styleId="Hyperlink">
    <w:name w:val="Hyperlink"/>
    <w:basedOn w:val="DefaultParagraphFont"/>
    <w:uiPriority w:val="99"/>
    <w:semiHidden/>
    <w:unhideWhenUsed/>
    <w:rsid w:val="005B65E0"/>
    <w:rPr>
      <w:color w:val="0000FF"/>
      <w:u w:val="single"/>
    </w:rPr>
  </w:style>
  <w:style w:type="paragraph" w:styleId="BalloonText">
    <w:name w:val="Balloon Text"/>
    <w:basedOn w:val="Normal"/>
    <w:link w:val="BalloonTextChar"/>
    <w:uiPriority w:val="99"/>
    <w:semiHidden/>
    <w:unhideWhenUsed/>
    <w:rsid w:val="005B6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765173">
      <w:bodyDiv w:val="1"/>
      <w:marLeft w:val="0"/>
      <w:marRight w:val="0"/>
      <w:marTop w:val="0"/>
      <w:marBottom w:val="0"/>
      <w:divBdr>
        <w:top w:val="none" w:sz="0" w:space="0" w:color="auto"/>
        <w:left w:val="none" w:sz="0" w:space="0" w:color="auto"/>
        <w:bottom w:val="none" w:sz="0" w:space="0" w:color="auto"/>
        <w:right w:val="none" w:sz="0" w:space="0" w:color="auto"/>
      </w:divBdr>
      <w:divsChild>
        <w:div w:id="1217164605">
          <w:marLeft w:val="0"/>
          <w:marRight w:val="0"/>
          <w:marTop w:val="0"/>
          <w:marBottom w:val="0"/>
          <w:divBdr>
            <w:top w:val="none" w:sz="0" w:space="0" w:color="auto"/>
            <w:left w:val="none" w:sz="0" w:space="0" w:color="auto"/>
            <w:bottom w:val="none" w:sz="0" w:space="0" w:color="auto"/>
            <w:right w:val="none" w:sz="0" w:space="0" w:color="auto"/>
          </w:divBdr>
          <w:divsChild>
            <w:div w:id="472137620">
              <w:marLeft w:val="0"/>
              <w:marRight w:val="0"/>
              <w:marTop w:val="0"/>
              <w:marBottom w:val="0"/>
              <w:divBdr>
                <w:top w:val="none" w:sz="0" w:space="0" w:color="auto"/>
                <w:left w:val="none" w:sz="0" w:space="0" w:color="auto"/>
                <w:bottom w:val="none" w:sz="0" w:space="0" w:color="auto"/>
                <w:right w:val="none" w:sz="0" w:space="0" w:color="auto"/>
              </w:divBdr>
              <w:divsChild>
                <w:div w:id="1013189940">
                  <w:marLeft w:val="0"/>
                  <w:marRight w:val="0"/>
                  <w:marTop w:val="0"/>
                  <w:marBottom w:val="0"/>
                  <w:divBdr>
                    <w:top w:val="none" w:sz="0" w:space="0" w:color="auto"/>
                    <w:left w:val="none" w:sz="0" w:space="0" w:color="auto"/>
                    <w:bottom w:val="none" w:sz="0" w:space="0" w:color="auto"/>
                    <w:right w:val="none" w:sz="0" w:space="0" w:color="auto"/>
                  </w:divBdr>
                </w:div>
              </w:divsChild>
            </w:div>
            <w:div w:id="671685401">
              <w:marLeft w:val="-15"/>
              <w:marRight w:val="0"/>
              <w:marTop w:val="0"/>
              <w:marBottom w:val="0"/>
              <w:divBdr>
                <w:top w:val="none" w:sz="0" w:space="0" w:color="auto"/>
                <w:left w:val="none" w:sz="0" w:space="0" w:color="auto"/>
                <w:bottom w:val="none" w:sz="0" w:space="0" w:color="auto"/>
                <w:right w:val="none" w:sz="0" w:space="0" w:color="auto"/>
              </w:divBdr>
            </w:div>
            <w:div w:id="282470032">
              <w:marLeft w:val="0"/>
              <w:marRight w:val="0"/>
              <w:marTop w:val="0"/>
              <w:marBottom w:val="0"/>
              <w:divBdr>
                <w:top w:val="none" w:sz="0" w:space="0" w:color="auto"/>
                <w:left w:val="none" w:sz="0" w:space="0" w:color="auto"/>
                <w:bottom w:val="none" w:sz="0" w:space="0" w:color="auto"/>
                <w:right w:val="none" w:sz="0" w:space="0" w:color="auto"/>
              </w:divBdr>
            </w:div>
            <w:div w:id="181325482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ta.gov.l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Awanish Ranjan</dc:creator>
  <cp:lastModifiedBy>Awanish Ranjan</cp:lastModifiedBy>
  <cp:revision>1</cp:revision>
  <dcterms:created xsi:type="dcterms:W3CDTF">2017-12-03T19:00:00Z</dcterms:created>
  <dcterms:modified xsi:type="dcterms:W3CDTF">2017-12-03T19:04:00Z</dcterms:modified>
</cp:coreProperties>
</file>