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7E212">
      <w:pPr>
        <w:spacing w:before="2400"/>
      </w:pPr>
      <w:bookmarkStart w:id="75" w:name="_GoBack"/>
      <w:bookmarkEnd w:id="75"/>
    </w:p>
    <w:p w14:paraId="4754DDEB">
      <w:pPr>
        <w:spacing w:after="240"/>
        <w:jc w:val="center"/>
      </w:pPr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52"/>
          <w:szCs w:val="52"/>
        </w:rPr>
        <w:t>堡垒机系统需求文档</w:t>
      </w:r>
    </w:p>
    <w:p w14:paraId="106A89DA">
      <w:pPr>
        <w:pBdr>
          <w:bottom w:val="single" w:color="2E74B5" w:sz="12" w:space="12"/>
        </w:pBdr>
        <w:spacing w:after="16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E74B5"/>
          <w:sz w:val="26"/>
          <w:szCs w:val="26"/>
        </w:rPr>
        <w:t>功能需求 · 非功能需求 · 验收标准</w:t>
      </w:r>
    </w:p>
    <w:p w14:paraId="6885719F">
      <w:pPr>
        <w:spacing w:before="1200"/>
      </w:pPr>
    </w:p>
    <w:tbl>
      <w:tblPr>
        <w:tblStyle w:val="14"/>
        <w:tblW w:w="37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1"/>
        <w:gridCol w:w="3311"/>
      </w:tblGrid>
      <w:tr w14:paraId="660F9E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CDDFD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文档名称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EE227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堡垒机系统需求文档</w:t>
            </w:r>
          </w:p>
        </w:tc>
      </w:tr>
      <w:tr w14:paraId="722362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2AD0F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文档编号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34B77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BHL-SRS-2025-001</w:t>
            </w:r>
          </w:p>
        </w:tc>
      </w:tr>
      <w:tr w14:paraId="5520EB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BE2B6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版　　本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3CB6C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V1.1</w:t>
            </w:r>
          </w:p>
        </w:tc>
      </w:tr>
      <w:tr w14:paraId="184D10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96877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文档状态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DFCB1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评审稿</w:t>
            </w:r>
          </w:p>
        </w:tc>
      </w:tr>
      <w:tr w14:paraId="7E3F3C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D31E2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编制部门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02939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信息安全与基础架构部</w:t>
            </w:r>
          </w:p>
        </w:tc>
      </w:tr>
      <w:tr w14:paraId="5EFDF0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FAA76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关联文档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F9D2E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《堡垒机系统规划文档》V1.1（BHL-PLAN-2025-001）</w:t>
            </w:r>
          </w:p>
        </w:tc>
      </w:tr>
      <w:tr w14:paraId="5A5DAA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8D0FD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密　　级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F72F11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内部公开</w:t>
            </w:r>
          </w:p>
        </w:tc>
      </w:tr>
      <w:tr w14:paraId="1841A2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6EE4E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编制日期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5F9C8C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2025 年 1 月</w:t>
            </w:r>
          </w:p>
        </w:tc>
      </w:tr>
    </w:tbl>
    <w:p w14:paraId="0C70CD7E">
      <w:pPr>
        <w:spacing w:before="1000"/>
      </w:pPr>
    </w:p>
    <w:p w14:paraId="3E92A98B">
      <w:pPr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20"/>
          <w:szCs w:val="20"/>
        </w:rPr>
        <w:t>本文件为堡垒机系统的软件需求规格说明，作为设计、开发、测试与验收的依据。</w:t>
      </w:r>
    </w:p>
    <w:p w14:paraId="6B389EDD">
      <w:r>
        <w:br w:type="page"/>
      </w:r>
    </w:p>
    <w:p w14:paraId="02D4BD20">
      <w:pPr>
        <w:spacing w:before="180" w:after="220" w:line="340" w:lineRule="auto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8"/>
          <w:szCs w:val="28"/>
        </w:rPr>
        <w:t>文档修订记录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364BB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395E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9CA9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修订日期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3EB7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修订人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CD06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修订内容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4754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审批</w:t>
            </w:r>
          </w:p>
        </w:tc>
      </w:tr>
      <w:tr w14:paraId="7CC541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E03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V0.1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D90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2025-01-07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857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975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建立需求编号体系与功能需求框架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017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26A7F3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B2A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V0.2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5D7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2025-01-14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06B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4BA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补充非功能需求、接口需求与验收标准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39F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4776DE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E18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79B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2025-01-21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30E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BCF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全文评审修订，形成需求基线，冻结 P0 需求范围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5C4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已审批</w:t>
            </w:r>
          </w:p>
        </w:tc>
      </w:tr>
      <w:tr w14:paraId="5A88B0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7C4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F16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2025-02-10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14C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8A7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按评审意见修订：① 新增系统初始化需求共 30 条；② 确立“超级管理员 + 三员”四员模型，管理功能整合至三员；③ 大幅扩充 SSH / SFTP 运维与命令管控需求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C10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  <w:tr w14:paraId="53D181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711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DBA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待定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28D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98E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依据选型与压测结果细化性能需求指标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446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</w:tbl>
    <w:p w14:paraId="192944F4">
      <w:pPr>
        <w:spacing w:after="120"/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FB24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123926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使用说明</w:t>
            </w:r>
          </w:p>
          <w:p w14:paraId="5F695B5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一、需求编号规则：功能需求为 FR-域编号-序号，非功能需求为 NFR-域编号-序号，接口需求为 IF-序号，数据需求为 DR-序号。</w:t>
            </w:r>
          </w:p>
          <w:p w14:paraId="575D2EC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二、优先级定义：P0 为必须实现（缺失则不可上线）；P1 为重要（首个正式版本应具备）；P2 为可选（可后续版本迭代）。</w:t>
            </w:r>
          </w:p>
          <w:p w14:paraId="340DDB3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三、每条需求均给出可验证的验收标准，验收标准采用“可观测、可复现、可度量”的表述方式。</w:t>
            </w:r>
          </w:p>
          <w:p w14:paraId="61C19DF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四、本文件与《堡垒机系统规划文档》配套使用，规划文档中的架构与选型约束在本文件中转化为可验收的需求条目。</w:t>
            </w:r>
          </w:p>
        </w:tc>
      </w:tr>
    </w:tbl>
    <w:p w14:paraId="29F54F65">
      <w:pPr>
        <w:spacing w:after="140"/>
      </w:pPr>
    </w:p>
    <w:p w14:paraId="1A15C2F1">
      <w:pPr>
        <w:spacing w:before="200" w:after="260"/>
        <w:jc w:val="center"/>
      </w:pPr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目　　录</w:t>
      </w:r>
    </w:p>
    <w:sdt>
      <w:sdtPr>
        <w:alias w:val="目录"/>
        <w:id w:val="147455558"/>
      </w:sdtPr>
      <w:sdtContent>
        <w:p w14:paraId="4AD3A1A9">
          <w:pPr>
            <w:rPr>
              <w:rFonts w:ascii="Arial" w:hAnsi="Arial" w:eastAsia="微软雅黑" w:cstheme="minorBidi"/>
              <w:color w:val="262626"/>
              <w:sz w:val="21"/>
              <w:szCs w:val="21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398C02D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_Toc25017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  引言</w:t>
          </w:r>
          <w:r>
            <w:tab/>
          </w:r>
          <w:r>
            <w:fldChar w:fldCharType="begin"/>
          </w:r>
          <w:r>
            <w:instrText xml:space="preserve"> PAGEREF _Toc25017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8D88E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_Toc1510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1.1  编制目的</w:t>
          </w:r>
          <w:r>
            <w:tab/>
          </w:r>
          <w:r>
            <w:fldChar w:fldCharType="begin"/>
          </w:r>
          <w:r>
            <w:instrText xml:space="preserve"> PAGEREF _Toc1510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7D10C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_Toc12738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1.2  适用范围</w:t>
          </w:r>
          <w:r>
            <w:tab/>
          </w:r>
          <w:r>
            <w:fldChar w:fldCharType="begin"/>
          </w:r>
          <w:r>
            <w:instrText xml:space="preserve"> PAGEREF _Toc12738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7AFC9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_Toc14522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1.3  需求编号与优先级约定</w:t>
          </w:r>
          <w:r>
            <w:tab/>
          </w:r>
          <w:r>
            <w:fldChar w:fldCharType="begin"/>
          </w:r>
          <w:r>
            <w:instrText xml:space="preserve"> PAGEREF _Toc14522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15C4C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_Toc18714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1.4  术语与角色定义</w:t>
          </w:r>
          <w:r>
            <w:tab/>
          </w:r>
          <w:r>
            <w:fldChar w:fldCharType="begin"/>
          </w:r>
          <w:r>
            <w:instrText xml:space="preserve"> PAGEREF _Toc18714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B64060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_Toc6475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1.5  需求追踪与变更管理</w:t>
          </w:r>
          <w:r>
            <w:tab/>
          </w:r>
          <w:r>
            <w:fldChar w:fldCharType="begin"/>
          </w:r>
          <w:r>
            <w:instrText xml:space="preserve"> PAGEREF _Toc6475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62F2EF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_Toc4409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2  产品概述</w:t>
          </w:r>
          <w:r>
            <w:tab/>
          </w:r>
          <w:r>
            <w:fldChar w:fldCharType="begin"/>
          </w:r>
          <w:r>
            <w:instrText xml:space="preserve"> PAGEREF _Toc4409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F3EDE7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_Toc27298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2.1  产品定位</w:t>
          </w:r>
          <w:r>
            <w:tab/>
          </w:r>
          <w:r>
            <w:fldChar w:fldCharType="begin"/>
          </w:r>
          <w:r>
            <w:instrText xml:space="preserve"> PAGEREF _Toc27298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65085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_Toc27324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2.2  目标用户与使用场景</w:t>
          </w:r>
          <w:r>
            <w:tab/>
          </w:r>
          <w:r>
            <w:fldChar w:fldCharType="begin"/>
          </w:r>
          <w:r>
            <w:instrText xml:space="preserve"> PAGEREF _Toc27324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4797A6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_Toc5533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2.3  系统边界</w:t>
          </w:r>
          <w:r>
            <w:tab/>
          </w:r>
          <w:r>
            <w:fldChar w:fldCharType="begin"/>
          </w:r>
          <w:r>
            <w:instrText xml:space="preserve"> PAGEREF _Toc5533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C1895D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_Toc25314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2.4  运行环境要求</w:t>
          </w:r>
          <w:r>
            <w:tab/>
          </w:r>
          <w:r>
            <w:fldChar w:fldCharType="begin"/>
          </w:r>
          <w:r>
            <w:instrText xml:space="preserve"> PAGEREF _Toc25314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E21A4C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_Toc25352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2.5  总体需求概述</w:t>
          </w:r>
          <w:r>
            <w:tab/>
          </w:r>
          <w:r>
            <w:fldChar w:fldCharType="begin"/>
          </w:r>
          <w:r>
            <w:instrText xml:space="preserve"> PAGEREF _Toc25352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20FFF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_Toc30115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2.6  系统初始化与管理员体系需求（IR）</w:t>
          </w:r>
          <w:r>
            <w:tab/>
          </w:r>
          <w:r>
            <w:fldChar w:fldCharType="begin"/>
          </w:r>
          <w:r>
            <w:instrText xml:space="preserve"> PAGEREF _Toc30115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FF9847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_Toc25561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2.6.1  初始化入口与前置条件</w:t>
          </w:r>
          <w:r>
            <w:tab/>
          </w:r>
          <w:r>
            <w:fldChar w:fldCharType="begin"/>
          </w:r>
          <w:r>
            <w:instrText xml:space="preserve"> PAGEREF _Toc25561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F5C279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_Toc18838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2.6.2  初始化设备证书</w:t>
          </w:r>
          <w:r>
            <w:tab/>
          </w:r>
          <w:r>
            <w:fldChar w:fldCharType="begin"/>
          </w:r>
          <w:r>
            <w:instrText xml:space="preserve"> PAGEREF _Toc18838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13E8C1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_Toc24564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2.6.3  初始化设备密码卡</w:t>
          </w:r>
          <w:r>
            <w:tab/>
          </w:r>
          <w:r>
            <w:fldChar w:fldCharType="begin"/>
          </w:r>
          <w:r>
            <w:instrText xml:space="preserve"> PAGEREF _Toc24564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BA003B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_Toc31756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2.6.4  创建超级管理员</w:t>
          </w:r>
          <w:r>
            <w:tab/>
          </w:r>
          <w:r>
            <w:fldChar w:fldCharType="begin"/>
          </w:r>
          <w:r>
            <w:instrText xml:space="preserve"> PAGEREF _Toc31756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311875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_Toc10333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2.6.5  管理员体系初始化（四员模型）</w:t>
          </w:r>
          <w:r>
            <w:tab/>
          </w:r>
          <w:r>
            <w:fldChar w:fldCharType="begin"/>
          </w:r>
          <w:r>
            <w:instrText xml:space="preserve"> PAGEREF _Toc10333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74D51F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_Toc1804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2.6.6  初始化安全要求</w:t>
          </w:r>
          <w:r>
            <w:tab/>
          </w:r>
          <w:r>
            <w:fldChar w:fldCharType="begin"/>
          </w:r>
          <w:r>
            <w:instrText xml:space="preserve"> PAGEREF _Toc1804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B773D4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_Toc20429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2.7  版本切分与首版交付范围</w:t>
          </w:r>
          <w:r>
            <w:tab/>
          </w:r>
          <w:r>
            <w:fldChar w:fldCharType="begin"/>
          </w:r>
          <w:r>
            <w:instrText xml:space="preserve"> PAGEREF _Toc20429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2E49A4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_Toc22540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2.7.1  容量口径（三档，禁止混写）</w:t>
          </w:r>
          <w:r>
            <w:tab/>
          </w:r>
          <w:r>
            <w:fldChar w:fldCharType="begin"/>
          </w:r>
          <w:r>
            <w:instrText xml:space="preserve"> PAGEREF _Toc22540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F1228E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_Toc9466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2.7.2  版本切分</w:t>
          </w:r>
          <w:r>
            <w:tab/>
          </w:r>
          <w:r>
            <w:fldChar w:fldCharType="begin"/>
          </w:r>
          <w:r>
            <w:instrText xml:space="preserve"> PAGEREF _Toc9466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78E91E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_Toc9632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2.7.3  首版验收锚点（用户故事）</w:t>
          </w:r>
          <w:r>
            <w:tab/>
          </w:r>
          <w:r>
            <w:fldChar w:fldCharType="begin"/>
          </w:r>
          <w:r>
            <w:instrText xml:space="preserve"> PAGEREF _Toc9632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B9E83F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_Toc25620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2.7.4  协议与能力矩阵（对外可承诺口径）</w:t>
          </w:r>
          <w:r>
            <w:tab/>
          </w:r>
          <w:r>
            <w:fldChar w:fldCharType="begin"/>
          </w:r>
          <w:r>
            <w:instrText xml:space="preserve"> PAGEREF _Toc25620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650A2E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_Toc17269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2.7.5  优先级与首版范围的关系</w:t>
          </w:r>
          <w:r>
            <w:tab/>
          </w:r>
          <w:r>
            <w:fldChar w:fldCharType="begin"/>
          </w:r>
          <w:r>
            <w:instrText xml:space="preserve"> PAGEREF _Toc17269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251D7AB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_Toc330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3  功能架构与业务流程</w:t>
          </w:r>
          <w:r>
            <w:tab/>
          </w:r>
          <w:r>
            <w:fldChar w:fldCharType="begin"/>
          </w:r>
          <w:r>
            <w:instrText xml:space="preserve"> PAGEREF _Toc330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2DCCE3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_Toc28498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3.1  功能架构</w:t>
          </w:r>
          <w:r>
            <w:tab/>
          </w:r>
          <w:r>
            <w:fldChar w:fldCharType="begin"/>
          </w:r>
          <w:r>
            <w:instrText xml:space="preserve"> PAGEREF _Toc28498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2C6465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_Toc15442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3.2  系统用例</w:t>
          </w:r>
          <w:r>
            <w:tab/>
          </w:r>
          <w:r>
            <w:fldChar w:fldCharType="begin"/>
          </w:r>
          <w:r>
            <w:instrText xml:space="preserve"> PAGEREF _Toc15442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A269F5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_Toc9977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3.3  核心业务流程</w:t>
          </w:r>
          <w:r>
            <w:tab/>
          </w:r>
          <w:r>
            <w:fldChar w:fldCharType="begin"/>
          </w:r>
          <w:r>
            <w:instrText xml:space="preserve"> PAGEREF _Toc9977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39E749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_Toc27971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3.3.1  运维访问与审计流程</w:t>
          </w:r>
          <w:r>
            <w:tab/>
          </w:r>
          <w:r>
            <w:fldChar w:fldCharType="begin"/>
          </w:r>
          <w:r>
            <w:instrText xml:space="preserve"> PAGEREF _Toc27971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AB5B1B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_Toc22034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3.3.2  工单申请与审批流程</w:t>
          </w:r>
          <w:r>
            <w:tab/>
          </w:r>
          <w:r>
            <w:fldChar w:fldCharType="begin"/>
          </w:r>
          <w:r>
            <w:instrText xml:space="preserve"> PAGEREF _Toc22034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170EAA1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_Toc15694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3.3.3  异常与应急流程</w:t>
          </w:r>
          <w:r>
            <w:tab/>
          </w:r>
          <w:r>
            <w:fldChar w:fldCharType="begin"/>
          </w:r>
          <w:r>
            <w:instrText xml:space="preserve"> PAGEREF _Toc15694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8272AEC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_Toc25746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4  功能需求</w:t>
          </w:r>
          <w:r>
            <w:tab/>
          </w:r>
          <w:r>
            <w:fldChar w:fldCharType="begin"/>
          </w:r>
          <w:r>
            <w:instrText xml:space="preserve"> PAGEREF _Toc25746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099B80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_Toc21005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4.1  身份认证（FR-01）</w:t>
          </w:r>
          <w:r>
            <w:tab/>
          </w:r>
          <w:r>
            <w:fldChar w:fldCharType="begin"/>
          </w:r>
          <w:r>
            <w:instrText xml:space="preserve"> PAGEREF _Toc21005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E6DCF9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_Toc12603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4.2  资产与账号管理（FR-02）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E025DF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_Toc26756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4.3  访问控制（FR-03）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5A4544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_Toc8481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4.4  运维会话（FR-04）</w:t>
          </w:r>
          <w:r>
            <w:tab/>
          </w:r>
          <w:r>
            <w:fldChar w:fldCharType="begin"/>
          </w:r>
          <w:r>
            <w:instrText xml:space="preserve"> PAGEREF _Toc8481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2E8881D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_Toc1297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4.4.1  SSH 命令权限管理</w:t>
          </w:r>
          <w:r>
            <w:tab/>
          </w:r>
          <w:r>
            <w:fldChar w:fldCharType="begin"/>
          </w:r>
          <w:r>
            <w:instrText xml:space="preserve"> PAGEREF _Toc1297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09ABFF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_Toc29789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4.4.2  SFTP 文件传输管控</w:t>
          </w:r>
          <w:r>
            <w:tab/>
          </w:r>
          <w:r>
            <w:fldChar w:fldCharType="begin"/>
          </w:r>
          <w:r>
            <w:instrText xml:space="preserve"> PAGEREF _Toc29789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191B880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_Toc18387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4.4.3  SSH 密钥与通道管控</w:t>
          </w:r>
          <w:r>
            <w:tab/>
          </w:r>
          <w:r>
            <w:fldChar w:fldCharType="begin"/>
          </w:r>
          <w:r>
            <w:instrText xml:space="preserve"> PAGEREF _Toc18387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D6D4C3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_Toc20821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4.5  审计与录像（FR-05）</w:t>
          </w:r>
          <w:r>
            <w:tab/>
          </w:r>
          <w:r>
            <w:fldChar w:fldCharType="begin"/>
          </w:r>
          <w:r>
            <w:instrText xml:space="preserve"> PAGEREF _Toc20821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46C48AA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_Toc12627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4.6  告警与合规报表（FR-06）</w:t>
          </w:r>
          <w:r>
            <w:tab/>
          </w:r>
          <w:r>
            <w:fldChar w:fldCharType="begin"/>
          </w:r>
          <w:r>
            <w:instrText xml:space="preserve"> PAGEREF _Toc12627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41F45EC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_Toc17215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4.7  系统管理（FR-07）</w:t>
          </w:r>
          <w:r>
            <w:tab/>
          </w:r>
          <w:r>
            <w:fldChar w:fldCharType="begin"/>
          </w:r>
          <w:r>
            <w:instrText xml:space="preserve"> PAGEREF _Toc17215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3FA401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_Toc16758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4.8  多租户与集成（FR-08）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628158E9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_Toc3534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4.9  国密与安全（FR-09）</w:t>
          </w:r>
          <w:r>
            <w:tab/>
          </w:r>
          <w:r>
            <w:fldChar w:fldCharType="begin"/>
          </w:r>
          <w:r>
            <w:instrText xml:space="preserve"> PAGEREF _Toc3534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 w14:paraId="2A99A834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_Toc27393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5  非功能需求</w:t>
          </w:r>
          <w:r>
            <w:tab/>
          </w:r>
          <w:r>
            <w:fldChar w:fldCharType="begin"/>
          </w:r>
          <w:r>
            <w:instrText xml:space="preserve"> PAGEREF _Toc27393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589B502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5.1  性能需求（NFR-01）</w:t>
          </w:r>
          <w:r>
            <w:tab/>
          </w:r>
          <w:r>
            <w:fldChar w:fldCharType="begin"/>
          </w:r>
          <w:r>
            <w:instrText xml:space="preserve"> PAGEREF _Toc1828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210A230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_Toc26677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5.2  可靠性需求（NFR-02）</w:t>
          </w:r>
          <w:r>
            <w:tab/>
          </w:r>
          <w:r>
            <w:fldChar w:fldCharType="begin"/>
          </w:r>
          <w:r>
            <w:instrText xml:space="preserve"> PAGEREF _Toc26677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0F1D0D3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_Toc29314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5.3  安全需求（NFR-03）</w:t>
          </w:r>
          <w:r>
            <w:tab/>
          </w:r>
          <w:r>
            <w:fldChar w:fldCharType="begin"/>
          </w:r>
          <w:r>
            <w:instrText xml:space="preserve"> PAGEREF _Toc29314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3D62E71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_Toc8524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5.4  易用性需求（NFR-04）</w:t>
          </w:r>
          <w:r>
            <w:tab/>
          </w:r>
          <w:r>
            <w:fldChar w:fldCharType="begin"/>
          </w:r>
          <w:r>
            <w:instrText xml:space="preserve"> PAGEREF _Toc8524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55CD9BF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_Toc26958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5.5  兼容性需求（NFR-05）</w:t>
          </w:r>
          <w:r>
            <w:tab/>
          </w:r>
          <w:r>
            <w:fldChar w:fldCharType="begin"/>
          </w:r>
          <w:r>
            <w:instrText xml:space="preserve"> PAGEREF _Toc26958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2D93591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_Toc7132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5.6  可维护性需求（NFR-06）</w:t>
          </w:r>
          <w:r>
            <w:tab/>
          </w:r>
          <w:r>
            <w:fldChar w:fldCharType="begin"/>
          </w:r>
          <w:r>
            <w:instrText xml:space="preserve"> PAGEREF _Toc7132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4876D2A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_Toc3424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5.7  可扩展性需求（NFR-07）</w:t>
          </w:r>
          <w:r>
            <w:tab/>
          </w:r>
          <w:r>
            <w:fldChar w:fldCharType="begin"/>
          </w:r>
          <w:r>
            <w:instrText xml:space="preserve"> PAGEREF _Toc3424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6C57109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_Toc25206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5.8  合规性需求（NFR-08）</w:t>
          </w:r>
          <w:r>
            <w:tab/>
          </w:r>
          <w:r>
            <w:fldChar w:fldCharType="begin"/>
          </w:r>
          <w:r>
            <w:instrText xml:space="preserve"> PAGEREF _Toc25206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5F09CC3C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_Toc22209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6  接口需求</w:t>
          </w:r>
          <w:r>
            <w:tab/>
          </w:r>
          <w:r>
            <w:fldChar w:fldCharType="begin"/>
          </w:r>
          <w:r>
            <w:instrText xml:space="preserve"> PAGEREF _Toc22209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356F565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_Toc3565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6.1  外部接口清单</w:t>
          </w:r>
          <w:r>
            <w:tab/>
          </w:r>
          <w:r>
            <w:fldChar w:fldCharType="begin"/>
          </w:r>
          <w:r>
            <w:instrText xml:space="preserve"> PAGEREF _Toc3565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02B6BF5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_Toc8244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6.2  接口通用要求</w:t>
          </w:r>
          <w:r>
            <w:tab/>
          </w:r>
          <w:r>
            <w:fldChar w:fldCharType="begin"/>
          </w:r>
          <w:r>
            <w:instrText xml:space="preserve"> PAGEREF _Toc8244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1D94F67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_Toc9772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6.3  内部接口要求</w:t>
          </w:r>
          <w:r>
            <w:tab/>
          </w:r>
          <w:r>
            <w:fldChar w:fldCharType="begin"/>
          </w:r>
          <w:r>
            <w:instrText xml:space="preserve"> PAGEREF _Toc9772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4CB46950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_Toc29001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7  数据需求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20C3B81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_Toc32402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7.1  数据实体与关系</w:t>
          </w:r>
          <w:r>
            <w:tab/>
          </w:r>
          <w:r>
            <w:fldChar w:fldCharType="begin"/>
          </w:r>
          <w:r>
            <w:instrText xml:space="preserve"> PAGEREF _Toc32402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1EBD9F0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_Toc14795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7.2  数据留存要求</w:t>
          </w:r>
          <w:r>
            <w:tab/>
          </w:r>
          <w:r>
            <w:fldChar w:fldCharType="begin"/>
          </w:r>
          <w:r>
            <w:instrText xml:space="preserve"> PAGEREF _Toc14795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138FB80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_Toc4631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7.3  数据备份与恢复要求</w:t>
          </w:r>
          <w:r>
            <w:tab/>
          </w:r>
          <w:r>
            <w:fldChar w:fldCharType="begin"/>
          </w:r>
          <w:r>
            <w:instrText xml:space="preserve"> PAGEREF _Toc4631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530C0FA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_Toc4542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7.4  数据容量估算</w:t>
          </w:r>
          <w:r>
            <w:tab/>
          </w:r>
          <w:r>
            <w:fldChar w:fldCharType="begin"/>
          </w:r>
          <w:r>
            <w:instrText xml:space="preserve"> PAGEREF _Toc4542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5D295E40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_Toc17877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8  验收标准</w:t>
          </w:r>
          <w:r>
            <w:tab/>
          </w:r>
          <w:r>
            <w:fldChar w:fldCharType="begin"/>
          </w:r>
          <w:r>
            <w:instrText xml:space="preserve"> PAGEREF _Toc17877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76D3E699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_Toc27223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8.1  功能验收标准</w:t>
          </w:r>
          <w:r>
            <w:tab/>
          </w:r>
          <w:r>
            <w:fldChar w:fldCharType="begin"/>
          </w:r>
          <w:r>
            <w:instrText xml:space="preserve"> PAGEREF _Toc27223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16A7576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_Toc27822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8.2  非功能验收标准</w:t>
          </w:r>
          <w:r>
            <w:tab/>
          </w:r>
          <w:r>
            <w:fldChar w:fldCharType="begin"/>
          </w:r>
          <w:r>
            <w:instrText xml:space="preserve"> PAGEREF _Toc27822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1B036E8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_Toc16263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8.3  验收流程与判据</w:t>
          </w:r>
          <w:r>
            <w:tab/>
          </w:r>
          <w:r>
            <w:fldChar w:fldCharType="begin"/>
          </w:r>
          <w:r>
            <w:instrText xml:space="preserve"> PAGEREF _Toc16263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5DC36E1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_Toc32019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8.4  交付物清单</w:t>
          </w:r>
          <w:r>
            <w:tab/>
          </w:r>
          <w:r>
            <w:fldChar w:fldCharType="begin"/>
          </w:r>
          <w:r>
            <w:instrText xml:space="preserve"> PAGEREF _Toc32019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 w14:paraId="20D9A676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_Toc5908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9  需求追踪矩阵</w:t>
          </w:r>
          <w:r>
            <w:tab/>
          </w:r>
          <w:r>
            <w:fldChar w:fldCharType="begin"/>
          </w:r>
          <w:r>
            <w:instrText xml:space="preserve"> PAGEREF _Toc5908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4AAE260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_Toc12878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9.1  功能域与测试方式对照</w:t>
          </w:r>
          <w:r>
            <w:tab/>
          </w:r>
          <w:r>
            <w:fldChar w:fldCharType="begin"/>
          </w:r>
          <w:r>
            <w:instrText xml:space="preserve"> PAGEREF _Toc12878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2DEACE1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_Toc16733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9.2  需求变更影响分析要求</w:t>
          </w:r>
          <w:r>
            <w:tab/>
          </w:r>
          <w:r>
            <w:fldChar w:fldCharType="begin"/>
          </w:r>
          <w:r>
            <w:instrText xml:space="preserve"> PAGEREF _Toc16733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64A6F3A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_Toc23726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9.3  需求与规划文档的对应关系</w:t>
          </w:r>
          <w:r>
            <w:tab/>
          </w:r>
          <w:r>
            <w:fldChar w:fldCharType="begin"/>
          </w:r>
          <w:r>
            <w:instrText xml:space="preserve"> PAGEREF _Toc23726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fldChar w:fldCharType="end"/>
          </w:r>
        </w:p>
        <w:p w14:paraId="4D48872D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_Toc12588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A  需求清单索引</w:t>
          </w:r>
          <w:r>
            <w:tab/>
          </w:r>
          <w:r>
            <w:fldChar w:fldCharType="begin"/>
          </w:r>
          <w:r>
            <w:instrText xml:space="preserve"> PAGEREF _Toc12588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76D373C6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B  需求评审检查单</w:t>
          </w:r>
          <w:r>
            <w:tab/>
          </w:r>
          <w:r>
            <w:fldChar w:fldCharType="begin"/>
          </w:r>
          <w:r>
            <w:instrText xml:space="preserve"> PAGEREF _Toc140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fldChar w:fldCharType="end"/>
          </w:r>
        </w:p>
        <w:p w14:paraId="50630711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_Toc11089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C  结论</w:t>
          </w:r>
          <w:r>
            <w:tab/>
          </w:r>
          <w:r>
            <w:fldChar w:fldCharType="begin"/>
          </w:r>
          <w:r>
            <w:instrText xml:space="preserve"> PAGEREF _Toc11089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119022D0">
          <w:r>
            <w:fldChar w:fldCharType="end"/>
          </w:r>
        </w:p>
      </w:sdtContent>
    </w:sdt>
    <w:p w14:paraId="688C9A45">
      <w:r>
        <w:br w:type="page"/>
      </w:r>
    </w:p>
    <w:p w14:paraId="6E9AE31F">
      <w:pPr>
        <w:pStyle w:val="2"/>
        <w:pageBreakBefore/>
        <w:spacing w:before="360" w:after="200"/>
        <w:outlineLvl w:val="0"/>
      </w:pPr>
      <w:bookmarkStart w:id="0" w:name="_Toc2501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  引言</w:t>
      </w:r>
      <w:bookmarkEnd w:id="0"/>
    </w:p>
    <w:p w14:paraId="268FAD48">
      <w:pPr>
        <w:pStyle w:val="3"/>
        <w:spacing w:before="280" w:after="140"/>
        <w:outlineLvl w:val="1"/>
      </w:pPr>
      <w:bookmarkStart w:id="1" w:name="_Toc151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1.1  编制目的</w:t>
      </w:r>
      <w:bookmarkEnd w:id="1"/>
    </w:p>
    <w:p w14:paraId="7BDB395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本文件用于明确堡垒机（运维安全审计系统）的功能需求、非功能需求、接口需求、数据需求与验收标准，作为系统设计、开发实现、测试验证与最终验收的统一依据。</w:t>
      </w:r>
    </w:p>
    <w:p w14:paraId="57732E7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本文件的读者包括：需求提出方（安全与运维管理部门）、产品与设计人员、开发人员、测试人员、实施与运维人员、以及参与等保测评与密评的第三方机构。</w:t>
      </w:r>
    </w:p>
    <w:p w14:paraId="153400AF">
      <w:pPr>
        <w:pStyle w:val="3"/>
        <w:spacing w:before="280" w:after="140"/>
        <w:outlineLvl w:val="1"/>
      </w:pPr>
      <w:bookmarkStart w:id="2" w:name="_Toc1273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1.2  适用范围</w:t>
      </w:r>
      <w:bookmarkEnd w:id="2"/>
    </w:p>
    <w:p w14:paraId="2BA142B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适用于堡垒机系统的全部功能模块，包括身份认证、资产与账号管理、访问控制、运维会话、审计与录像、告警与合规报表、系统管理、多租户与集成、国密与安全共九个功能域，以及性能、可靠性、易用性、兼容性等非功能要求。</w:t>
      </w:r>
    </w:p>
    <w:p w14:paraId="63C7384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本文件不包含：具体硬件配置与选型（见规划文档第 13 章，待补充）、项目实施计划与报价、以及与本系统无直接关系的其他系统需求。</w:t>
      </w:r>
    </w:p>
    <w:p w14:paraId="40B72563">
      <w:pPr>
        <w:pStyle w:val="3"/>
        <w:spacing w:before="280" w:after="140"/>
        <w:outlineLvl w:val="1"/>
      </w:pPr>
      <w:bookmarkStart w:id="3" w:name="_Toc1452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1.3  需求编号与优先级约定</w:t>
      </w:r>
      <w:bookmarkEnd w:id="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DF0DC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2612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B4A0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编号规则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550B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示例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86A5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3276E3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5EC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功能需求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017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FR-域编号-序号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667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FR-03-05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83E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域编号取 01～09，序号在域内顺序编号</w:t>
            </w:r>
          </w:p>
        </w:tc>
      </w:tr>
      <w:tr w14:paraId="6462BD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2C2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非功能需求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997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NFR-域编号-序号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04A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NFR-02-03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4D5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涵盖性能、可靠性、安全、易用性等</w:t>
            </w:r>
          </w:p>
        </w:tc>
      </w:tr>
      <w:tr w14:paraId="2F94B7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37E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接口需求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05B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IF-序号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AEC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IF-04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C98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含身份源、密码设备、日志外发、开放 API 等</w:t>
            </w:r>
          </w:p>
        </w:tc>
      </w:tr>
      <w:tr w14:paraId="3C63DC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A0A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数据需求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228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DR-序号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B91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DR-06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9A0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含数据模型、留存、备份、销毁要求</w:t>
            </w:r>
          </w:p>
        </w:tc>
      </w:tr>
    </w:tbl>
    <w:p w14:paraId="4821434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1-1  需求编号规则与优先级定义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8E618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8E41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2FA9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063F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缺失后果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0AFE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交付要求</w:t>
            </w:r>
          </w:p>
        </w:tc>
      </w:tr>
      <w:tr w14:paraId="0F1E30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97F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64A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必须实现的核心需求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395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系统不可上线，或存在重大安全/合规缺口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1AC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首个正式版本必须全部通过验收</w:t>
            </w:r>
          </w:p>
        </w:tc>
      </w:tr>
      <w:tr w14:paraId="57757F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12A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5AF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重要的增强需求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C66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影响用户体验或运营效率，但不阻断上线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9B8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首个正式版本应实现，最迟在 V1.1 交付</w:t>
            </w:r>
          </w:p>
        </w:tc>
      </w:tr>
      <w:tr w14:paraId="023E7A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761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P2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D30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可选的优化需求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B42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影响有限，属体验优化或前瞻能力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716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按资源情况在后续版本迭代</w:t>
            </w:r>
          </w:p>
        </w:tc>
      </w:tr>
    </w:tbl>
    <w:p w14:paraId="4F553FC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1-2  需求优先级定义</w:t>
      </w:r>
    </w:p>
    <w:p w14:paraId="39CA42E8">
      <w:pPr>
        <w:pStyle w:val="3"/>
        <w:spacing w:before="280" w:after="140"/>
        <w:outlineLvl w:val="1"/>
      </w:pPr>
      <w:bookmarkStart w:id="4" w:name="_Toc1871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1.4  术语与角色定义</w:t>
      </w:r>
      <w:bookmarkEnd w:id="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6E6B8A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4B75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术语</w:t>
            </w:r>
          </w:p>
        </w:tc>
        <w:tc>
          <w:tcPr>
            <w:tcW w:w="3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A117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定义</w:t>
            </w:r>
          </w:p>
        </w:tc>
      </w:tr>
      <w:tr w14:paraId="733713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7EA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4DE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纳入堡垒机管理的运维对象，包括主机、数据库、网络设备、应用系统等</w:t>
            </w:r>
          </w:p>
        </w:tc>
      </w:tr>
      <w:tr w14:paraId="227C0E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2D4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托管账号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98E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资产上用于运维的特权账号，其口令由堡垒机集中托管并按需自动填充</w:t>
            </w:r>
          </w:p>
        </w:tc>
      </w:tr>
      <w:tr w14:paraId="58A1DA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ECD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A00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从认证完成、建立连接到达成断开的一次完整运维过程</w:t>
            </w:r>
          </w:p>
        </w:tc>
      </w:tr>
      <w:tr w14:paraId="4A3AEE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6C0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会话票据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5D5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服务端签发的、用于建立会话的短时凭证，与用户、资产、来源绑定</w:t>
            </w:r>
          </w:p>
        </w:tc>
      </w:tr>
      <w:tr w14:paraId="6963E5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0DC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命令策略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666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针对会话中执行命令的匹配与控制规则，动作包括放行、告警、二次确认、阻断</w:t>
            </w:r>
          </w:p>
        </w:tc>
      </w:tr>
      <w:tr w14:paraId="0E476F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D08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临时授权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785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在限定时间窗内对特定资产与账号的临时访问许可，到期自动失效</w:t>
            </w:r>
          </w:p>
        </w:tc>
      </w:tr>
      <w:tr w14:paraId="215691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01D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5F7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运维人员提交的运维申请单据，驱动审批与授权流程</w:t>
            </w:r>
          </w:p>
        </w:tc>
      </w:tr>
      <w:tr w14:paraId="7C63EF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006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D85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对图形会话画面的持续记录，用于事后审计与取证</w:t>
            </w:r>
          </w:p>
        </w:tc>
      </w:tr>
      <w:tr w14:paraId="01DE72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414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取证包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ACA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为事件调查导出的证据集合，含录像、日志、操作明细与其完整性证明</w:t>
            </w:r>
          </w:p>
        </w:tc>
      </w:tr>
      <w:tr w14:paraId="506794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F62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摘要链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759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将每条记录的摘要与前一条记录摘要关联形成的防篡改链式结构</w:t>
            </w:r>
          </w:p>
        </w:tc>
      </w:tr>
    </w:tbl>
    <w:p w14:paraId="0AB2958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1-3  术语定义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A1514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4F71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4558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职责概述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8DC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关键权限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B768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关键约束</w:t>
            </w:r>
          </w:p>
        </w:tc>
      </w:tr>
      <w:tr w14:paraId="2905DF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B27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D4D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发起申请并执行运维操作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A88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查看授权资产、建立会话、文件传输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888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不可查看审计数据，不可修改策略</w:t>
            </w:r>
          </w:p>
        </w:tc>
      </w:tr>
      <w:tr w14:paraId="475FCD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508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审批人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4AA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审批运维申请与临时授权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945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审批、驳回、加签、转办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0F0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不可审批本人提交的申请</w:t>
            </w:r>
          </w:p>
        </w:tc>
      </w:tr>
      <w:tr w14:paraId="5E4018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C0E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B04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设备初始化、创建三员、紧急恢复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6D2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初始化向导、管理员账号创建、初始化报告导出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48A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不参与日常运维与管理；三员建成后建议封存；使用需二次确认并留痕</w:t>
            </w:r>
          </w:p>
        </w:tc>
      </w:tr>
      <w:tr w14:paraId="7BEFDC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7D0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系统管理员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6C9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系统部署、配置与运维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06F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系统参数、节点管理、备份恢复、许可管理、组织与用户维护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2DA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不可修改审计数据；不可查看业务会话内容；操作全程留痕</w:t>
            </w:r>
          </w:p>
        </w:tc>
      </w:tr>
      <w:tr w14:paraId="4A83CB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0CA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6FC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制定与维护安全策略、管理密码资产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BC5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认证/授权/命令策略、审批流配置、密钥全生命周期管理、密码设备对接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9FD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不可删除审计记录；密钥等敏感操作需双人复核</w:t>
            </w:r>
          </w:p>
        </w:tc>
      </w:tr>
      <w:tr w14:paraId="1E7A0B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D00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669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查看与分析审计数据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E90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会话检索、录像回放、报表生成、取证导出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061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不可修改策略与资产，不可删除录像</w:t>
            </w:r>
          </w:p>
        </w:tc>
      </w:tr>
      <w:tr w14:paraId="7ED562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371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租户管理员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63F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多租户场景下管理本租户（由超管或系统管理员创建）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D38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本租户资产、用户、策略、报表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FE8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仅限本租户数据，不具备平台级管理权限</w:t>
            </w:r>
          </w:p>
        </w:tc>
      </w:tr>
    </w:tbl>
    <w:p w14:paraId="578DB62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1-4  系统角色定义</w:t>
      </w:r>
    </w:p>
    <w:p w14:paraId="3FFC14A2">
      <w:pPr>
        <w:pStyle w:val="3"/>
        <w:spacing w:before="280" w:after="140"/>
        <w:outlineLvl w:val="1"/>
      </w:pPr>
      <w:bookmarkStart w:id="5" w:name="_Toc647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1.5  需求追踪与变更管理</w:t>
      </w:r>
      <w:bookmarkEnd w:id="5"/>
    </w:p>
    <w:p w14:paraId="490284C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为保证需求可追踪、变更可控制，约定如下：</w:t>
      </w:r>
    </w:p>
    <w:p w14:paraId="17BF79C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每条需求在后续设计文档、测试用例、验收记录中均需引用需求编号，形成双向追踪矩阵；</w:t>
      </w:r>
    </w:p>
    <w:p w14:paraId="4278853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需求变更须提交变更申请，说明变更原因、影响范围（设计、开发、测试、进度、成本），经评审后更新本文档版本；</w:t>
      </w:r>
    </w:p>
    <w:p w14:paraId="5D1226C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P0 需求的变更须经项目负责人与安全负责人共同批准；涉及国密与合规的变更须经安全与密码负责人评审；</w:t>
      </w:r>
    </w:p>
    <w:p w14:paraId="291A8E3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需求基线冻结后，新增需求原则上纳入后续版本，避免影响交付节奏。</w:t>
      </w:r>
    </w:p>
    <w:p w14:paraId="633F649E">
      <w:pPr>
        <w:pStyle w:val="2"/>
        <w:pageBreakBefore/>
        <w:spacing w:before="360" w:after="200"/>
        <w:outlineLvl w:val="0"/>
      </w:pPr>
      <w:bookmarkStart w:id="6" w:name="_Toc440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2  产品概述</w:t>
      </w:r>
      <w:bookmarkEnd w:id="6"/>
    </w:p>
    <w:p w14:paraId="1CD1BBF8">
      <w:pPr>
        <w:pStyle w:val="3"/>
        <w:spacing w:before="280" w:after="140"/>
        <w:outlineLvl w:val="1"/>
      </w:pPr>
      <w:bookmarkStart w:id="7" w:name="_Toc2729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2.1  产品定位</w:t>
      </w:r>
      <w:bookmarkEnd w:id="7"/>
    </w:p>
    <w:p w14:paraId="168B49F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堡垒机是面向企业 IT 运维场景的特权访问管理（PAM）产品，为运维操作提供统一入口、身份认证、权限控制、协议代理、操作审计与合规报表能力，实现运维行为的可管、可控、可查、可审。</w:t>
      </w:r>
    </w:p>
    <w:p w14:paraId="79A4879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产品由客户端、服务端与管理服务三部分构成：客户端提供用户交互与本地能力；服务端承载协议代理、会话编排与审计采集；管理服务提供资产、策略、审批、报表与租户治理能力。三者通过国密 TLS 双向认证通道协同工作。</w:t>
      </w:r>
    </w:p>
    <w:p w14:paraId="77C83C3B">
      <w:pPr>
        <w:pStyle w:val="3"/>
        <w:spacing w:before="280" w:after="140"/>
        <w:outlineLvl w:val="1"/>
      </w:pPr>
      <w:bookmarkStart w:id="8" w:name="_Toc2732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2.2  目标用户与使用场景</w:t>
      </w:r>
      <w:bookmarkEnd w:id="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7F4F3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B2C3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用户群体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7E4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典型场景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F2F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关注点</w:t>
            </w:r>
          </w:p>
        </w:tc>
      </w:tr>
      <w:tr w14:paraId="1CCF6C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AC7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企业内部运维团队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395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日常巡检、变更发布、故障处理、数据库运维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172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操作便捷、会话稳定、批量效率</w:t>
            </w:r>
          </w:p>
        </w:tc>
      </w:tr>
      <w:tr w14:paraId="4F00BB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BFD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第三方厂商工程师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D15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受工单约束的临时运维，访问后权限回收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840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接入简单、权限受限、全程留痕</w:t>
            </w:r>
          </w:p>
        </w:tc>
      </w:tr>
      <w:tr w14:paraId="67CA46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0E9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安全管理与合规人员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EBB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策略制定、权限复核、等保与密评准备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E6B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策略灵活、报表完整、合规证据可导出</w:t>
            </w:r>
          </w:p>
        </w:tc>
      </w:tr>
      <w:tr w14:paraId="33AA56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FC1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审计人员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08F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事件调查、操作追溯、取证材料出具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654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检索快速、录像完整、证据不可篡改</w:t>
            </w:r>
          </w:p>
        </w:tc>
      </w:tr>
      <w:tr w14:paraId="64F37D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337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系统运维人员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771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部署、监控、备份、升级与故障处理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08F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部署简单、监控完善、升级不影响业务</w:t>
            </w:r>
          </w:p>
        </w:tc>
      </w:tr>
      <w:tr w14:paraId="0BCB91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A10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自动化平台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E78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 API 执行受控命令与批量任务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298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接口稳定、鉴权安全、结果结构化</w:t>
            </w:r>
          </w:p>
        </w:tc>
      </w:tr>
      <w:tr w14:paraId="514373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62D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云服务商运营方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346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多租户运维审计服务运营与计费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B64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租户隔离、配额管理、SLA 可度量</w:t>
            </w:r>
          </w:p>
        </w:tc>
      </w:tr>
    </w:tbl>
    <w:p w14:paraId="327C49F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  目标用户与典型场景</w:t>
      </w:r>
    </w:p>
    <w:p w14:paraId="5C7AC0B1">
      <w:pPr>
        <w:pStyle w:val="3"/>
        <w:spacing w:before="280" w:after="140"/>
        <w:outlineLvl w:val="1"/>
      </w:pPr>
      <w:bookmarkStart w:id="9" w:name="_Toc553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2.3  系统边界</w:t>
      </w:r>
      <w:bookmarkEnd w:id="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1A41E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B3B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边界类型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4FE9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范围内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175F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范围外</w:t>
            </w:r>
          </w:p>
        </w:tc>
      </w:tr>
      <w:tr w14:paraId="397E9C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497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功能边界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59E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认证、授权、协议代理、会话审计、录像、报表、系统管理、租户管理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E4E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业务系统自身的业务功能、资产上的应用逻辑、终端安全软件功能</w:t>
            </w:r>
          </w:p>
        </w:tc>
      </w:tr>
      <w:tr w14:paraId="3250B9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E62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数据边界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376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运维行为数据、资产台账、账号托管数据、审计与录像数据、系统配置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D93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业务数据本身（仅审计其操作，不存储业务数据内容）</w:t>
            </w:r>
          </w:p>
        </w:tc>
      </w:tr>
      <w:tr w14:paraId="00CE42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958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管理边界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6C4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堡垒机自身的用户、角色、策略、许可、节点管理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123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被管资产上的操作系统与数据库的日常管理（由运维人员通过会话完成）</w:t>
            </w:r>
          </w:p>
        </w:tc>
      </w:tr>
      <w:tr w14:paraId="285360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D95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集成边界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EE2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身份源对接、密码设备对接、日志平台对接、开放 API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C91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对被集成系统的内部实现不作要求，仅要求标准接口</w:t>
            </w:r>
          </w:p>
        </w:tc>
      </w:tr>
    </w:tbl>
    <w:p w14:paraId="35A3FD2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2-2  系统边界定义</w:t>
      </w:r>
    </w:p>
    <w:p w14:paraId="2F63485B">
      <w:pPr>
        <w:pStyle w:val="3"/>
        <w:spacing w:before="280" w:after="140"/>
        <w:outlineLvl w:val="1"/>
      </w:pPr>
      <w:bookmarkStart w:id="10" w:name="_Toc2531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2.4  运行环境要求</w:t>
      </w:r>
      <w:bookmarkEnd w:id="1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6969F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04A9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环境要素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A5B1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要求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0BB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6FC43C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94F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服务端操作系统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58C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KylinOS V10 / UOS / openEuler / CentOS 7+ / Ubuntu 20.04+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538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信创环境优先选用国产操作系统</w:t>
            </w:r>
          </w:p>
        </w:tc>
      </w:tr>
      <w:tr w14:paraId="726CEC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864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服务端硬件架构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D99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x86_64 / ARM64 / LoongArch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796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多架构构建，功能一致</w:t>
            </w:r>
          </w:p>
        </w:tc>
      </w:tr>
      <w:tr w14:paraId="1C34B4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D94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客户端环境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819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Chrome / Edge 100+ / Firefox 100+ / 国产浏览器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84A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免安装、跨平台；审批与审计查看的主场景</w:t>
            </w:r>
          </w:p>
        </w:tc>
      </w:tr>
      <w:tr w14:paraId="20E9A2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3A4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客户端环境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54F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10 / 11、Windows Server 2016+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0BD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需要本地盘映射与完整剪贴板管控的场景</w:t>
            </w:r>
          </w:p>
        </w:tc>
      </w:tr>
      <w:tr w14:paraId="33A2E3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8DA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客户端环境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07B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麒麟 V10、统信 UOS、openEuler、Ubuntu 22.04+（x86_64 / ARM64）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208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信创环境与 Linux 桌面运维</w:t>
            </w:r>
          </w:p>
        </w:tc>
      </w:tr>
      <w:tr w14:paraId="2064A6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1F2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被管资产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A2B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主流 Linux / Unix / Windows Server / 网络设备 / 数据库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F6F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协议兼容性见 5.4 节</w:t>
            </w:r>
          </w:p>
        </w:tc>
      </w:tr>
      <w:tr w14:paraId="73D144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C0B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密码设备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CBF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支持国密算法的密码机或密码卡（通过标准接口对接）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8C9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需通过国家密码管理部门认证</w:t>
            </w:r>
          </w:p>
        </w:tc>
      </w:tr>
      <w:tr w14:paraId="05F895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949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网络要求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77F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运维终端与代理节点网络可达，建议时延 ≤ 50 ms，带宽 ≥ 2 Mbps/会话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459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跨域场景需评估时延与带宽</w:t>
            </w:r>
          </w:p>
        </w:tc>
      </w:tr>
      <w:tr w14:paraId="371F96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8D3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外部依赖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D12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CA / LDAP / AD / OTP 平台 / 短信网关 / 邮件服务（可选）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9F3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按实际集成范围配置</w:t>
            </w:r>
          </w:p>
        </w:tc>
      </w:tr>
    </w:tbl>
    <w:p w14:paraId="07B3A2D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2-3  运行环境要求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D80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88A9C8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客户端形态范围（评审结论）</w:t>
            </w:r>
          </w:p>
          <w:p w14:paraId="013AFAD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一、产品客户端只保留三种形态：Web 客户端、Windows 客户端与 Linux 客户端；</w:t>
            </w:r>
          </w:p>
          <w:p w14:paraId="54A679A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二、macOS 客户端与移动端 H5 / 小程序不纳入产品范围，相关需求（如原来的移动端一键审批、扫码确认登录）改为在 Web / 桌面客户端完成，或通过企业微信、钉钉等第三方平台触达；</w:t>
            </w:r>
          </w:p>
          <w:p w14:paraId="70AE0E9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三、开放 API / CLI 作为集成方式保留（见 FR-08-04），不计入客户端形态；</w:t>
            </w:r>
          </w:p>
          <w:p w14:paraId="42DFAA4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四、三端的认证状态、授权结果与审计记录完全一致，功能差异仅体现在本地能力（本地盘映射、剪贴板完整策略）。</w:t>
            </w:r>
          </w:p>
        </w:tc>
      </w:tr>
    </w:tbl>
    <w:p w14:paraId="59F8150F">
      <w:pPr>
        <w:spacing w:after="140"/>
      </w:pPr>
    </w:p>
    <w:p w14:paraId="56F48C0C">
      <w:pPr>
        <w:pStyle w:val="3"/>
        <w:spacing w:before="280" w:after="140"/>
        <w:outlineLvl w:val="1"/>
      </w:pPr>
      <w:bookmarkStart w:id="11" w:name="_Toc2535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2.5  总体需求概述</w:t>
      </w:r>
      <w:bookmarkEnd w:id="11"/>
    </w:p>
    <w:p w14:paraId="0BEB4F6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系统需求分为功能需求、系统初始化需求与非功能需求三类。功能需求按九个域组织，域与数量分布如下。本表、附录 A 与第 9 章追踪矩阵均由同一份需求清单数据源（lib/reqdata.js）生成，禁止手工抄录，以保证条数与优先级分布始终一致。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D12A5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A4E7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域编号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B4C4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需求域</w:t>
            </w:r>
          </w:p>
        </w:tc>
        <w:tc>
          <w:tcPr>
            <w:tcW w:w="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FB1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条数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30C0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优先级分布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FBF5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对应规划文档章节</w:t>
            </w:r>
          </w:p>
        </w:tc>
      </w:tr>
      <w:tr w14:paraId="601671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BF9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490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身份认证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BE1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D09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7 / P1 3 / P2 1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510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3.1.2、8.2</w:t>
            </w:r>
          </w:p>
        </w:tc>
      </w:tr>
      <w:tr w14:paraId="59D65E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4BB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B3B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资产与账号管理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8ED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186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6 / P1 4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321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3.1.3、12.1</w:t>
            </w:r>
          </w:p>
        </w:tc>
      </w:tr>
      <w:tr w14:paraId="2EE865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D69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2AC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访问控制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FB2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D7B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7 / P1 3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875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8.2.2</w:t>
            </w:r>
          </w:p>
        </w:tc>
      </w:tr>
      <w:tr w14:paraId="323C2F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1B1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E0B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运维会话（含 SSH / SFTP）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30E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A02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17 / P1 5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94D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12.2、12.3</w:t>
            </w:r>
          </w:p>
        </w:tc>
      </w:tr>
      <w:tr w14:paraId="547E74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F4B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670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审计与录像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A00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12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339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10 / P1 2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550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8.4</w:t>
            </w:r>
          </w:p>
        </w:tc>
      </w:tr>
      <w:tr w14:paraId="78ED03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A6E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BA8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告警与合规报表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C4B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A5D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6 / P1 4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E09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10.3、14.1</w:t>
            </w:r>
          </w:p>
        </w:tc>
      </w:tr>
      <w:tr w14:paraId="503926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DEE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F41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系统管理（含设备运维）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47C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19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D70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14 / P1 5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5E5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3.1.3、10.5、12.1</w:t>
            </w:r>
          </w:p>
        </w:tc>
      </w:tr>
      <w:tr w14:paraId="5DDB12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F12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DB4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多租户与集成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C6E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13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E41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6 / P1 7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02E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3.1.3、12.1</w:t>
            </w:r>
          </w:p>
        </w:tc>
      </w:tr>
      <w:tr w14:paraId="108E69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FE1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D06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国密与安全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29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14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A42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13 / P1 1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92E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规划文档第 7 章</w:t>
            </w:r>
          </w:p>
        </w:tc>
      </w:tr>
      <w:tr w14:paraId="4BB496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571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E5B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系统初始化与管理员体系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F55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30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6EF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26 / P1 4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59D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规划文档第 4 章</w:t>
            </w:r>
          </w:p>
        </w:tc>
      </w:tr>
    </w:tbl>
    <w:p w14:paraId="33CAF21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2-4  需求域与需求数量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7961D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87A5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域编号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F29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需求域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DBE6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条数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4C38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对应设计章节</w:t>
            </w:r>
          </w:p>
        </w:tc>
      </w:tr>
      <w:tr w14:paraId="51F4EF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E94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1CB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性能需求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871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12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C58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10.1</w:t>
            </w:r>
          </w:p>
        </w:tc>
      </w:tr>
      <w:tr w14:paraId="3F55D5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6E6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ABC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可靠性需求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0C1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CE6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10.2</w:t>
            </w:r>
          </w:p>
        </w:tc>
      </w:tr>
      <w:tr w14:paraId="5A1F75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100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262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安全需求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88B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11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1F3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10.3</w:t>
            </w:r>
          </w:p>
        </w:tc>
      </w:tr>
      <w:tr w14:paraId="65ECEB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504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FD6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易用性需求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198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986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3、9.5</w:t>
            </w:r>
          </w:p>
        </w:tc>
      </w:tr>
      <w:tr w14:paraId="177629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745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0D2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兼容性需求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D8F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9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F97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10.5</w:t>
            </w:r>
          </w:p>
        </w:tc>
      </w:tr>
      <w:tr w14:paraId="2988F1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DA3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NFR-06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2D9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可维护性需求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962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07C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10.4</w:t>
            </w:r>
          </w:p>
        </w:tc>
      </w:tr>
      <w:tr w14:paraId="682C90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DE5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NFR-07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32F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可扩展性需求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5E8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87E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8.5、10.1</w:t>
            </w:r>
          </w:p>
        </w:tc>
      </w:tr>
      <w:tr w14:paraId="5C9ACF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EEA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NFR-08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59D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合规性需求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32E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7DE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数据库设计文档第 7 章</w:t>
            </w:r>
          </w:p>
        </w:tc>
      </w:tr>
    </w:tbl>
    <w:p w14:paraId="103ED52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2-5  非功能需求域与数量</w:t>
      </w:r>
    </w:p>
    <w:p w14:paraId="763926B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需求总数为 121 条功能需求（P0 86 / P1 34 / P2 1）、30 条系统初始化需求（P0 26 / P1 4）与 66 条非功能需求。第 4 章给出全部业务功能需求的编号、名称、优先级、描述与验收标准；系统初始化需求见第 2.6 节；非功能需求见第 5 章。需要说明：P0 是「完整版必备」范围，首版交付范围按第 2.7 节的版本切分收敛，二者不是同一口径。</w:t>
      </w:r>
    </w:p>
    <w:p w14:paraId="1CBDC1B3">
      <w:pPr>
        <w:pStyle w:val="3"/>
        <w:spacing w:before="280" w:after="140"/>
        <w:outlineLvl w:val="1"/>
      </w:pPr>
      <w:bookmarkStart w:id="12" w:name="_Toc3011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2.6  系统初始化与管理员体系需求（IR）</w:t>
      </w:r>
      <w:bookmarkEnd w:id="12"/>
    </w:p>
    <w:p w14:paraId="409B60B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系统初始化是设备交付后的第一个必经环节。新设备未初始化前不提供任何业务功能，也不存在可用账号，必须由实施人员在本地可信环境下完成初始化。初始化需求采用 IR-序号 编号，与功能需求（FR）并列。</w:t>
      </w:r>
    </w:p>
    <w:p w14:paraId="735692C4">
      <w:pPr>
        <w:spacing w:before="160" w:after="80"/>
        <w:jc w:val="center"/>
      </w:pPr>
      <w:r>
        <w:drawing>
          <wp:inline distT="0" distB="0" distL="0" distR="0">
            <wp:extent cx="4667250" cy="3228975"/>
            <wp:effectExtent l="0" t="0" r="0" b="0"/>
            <wp:docPr id="1" name="设备初始化流程" descr="设备初始化流程" title="设备初始化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设备初始化流程" descr="设备初始化流程" title="设备初始化流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425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1  设备初始化与管理员体系建立流程</w:t>
      </w:r>
    </w:p>
    <w:p w14:paraId="41A17EB4">
      <w:pPr>
        <w:pStyle w:val="4"/>
        <w:spacing w:before="280" w:after="140"/>
        <w:outlineLvl w:val="2"/>
      </w:pPr>
      <w:bookmarkStart w:id="13" w:name="_Toc2556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2.6.1  初始化入口与前置条件</w:t>
      </w:r>
      <w:bookmarkEnd w:id="1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7D6F5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606D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251E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F5C2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865E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6E3A07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357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697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初始化入口与本地可信访问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38F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015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支持通过 console 串口或管理口直连进入初始化向导。验收：初始化未完成前设备不开放任何业务端口；网络可达状态下无法使用默认凭证完成初始化；初始化页面明确提示“请在本地可信环境操作”。</w:t>
            </w:r>
          </w:p>
        </w:tc>
      </w:tr>
      <w:tr w14:paraId="0BDFFA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E47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032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出厂初始化凭证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9A3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646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提供出厂初始化码或首次上电向导口令。验收：凭证具备时效性（默认 24 小时）与一次性；使用后立即失效；凭证错误累计达阈值时锁定并要求重新获取。</w:t>
            </w:r>
          </w:p>
        </w:tc>
      </w:tr>
      <w:tr w14:paraId="37DE0F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E82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501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设备完整性校验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AA3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68B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支持核对设备序列号、固件与安装介质签名。验收：提供校验值与签名验证入口；校验不通过时给出明确提示并阻止继续初始化。</w:t>
            </w:r>
          </w:p>
        </w:tc>
      </w:tr>
      <w:tr w14:paraId="21CF3D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573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4CF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基础网络与时间配置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0C5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8FB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初始化过程中配置管理地址、网关、DNS 与 NTP 时间源。验收：时间源不可用时给出告警（证书与审计时间依赖时间准确性）；网络配置可修改且修改留痕。</w:t>
            </w:r>
          </w:p>
        </w:tc>
      </w:tr>
      <w:tr w14:paraId="6FB6BA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BA7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79E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初始化可重入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38C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B9B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任一步骤失败后可安全重新进入初始化。验收：失败不产生中间态；已完成的步骤可跳过或重做；重做时给出影响提示。</w:t>
            </w:r>
          </w:p>
        </w:tc>
      </w:tr>
    </w:tbl>
    <w:p w14:paraId="59ABD1E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2-6  初始化入口与前置条件需求</w:t>
      </w:r>
    </w:p>
    <w:p w14:paraId="144ACEE0">
      <w:pPr>
        <w:pStyle w:val="4"/>
        <w:spacing w:before="280" w:after="140"/>
        <w:outlineLvl w:val="2"/>
      </w:pPr>
      <w:bookmarkStart w:id="14" w:name="_Toc1883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2.6.2  初始化设备证书</w:t>
      </w:r>
      <w:bookmarkEnd w:id="1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BF777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8C1F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14CC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D85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4B49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65D0FE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8CD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IR-06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2A4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设备密钥对生成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AD8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3C0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在密码卡内生成设备 SM2 密钥对。验收：私钥在密码卡内生成且永不出卡；提供公钥指纹展示用于核对；生成过程记录留痕。</w:t>
            </w:r>
          </w:p>
        </w:tc>
      </w:tr>
      <w:tr w14:paraId="6D904F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661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IR-07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4D5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设备证书申请与导入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241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56E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支持企业 CA 签发与自签两种模式。验收：支持生成 CSR 并提交 CA；支持导入设备证书与完整证书链；自签模式明确标注风险提示。</w:t>
            </w:r>
          </w:p>
        </w:tc>
      </w:tr>
      <w:tr w14:paraId="626081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271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IR-08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442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证书用途与有效期校验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80D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453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证书用途限定为服务端认证与数字签名，并校验有效期。验收：用途不符或已过期的证书被拒绝导入并给出原因；有效期临近到期时分级提醒（90/30/7 天）。</w:t>
            </w:r>
          </w:p>
        </w:tc>
      </w:tr>
      <w:tr w14:paraId="3665C4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03C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IR-09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E6B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 服务启用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8A0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871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初始化完成后自动启用国密 TLS 服务。验收：仅启用国密密码套件；弱算法与低版本协议被禁用；服务启用后可通过客户端完成双向认证测试。</w:t>
            </w:r>
          </w:p>
        </w:tc>
      </w:tr>
      <w:tr w14:paraId="7F82E4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DFB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IR-10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61C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证书更新与轮换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47F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D0D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支持设备证书的更新与替换。验收：更新过程不影响存量会话；新旧证书切换有明确生效时间点；更新记录留痕。</w:t>
            </w:r>
          </w:p>
        </w:tc>
      </w:tr>
    </w:tbl>
    <w:p w14:paraId="161AA7B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2-7  设备证书初始化需求</w:t>
      </w:r>
    </w:p>
    <w:p w14:paraId="41B0561A">
      <w:pPr>
        <w:pStyle w:val="4"/>
        <w:spacing w:before="280" w:after="140"/>
        <w:outlineLvl w:val="2"/>
      </w:pPr>
      <w:bookmarkStart w:id="15" w:name="_Toc2456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2.6.3  初始化设备密码卡</w:t>
      </w:r>
      <w:bookmarkEnd w:id="1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8DAE5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52A4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846E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4D3B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A7B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7F973A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EE0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CEB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密码卡检测与自检（双模式）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90F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73C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前检测密码卡在位与健康状态，并区分两种模式。验收：密评模式下检测不到密码卡时阻止继续初始化并明确提示；标准模式下允许使用软件密码模块完成初始化，但界面与审计记录须明确标记「未使用认证密码模块」并持续告警，并提供后续插入密码卡并迁移密钥的操作路径；两种模式均支持算法自检（SM2 签名验签、SM3 摘要、SM4 加解密）并输出自检结果。</w:t>
            </w:r>
          </w:p>
        </w:tc>
      </w:tr>
      <w:tr w14:paraId="524EB1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750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735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密码卡管理口令设置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AE3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3FE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设置密码卡管理口令，支持分段保管。验收：口令强度受策略约束；支持拆分保管（如 3 段中任意 2 段可恢复）；口令设置过程不显示明文。</w:t>
            </w:r>
          </w:p>
        </w:tc>
      </w:tr>
      <w:tr w14:paraId="67BC1F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F40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D85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主密钥生成与备份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A51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A2A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在密码卡内生成主密钥并分片备份。验收：主密钥不出卡；分片数量与门限可配置；备份分片加密保存；恢复需双人复核并留痕。</w:t>
            </w:r>
          </w:p>
        </w:tc>
      </w:tr>
      <w:tr w14:paraId="14C1AF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42D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3BB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密钥库初始化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025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1CD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初始化密钥库与密钥索引空间。验收：密钥索引连续可用；容量与配额可见；初始化后密钥台账为空且可正常写入。</w:t>
            </w:r>
          </w:p>
        </w:tc>
      </w:tr>
      <w:tr w14:paraId="51923D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BDB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5EC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密码卡双机配对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9D5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CCF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支持双机热备场景下的密码卡配对与密钥同步。验收：配对成功后主备密钥一致；单机故障时自动切换，切换时间 ≤ 5 秒；同步状态可监控。</w:t>
            </w:r>
          </w:p>
        </w:tc>
      </w:tr>
    </w:tbl>
    <w:p w14:paraId="1F56C43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2-8  密码卡初始化需求</w:t>
      </w:r>
    </w:p>
    <w:p w14:paraId="2FB4CABA">
      <w:pPr>
        <w:pStyle w:val="4"/>
        <w:spacing w:before="280" w:after="140"/>
        <w:outlineLvl w:val="2"/>
      </w:pPr>
      <w:bookmarkStart w:id="16" w:name="_Toc3175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2.6.4  创建超级管理员</w:t>
      </w:r>
      <w:bookmarkEnd w:id="1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EB1EC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7F32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FB06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DCAA9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18C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341DD0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F02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IR-16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F7B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超级管理员账号创建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93C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8BF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初始化阶段创建唯一的超级管理员账号。验收：账号名可自定义且唯一；口令强度强制校验；创建后立即可登录；同一时间仅允许一个超级管理员。</w:t>
            </w:r>
          </w:p>
        </w:tc>
      </w:tr>
      <w:tr w14:paraId="5714B5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FA8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IR-17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5AD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超管双因素认证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6FB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5F8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超管登录强制使用双因素认证。验收：口令 + SM2 证书 / UKey 组合；未绑定证书时无法完成初始化流程；证书与账号绑定关系可管理。</w:t>
            </w:r>
          </w:p>
        </w:tc>
      </w:tr>
      <w:tr w14:paraId="41B756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F16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IR-18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E4F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首次登录强制改密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7BC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406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超管首次登录强制修改口令。验收：未修改口令前不可执行任何管理操作；新口令不得与初始口令相同；改密记录留痕。</w:t>
            </w:r>
          </w:p>
        </w:tc>
      </w:tr>
      <w:tr w14:paraId="2BDE06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434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IR-19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A65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应急恢复凭证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DE5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ECE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生成离线应急恢复凭证用于口令丢失场景。验收：恢复码一次性使用；使用需审批并双人复核；使用后强制重新设置凭证。</w:t>
            </w:r>
          </w:p>
        </w:tc>
      </w:tr>
      <w:tr w14:paraId="12CA4D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835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IR-20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5B7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初始化确认与报告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4EE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F7D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初始化完成后生成初始化确认信息与报告。验收：报告含设备信息、初始化时间、操作人、证书指纹、密码卡自检结果、密钥索引清单；报告可导出并归档；导出记录留痕。</w:t>
            </w:r>
          </w:p>
        </w:tc>
      </w:tr>
    </w:tbl>
    <w:p w14:paraId="3E8DC15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2-9  超级管理员创建需求</w:t>
      </w:r>
    </w:p>
    <w:p w14:paraId="66D0D0CC">
      <w:pPr>
        <w:pStyle w:val="4"/>
        <w:spacing w:before="280" w:after="140"/>
        <w:outlineLvl w:val="2"/>
      </w:pPr>
      <w:bookmarkStart w:id="17" w:name="_Toc1033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2.6.5  管理员体系初始化（四员模型）</w:t>
      </w:r>
      <w:bookmarkEnd w:id="17"/>
    </w:p>
    <w:p w14:paraId="46E4D62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系统采用“超级管理员 + 三员”的四员模型。超级管理员在初始化阶段创建，仅用于创建三员与紧急恢复；三员（系统管理员、安全管理员、审计管理员）由超级管理员创建，职责分立、互不兼任。所有管理类业务功能整合到这四个角色中，不再单独设立密码管理员等管理角色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C7CA5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2BBC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1AC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956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9AF0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2A8E1B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9CB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395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超级管理员创建三员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97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ADD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提供向导式流程创建系统管理员、安全管理员、审计管理员。验收：三员必须全部创建后方可结束初始化流程；每个账号独立设置口令与认证方式；创建记录留痕。</w:t>
            </w:r>
          </w:p>
        </w:tc>
      </w:tr>
      <w:tr w14:paraId="628A8B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0CD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E56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三权分立约束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54F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DD2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系统强制三员职责分离。验收：同一用户不可同时拥有任意两个管理员角色；尝试组合授权时被拒绝并提示原因；约束不可通过配置绕过。</w:t>
            </w:r>
          </w:p>
        </w:tc>
      </w:tr>
      <w:tr w14:paraId="406B12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48B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7B9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超管账号封存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CD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CC9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三员创建完成并验证可用后，支持封存超级管理员账号。验收：封存后超管无法登录；封存操作需三员之一发起并二次确认；可通过应急流程解封，解封留痕并告警。</w:t>
            </w:r>
          </w:p>
        </w:tc>
      </w:tr>
      <w:tr w14:paraId="11855D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E08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98E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管理功能整合到三员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5BD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856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管理类功能按职责分配到三员。验收：系统管理员负责系统配置与运维；安全管理员负责策略与密钥管理；审计管理员负责审计与报表；功能清单与角色权限矩阵一一对应，无孤立功能、无管理功能游离于三员之外。</w:t>
            </w:r>
          </w:p>
        </w:tc>
      </w:tr>
      <w:tr w14:paraId="53127C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11C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6A7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租户管理员创建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CA4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289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多租户场景下由超级管理员或系统管理员创建租户管理员。验收：租户管理员仅可在本租户范围内管理；不具备平台级管理权限；创建与变更留痕。</w:t>
            </w:r>
          </w:p>
        </w:tc>
      </w:tr>
      <w:tr w14:paraId="5A7CDB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3D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BFE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业务角色创建与授权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5BB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465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运维人员、审批人由系统管理员或安全管理员创建并授权。验收：业务角色无任何管理权限；授权遵循最小权限；角色变更立即生效并留痕。</w:t>
            </w:r>
          </w:p>
        </w:tc>
      </w:tr>
    </w:tbl>
    <w:p w14:paraId="3D35334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2-10  管理员体系初始化需求</w:t>
      </w:r>
    </w:p>
    <w:p w14:paraId="1F5DCF2E">
      <w:pPr>
        <w:pStyle w:val="4"/>
        <w:spacing w:before="280" w:after="140"/>
        <w:outlineLvl w:val="2"/>
      </w:pPr>
      <w:bookmarkStart w:id="18" w:name="_Toc180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2.6.6  初始化安全要求</w:t>
      </w:r>
      <w:bookmarkEnd w:id="1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52A00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901F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109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49C3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8A6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10398A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023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3DA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本地可信环境约束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FD8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280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初始化必须在本地可信环境完成。验收：网络可达状态下无法使用默认凭证初始化；初始化会话有超时限制；初始化期间禁止远程管理接入。</w:t>
            </w:r>
          </w:p>
        </w:tc>
      </w:tr>
      <w:tr w14:paraId="51F12E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23B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CBD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初始化过程留痕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5C1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162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初始化全过程记录。验收：记录操作人、时间、步骤、结果与关键参数摘要；记录不可删除；记录随设备长期保存并可在初始化报告中导出。</w:t>
            </w:r>
          </w:p>
        </w:tc>
      </w:tr>
      <w:tr w14:paraId="23444D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54A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BFC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未初始化状态封闭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408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CF3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设备在初始化完成前不对外开放业务端口。验收：端口扫描确认无业务端口开放；仅保留本地管理通道；初始化完成后按配置开放所需端口。</w:t>
            </w:r>
          </w:p>
        </w:tc>
      </w:tr>
      <w:tr w14:paraId="4DCD8B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318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IR-30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4E7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恢复出厂与密钥销毁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9FA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345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支持恢复出厂设置并安全销毁既有密钥与数据（与系统还原是不同能力，见 FR-07-12）。验收：销毁后密钥不可恢复；操作需审批与双人复核；执行前将「即将恢复出厂」事件外发并写入设备本地安全区；销毁记录留痕；完成后设备回到未初始化状态，再次访问进入初始化向导。</w:t>
            </w:r>
          </w:p>
        </w:tc>
      </w:tr>
    </w:tbl>
    <w:p w14:paraId="138097C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2-11  初始化安全需求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ED879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EDFB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分组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AB3C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需求编号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42DA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条数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DC9C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P0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A058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P1</w:t>
            </w:r>
          </w:p>
        </w:tc>
      </w:tr>
      <w:tr w14:paraId="2FD08A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FF8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入口与前置条件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3FE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IR-01 ~ IR-05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817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16E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F2C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0</w:t>
            </w:r>
          </w:p>
        </w:tc>
      </w:tr>
      <w:tr w14:paraId="7461F2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E24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初始化设备证书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CFB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IR-06 ~ IR-10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AB2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EA3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1A6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</w:tr>
      <w:tr w14:paraId="136FDE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16B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初始化设备密码卡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EBF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IR-11 ~ IR-15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7C4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288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D7C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</w:tr>
      <w:tr w14:paraId="64A95D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595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创建超级管理员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6DA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IR-16 ~ IR-20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5BA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4D3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DFA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</w:tr>
      <w:tr w14:paraId="5CAB4B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FAA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管理员体系初始化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AB7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IR-21 ~ IR-26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B58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A04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67D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</w:tr>
      <w:tr w14:paraId="26F032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AD1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初始化安全要求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2AE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IR-27 ~ IR-30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81E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DFA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BC7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</w:tr>
      <w:tr w14:paraId="22937C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D7B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合计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F61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IR-01 ~ IR-30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2C6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30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A4A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25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A9E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</w:tr>
    </w:tbl>
    <w:p w14:paraId="54BE093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2-12  初始化需求统计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0B5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119260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初始化需求说明</w:t>
            </w:r>
          </w:p>
          <w:p w14:paraId="25D8A16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一、本节共 30 条初始化需求，其中 P0 共 25 条，是设备可交付使用的最低要求；P1 共 5 条，随首个正式版本交付。</w:t>
            </w:r>
          </w:p>
          <w:p w14:paraId="55F2F2C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二、初始化需求与《堡垒机系统规划文档》第 4 章「系统初始化与管理员体系」对应：规划文档说明“怎么建”，本节给出“如何验收”。</w:t>
            </w:r>
          </w:p>
          <w:p w14:paraId="28E162C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三、三权分立约束（IR-22）与超管封存（IR-23）是等保 2.0 三权分立要求的直接落地，验收时需重点验证不可绕过。</w:t>
            </w:r>
          </w:p>
          <w:p w14:paraId="302D37C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四、IR-24 要求管理功能必须完整落在三员职责范围内，验收时需核对“功能清单—角色权限矩阵”，确认不存在游离于三员之外的管理功能。</w:t>
            </w:r>
          </w:p>
        </w:tc>
      </w:tr>
    </w:tbl>
    <w:p w14:paraId="19B05CFE">
      <w:pPr>
        <w:spacing w:after="140"/>
      </w:pPr>
    </w:p>
    <w:p w14:paraId="78C2E9A6">
      <w:pPr>
        <w:pStyle w:val="3"/>
        <w:spacing w:before="280" w:after="140"/>
        <w:outlineLvl w:val="1"/>
      </w:pPr>
      <w:bookmarkStart w:id="19" w:name="_Toc2042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2.7  版本切分与首版交付范围</w:t>
      </w:r>
      <w:bookmarkEnd w:id="19"/>
    </w:p>
    <w:p w14:paraId="3BBA573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本节回答一个关键问题：本文档定义了完整的 P0 范围（121 条功能需求中 P0 为 86 条），但「完整版的 P0」不等于「首版的交付范围」。若把全部 P0 作为首个交付版本的准入门槛，项目无法收敛。本节给出容量口径、版本切分与首版验收锚点，作为裁剪与排期依据。</w:t>
      </w:r>
    </w:p>
    <w:p w14:paraId="106909AC">
      <w:pPr>
        <w:pStyle w:val="4"/>
        <w:spacing w:before="280" w:after="140"/>
        <w:outlineLvl w:val="2"/>
      </w:pPr>
      <w:bookmarkStart w:id="20" w:name="_Toc2254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2.7.1  容量口径（三档，禁止混写）</w:t>
      </w:r>
      <w:bookmarkEnd w:id="20"/>
    </w:p>
    <w:p w14:paraId="3417B8C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此前文档中出现过三套容量数字（10 万 / 1 万 / 2000），原因是把「规划愿景」与「首版验收」混在同一处表述。现统一为三档，全文引用本表口径。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8031E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538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档位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7E5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纳管资产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BFE6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并发会话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8F79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用途与验收关系</w:t>
            </w:r>
          </w:p>
        </w:tc>
      </w:tr>
      <w:tr w14:paraId="208DB9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4D3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首版验收档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B02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500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AF8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100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5BB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单机或双机交付验收；首个正式版本的合同指标</w:t>
            </w:r>
          </w:p>
        </w:tc>
      </w:tr>
      <w:tr w14:paraId="6A1527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5CD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设计容量档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03F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2000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ECB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500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961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双机高可用设计与容量估算基准（第 7.4 节容量估算按此档）</w:t>
            </w:r>
          </w:p>
        </w:tc>
      </w:tr>
      <w:tr w14:paraId="78B0B8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8BB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规划愿景档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FBD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 万起，架构可扩至 10 万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267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1000 起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EF9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集群路线图；仅作为架构设计目标，不纳入首版验收</w:t>
            </w:r>
          </w:p>
        </w:tc>
      </w:tr>
    </w:tbl>
    <w:p w14:paraId="445298F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2-13  容量三档口径</w:t>
      </w:r>
    </w:p>
    <w:p w14:paraId="0377415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说明：硬件与压测数据完成前，全部性能与规模数字按目标值对待，不作为硬验收条款（见 5.1 节说明）。</w:t>
      </w:r>
    </w:p>
    <w:p w14:paraId="17DDF741">
      <w:pPr>
        <w:pStyle w:val="4"/>
        <w:spacing w:before="280" w:after="140"/>
        <w:outlineLvl w:val="2"/>
      </w:pPr>
      <w:bookmarkStart w:id="21" w:name="_Toc946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2.7.2  版本切分</w:t>
      </w:r>
      <w:bookmarkEnd w:id="2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E0FDC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65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6C69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A53C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定位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4A31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验收口径</w:t>
            </w:r>
          </w:p>
        </w:tc>
        <w:tc>
          <w:tcPr>
            <w:tcW w:w="165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10EF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主要能力范围</w:t>
            </w:r>
          </w:p>
        </w:tc>
      </w:tr>
      <w:tr w14:paraId="3FAF53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1C1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 可交付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5FE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能管 Linux / Windows 日常运维，能过等保审计项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FF6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500 资产、100 并发、双机、SSH / SFTP / RDP、命令管控、录像回放、三员与初始化、设备运维基础能力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26A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FR-01、FR-02、FR-03、FR-04（SSH / SFTP / RDP）、FR-05、FR-07、全部 IR、FR-09 基础国密能力</w:t>
            </w:r>
          </w:p>
        </w:tc>
      </w:tr>
      <w:tr w14:paraId="666276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E77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65A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补齐数据库运维与账号自动化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957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在第一版基础上增补，不改变已交付能力</w:t>
            </w:r>
          </w:p>
        </w:tc>
        <w:tc>
          <w:tcPr>
            <w:tcW w:w="16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0A0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SQL（MySQL / PostgreSQL）、口令轮换、日志外发增强、批量命令、ABAC 条件规则、会话共享、完整压测数据</w:t>
            </w:r>
          </w:p>
        </w:tc>
      </w:tr>
      <w:tr w14:paraId="7B7FD9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204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E34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密评与信创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D3F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面向等保三级、密评项目与信创环境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14E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密码机对接与密钥备份还原、证书体系、租户隔离、达梦 / 金仓适配、国产 OS 与多架构认证、SNMP 增强</w:t>
            </w:r>
          </w:p>
        </w:tc>
      </w:tr>
      <w:tr w14:paraId="0F4DCC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545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后续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B95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差异化能力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742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按项目立项</w:t>
            </w:r>
          </w:p>
        </w:tc>
        <w:tc>
          <w:tcPr>
            <w:tcW w:w="16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758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应用发布（HTTP 代管）、Oracle 协议代理、云资产同步、行为分析、工控协议（专项版）</w:t>
            </w:r>
          </w:p>
        </w:tc>
      </w:tr>
    </w:tbl>
    <w:p w14:paraId="342DE49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2-14  版本切分与验收口径</w:t>
      </w:r>
    </w:p>
    <w:p w14:paraId="3AAA9313">
      <w:pPr>
        <w:pStyle w:val="4"/>
        <w:spacing w:before="280" w:after="140"/>
        <w:outlineLvl w:val="2"/>
      </w:pPr>
      <w:bookmarkStart w:id="22" w:name="_Toc963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2.7.3  首版验收锚点（用户故事）</w:t>
      </w:r>
      <w:bookmarkEnd w:id="22"/>
    </w:p>
    <w:p w14:paraId="63518C2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首版验收以下列用户故事为准，需求条目为这些故事服务。前 12 条构成业务闭环，13～17 条构建设备自身运维闭环（一体机与等保交付的标配能力）。全部故事可端到端演示，即视为首版功能验收通过。</w:t>
      </w:r>
    </w:p>
    <w:p w14:paraId="4926E34E">
      <w:pPr>
        <w:spacing w:before="0" w:after="12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业务闭环（故事 1～12）：</w:t>
      </w:r>
    </w:p>
    <w:p w14:paraId="658B634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1：实施人员在本地完成初始化，创建三员，超级管理员可封存。</w:t>
      </w:r>
    </w:p>
    <w:p w14:paraId="1DB4C47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2：系统管理员从 Excel 导入资产与账号，连通性检测失败时产生告警。</w:t>
      </w:r>
    </w:p>
    <w:p w14:paraId="1FADCE67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3：安全管理员给「运维一组」授权 Linux 生产组的 ops 账号，限定仅工作日、仅办公网。</w:t>
      </w:r>
    </w:p>
    <w:p w14:paraId="68E8C5EC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4：运维人员 Web 登录（口令 + TOTP），三步进入 SSH，口令或密钥由系统代填。</w:t>
      </w:r>
    </w:p>
    <w:p w14:paraId="1EAE286D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5：运维人员执行 rm -rf /data 被阻断，终端可见原因，审计管理员能检索到该命令。</w:t>
      </w:r>
    </w:p>
    <w:p w14:paraId="7F5120B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6：运维人员通过 SFTP 上传文件，超大小被拒；允许的文件有名称、大小与摘要记录。</w:t>
      </w:r>
    </w:p>
    <w:p w14:paraId="4C9A478C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7：运维人员打开 Windows 资产的 RDP，全程录像，事后可回放。</w:t>
      </w:r>
    </w:p>
    <w:p w14:paraId="0994456A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8：厂商人员提交工单，审批通过后 4 小时内可登录指定主机，到期自动失效。</w:t>
      </w:r>
    </w:p>
    <w:p w14:paraId="36EBB964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9：夜间故障走紧急放行，安全管理员事后可看到告警与补单状态。</w:t>
      </w:r>
    </w:p>
    <w:p w14:paraId="228A23DF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10：审计管理员按人 / 资产 / 时间找回放，导出取证包，导出行为本身有日志。</w:t>
      </w:r>
    </w:p>
    <w:p w14:paraId="4A6A1213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11：审计管理员强制拆掉一个违规会话。</w:t>
      </w:r>
    </w:p>
    <w:p w14:paraId="5AE84695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12：任一节点宕机，新会话可在另一节点建立；数据库可从备份恢复。</w:t>
      </w:r>
    </w:p>
    <w:p w14:paraId="73E6D13B">
      <w:pPr>
        <w:spacing w:before="0" w:after="12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设备运维闭环（故事 13～19）：</w:t>
      </w:r>
    </w:p>
    <w:p w14:paraId="33CABB1C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13：系统管理员修改设备管理 IP / DNS / NTP 后仍能登录；配错时倒计时自动回滚，或从 console 改回。</w:t>
      </w:r>
    </w:p>
    <w:p w14:paraId="5B4272F5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14：系统管理员定时备份配置与数据库，并在备机或本机还原到可登录状态。</w:t>
      </w:r>
    </w:p>
    <w:p w14:paraId="6F776503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15：使用密码卡时，安全管理员完成主密钥分片备份；换卡后经双人复核还原，业务可继续。</w:t>
      </w:r>
    </w:p>
    <w:p w14:paraId="3D08500F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16：审计日志可送到指定日志服务器；服务器不可达时本地缓存并告警，恢复后补发。</w:t>
      </w:r>
    </w:p>
    <w:p w14:paraId="493140A0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17：双人复核执行恢复出厂后，再次访问进入初始化向导，原业务数据与密钥不可恢复。</w:t>
      </w:r>
    </w:p>
    <w:p w14:paraId="794B180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18：系统管理员在本机资源页查看 CPU / 内存 / 磁盘趋势，并执行一次系统自检，报告显示软件完整性与密码卡功能均正常。</w:t>
      </w:r>
    </w:p>
    <w:p w14:paraId="704FC71E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故事 19：安全管理员导入企业 CA 的根证书与中间证书链，运维人员使用 UKey 登录时按完整链校验通过；导入一条不完整的链后登录被拒绝并提示原因。</w:t>
      </w:r>
    </w:p>
    <w:p w14:paraId="764C2D7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说明：故事 13～19 依赖第 4.7 节新增的设备运维条目——FR-07-09（系统备份与还原）、FR-07-11（网络基础配置）、FR-07-12（恢复出厂）、FR-07-14（日志存储与日志服务器）、FR-07-15（网络高级配置）、FR-07-16（本机资源监控与展示）、FR-07-17（设备系统自检）、FR-07-18（备份策略与任务管理）、FR-07-19（时间与时间源管理），以及第 4.9 节的 FR-09-13（密钥备份与还原）与 FR-09-14（证书链管理）。这些能力此前分散在初始化、系统参数与接口清单中，现已单列为独立功能并可按页面交付。</w:t>
      </w:r>
    </w:p>
    <w:p w14:paraId="069F764A">
      <w:pPr>
        <w:pStyle w:val="4"/>
        <w:spacing w:before="280" w:after="140"/>
        <w:outlineLvl w:val="2"/>
      </w:pPr>
      <w:bookmarkStart w:id="23" w:name="_Toc2562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2.7.4  协议与能力矩阵（对外可承诺口径）</w:t>
      </w:r>
      <w:bookmarkEnd w:id="23"/>
    </w:p>
    <w:p w14:paraId="2970EB9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对外宣传、投标应答与合同附件一律以本矩阵为准：未列入「支持」的协议不得写成「支持」。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56FAC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007B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协议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FF9E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V1.0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72CD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V1.1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B81D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后续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FE59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管控深度</w:t>
            </w:r>
          </w:p>
        </w:tc>
      </w:tr>
      <w:tr w14:paraId="7F4651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2DF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SSH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E7A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支持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D7C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38B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A2B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命令行级管控 + 字符录像</w:t>
            </w:r>
          </w:p>
        </w:tc>
      </w:tr>
      <w:tr w14:paraId="586BE5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030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SFTP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C49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支持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A60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6C2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0CA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文件级（方向、大小、扩展名、目录白名单）</w:t>
            </w:r>
          </w:p>
        </w:tc>
      </w:tr>
      <w:tr w14:paraId="122493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660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RDP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210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支持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EE7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C67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44A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图形录像；剪贴板允许 / 禁止</w:t>
            </w:r>
          </w:p>
        </w:tc>
      </w:tr>
      <w:tr w14:paraId="2C5C93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D70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Telnet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637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可选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357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建议补全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31B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817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命令行级，能力弱于 SSH</w:t>
            </w:r>
          </w:p>
        </w:tc>
      </w:tr>
      <w:tr w14:paraId="3268AF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55A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VNC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E75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9E0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支持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229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DA6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图形录像</w:t>
            </w:r>
          </w:p>
        </w:tc>
      </w:tr>
      <w:tr w14:paraId="297631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60C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FTP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2D2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不主推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24D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兼容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85E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73D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明文协议，仅存量场景</w:t>
            </w:r>
          </w:p>
        </w:tc>
      </w:tr>
      <w:tr w14:paraId="21B2E9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FAF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MySQL / PostgreSQL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C5E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A42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Web SQL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BC4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协议代理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DE3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SQL 级审计 + 危险语句管控</w:t>
            </w:r>
          </w:p>
        </w:tc>
      </w:tr>
      <w:tr w14:paraId="6E3FEE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6B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Oracle / 达梦 / 金仓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908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F2C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2D0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支持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5AB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先 Web SQL，再评估协议代理</w:t>
            </w:r>
          </w:p>
        </w:tc>
      </w:tr>
      <w:tr w14:paraId="30026A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48D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HTTP(S) 应用代管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E2F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C7F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—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05B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支持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5F6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独立子系统（应用发布）</w:t>
            </w:r>
          </w:p>
        </w:tc>
      </w:tr>
      <w:tr w14:paraId="51206E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1A1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工控协议（Modbus 等）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BD9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不支持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EDB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不支持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52C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专项版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485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8"/>
                <w:szCs w:val="18"/>
              </w:rPr>
              <w:t>不纳入主产品路线</w:t>
            </w:r>
          </w:p>
        </w:tc>
      </w:tr>
    </w:tbl>
    <w:p w14:paraId="33F6B00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2-15  协议支持矩阵</w:t>
      </w:r>
    </w:p>
    <w:p w14:paraId="29322678">
      <w:pPr>
        <w:pStyle w:val="4"/>
        <w:spacing w:before="280" w:after="140"/>
        <w:outlineLvl w:val="2"/>
      </w:pPr>
      <w:bookmarkStart w:id="24" w:name="_Toc1726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2.7.5  优先级与首版范围的关系</w:t>
      </w:r>
      <w:bookmarkEnd w:id="24"/>
    </w:p>
    <w:p w14:paraId="4DDD548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为避免误解，明确三个口径的对应关系：</w:t>
      </w:r>
    </w:p>
    <w:p w14:paraId="0210EC2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完整版 P0（86 条）：</w:t>
      </w:r>
    </w:p>
    <w:p w14:paraId="674F9DA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产品最终应具备的必备能力全集，用于长期路线图与版本规划；</w:t>
      </w:r>
    </w:p>
    <w:p w14:paraId="48034D8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首版范围：</w:t>
      </w:r>
    </w:p>
    <w:p w14:paraId="7943429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按 2.7.3 的 19 条用户故事收敛，对应 FR-01（口令 / TOTP / UKey / LDAP-AD 身份源 / 多因素组合）、FR-02～FR-05、FR-07 的主要条目、FR-09 基础国密能力与全部 IR；</w:t>
      </w:r>
    </w:p>
    <w:p w14:paraId="181E859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降级到 V1.1：</w:t>
      </w:r>
    </w:p>
    <w:p w14:paraId="1F1BF55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自动改密、后门密钥检测、权限复核、跨人二次确认、会话共享与接管、批量命令、Web SQL、剪贴板精细策略与本地盘映射、多租户、SNMPv3；认证与集成方面：联邦认证（OIDC / SAML，FR-01-11）、短信验证码（FR-01-03）；</w:t>
      </w:r>
    </w:p>
    <w:p w14:paraId="5F9216E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降级到 V1.2 或移出主线：</w:t>
      </w:r>
    </w:p>
    <w:p w14:paraId="6641A78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密码机对接与密钥备份还原、达梦 / 金仓协议适配、多级跳板逐跳还原、云资产同步、工控协议、HTTP 应用发布、生物特征认证（FR-01-05）、SM9、行为画像。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74F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667436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执行要求</w:t>
            </w:r>
          </w:p>
          <w:p w14:paraId="18A81B4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一、任何新增需求进入首版范围，必须同步说明从 17 条故事中替换掉哪一条，避免范围只增不减；</w:t>
            </w:r>
          </w:p>
          <w:p w14:paraId="74435AD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二、需求条目的 P0 标记不因版本切分而修改，版本归属由本节统一管理，避免两处口径打架；</w:t>
            </w:r>
          </w:p>
          <w:p w14:paraId="012B179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三、本节与表 2-4、附录 A、第 9 章追踪矩阵同源，条数随 lib/reqdata.js 自动更新；</w:t>
            </w:r>
          </w:p>
          <w:p w14:paraId="2BF5DE9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四、设备自身运维能力（故事 13～19）属于交付前提，不因版本收敛而裁剪，其中网络高级配置与 SNMP 可延后至 V1.1。</w:t>
            </w:r>
          </w:p>
        </w:tc>
      </w:tr>
    </w:tbl>
    <w:p w14:paraId="6D1527E4">
      <w:pPr>
        <w:spacing w:after="140"/>
      </w:pPr>
    </w:p>
    <w:p w14:paraId="6F4F579D">
      <w:pPr>
        <w:pStyle w:val="2"/>
        <w:pageBreakBefore/>
        <w:spacing w:before="360" w:after="200"/>
        <w:outlineLvl w:val="0"/>
      </w:pPr>
      <w:bookmarkStart w:id="25" w:name="_Toc330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3  功能架构与业务流程</w:t>
      </w:r>
      <w:bookmarkEnd w:id="25"/>
    </w:p>
    <w:p w14:paraId="7E22FC27">
      <w:pPr>
        <w:pStyle w:val="3"/>
        <w:spacing w:before="280" w:after="140"/>
        <w:outlineLvl w:val="1"/>
      </w:pPr>
      <w:bookmarkStart w:id="26" w:name="_Toc2849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3.1  功能架构</w:t>
      </w:r>
      <w:bookmarkEnd w:id="26"/>
    </w:p>
    <w:p w14:paraId="1B82F23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系统功能划分为九个域，覆盖从身份认证到运维审计的完整链路。域之间通过明确的接口协作，任一域的变更不影响其他域的内部实现。</w:t>
      </w:r>
    </w:p>
    <w:p w14:paraId="46F17E64">
      <w:pPr>
        <w:spacing w:before="160" w:after="80"/>
        <w:jc w:val="center"/>
      </w:pPr>
      <w:r>
        <w:drawing>
          <wp:inline distT="0" distB="0" distL="0" distR="0">
            <wp:extent cx="4667250" cy="3514725"/>
            <wp:effectExtent l="0" t="0" r="0" b="0"/>
            <wp:docPr id="2" name="功能架构" descr="功能架构" title="功能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功能架构" descr="功能架构" title="功能架构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6C3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2  堡垒机功能架构（需求域划分）</w:t>
      </w:r>
    </w:p>
    <w:p w14:paraId="30D406AE">
      <w:pPr>
        <w:pStyle w:val="3"/>
        <w:spacing w:before="280" w:after="140"/>
        <w:outlineLvl w:val="1"/>
      </w:pPr>
      <w:bookmarkStart w:id="27" w:name="_Toc1544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3.2  系统用例</w:t>
      </w:r>
      <w:bookmarkEnd w:id="27"/>
    </w:p>
    <w:p w14:paraId="67391C0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系统用例按角色组织，明确各角色可执行的用例范围。用例与第 4 章的功能需求一一对应。</w:t>
      </w:r>
    </w:p>
    <w:p w14:paraId="5E19A730">
      <w:pPr>
        <w:spacing w:before="160" w:after="80"/>
        <w:jc w:val="center"/>
      </w:pPr>
      <w:r>
        <w:drawing>
          <wp:inline distT="0" distB="0" distL="0" distR="0">
            <wp:extent cx="4667250" cy="3228975"/>
            <wp:effectExtent l="0" t="0" r="0" b="0"/>
            <wp:docPr id="3" name="系统用例图" descr="系统用例图" title="系统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系统用例图" descr="系统用例图" title="系统用例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197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3  系统用例图</w:t>
      </w:r>
    </w:p>
    <w:p w14:paraId="58DAA229">
      <w:pPr>
        <w:pStyle w:val="3"/>
        <w:spacing w:before="280" w:after="140"/>
        <w:outlineLvl w:val="1"/>
      </w:pPr>
      <w:bookmarkStart w:id="28" w:name="_Toc997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3.3  核心业务流程</w:t>
      </w:r>
      <w:bookmarkEnd w:id="28"/>
    </w:p>
    <w:p w14:paraId="103B01C9">
      <w:pPr>
        <w:pStyle w:val="4"/>
        <w:spacing w:before="280" w:after="140"/>
        <w:outlineLvl w:val="2"/>
      </w:pPr>
      <w:bookmarkStart w:id="29" w:name="_Toc2797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3.3.1  运维访问与审计流程</w:t>
      </w:r>
      <w:bookmarkEnd w:id="29"/>
    </w:p>
    <w:p w14:paraId="350D550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运维访问遵循“申请—审批—认证—授权—运维—审计—归档”的闭环流程，每一步都有明确的输入、输出与异常处理。该流程的验收要点包括：流程可追溯、异常有提示、超时有提醒、权限到期自动回收。</w:t>
      </w:r>
    </w:p>
    <w:p w14:paraId="374B3B6D">
      <w:pPr>
        <w:pStyle w:val="4"/>
        <w:spacing w:before="280" w:after="140"/>
        <w:outlineLvl w:val="2"/>
      </w:pPr>
      <w:bookmarkStart w:id="30" w:name="_Toc2203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3.3.2  工单申请与审批流程</w:t>
      </w:r>
      <w:bookmarkEnd w:id="30"/>
    </w:p>
    <w:p w14:paraId="2C6B2CD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工单是权限授予的主要驱动方式之一，支持逐级审批、加签、转办、超时提醒与紧急通道。工单与授权、会话、审计记录强关联，形成完整的证据链。</w:t>
      </w:r>
    </w:p>
    <w:p w14:paraId="31524762">
      <w:pPr>
        <w:spacing w:before="160" w:after="80"/>
        <w:jc w:val="center"/>
      </w:pPr>
      <w:r>
        <w:drawing>
          <wp:inline distT="0" distB="0" distL="0" distR="0">
            <wp:extent cx="4667250" cy="3086100"/>
            <wp:effectExtent l="0" t="0" r="0" b="0"/>
            <wp:docPr id="4" name="工单审批流程" descr="工单审批流程" title="工单审批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工单审批流程" descr="工单审批流程" title="工单审批流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B67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4  工单申请与审批业务流程</w:t>
      </w:r>
    </w:p>
    <w:p w14:paraId="49B3F4A6">
      <w:pPr>
        <w:pStyle w:val="4"/>
        <w:spacing w:before="280" w:after="140"/>
        <w:outlineLvl w:val="2"/>
      </w:pPr>
      <w:bookmarkStart w:id="31" w:name="_Toc1569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3.3.3  异常与应急流程</w:t>
      </w:r>
      <w:bookmarkEnd w:id="3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57F28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C5FF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异常场景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583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系统处理要求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C460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用户可见反馈</w:t>
            </w:r>
          </w:p>
        </w:tc>
      </w:tr>
      <w:tr w14:paraId="17C004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50F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认证连续失败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12A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按策略锁定账号或增加验证强度，记录来源 IP 与时间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20F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明确提示剩余尝试次数与解锁方式</w:t>
            </w:r>
          </w:p>
        </w:tc>
      </w:tr>
      <w:tr w14:paraId="08AE38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350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会话中途断开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2AB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自动尝试重连；不可重连时保存已采集的录像与日志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3BB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提示断线原因与重连入口</w:t>
            </w:r>
          </w:p>
        </w:tc>
      </w:tr>
      <w:tr w14:paraId="6728B3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932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命令被阻断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915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阻断命令下发，记录阻断事件并告警，会话保持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142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会话中给出醒目阻断提示</w:t>
            </w:r>
          </w:p>
        </w:tc>
      </w:tr>
      <w:tr w14:paraId="035CAF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B8C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录像采集异常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8E7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按策略选择断开会话或降级记录，并立即告警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B38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提示当前会话审计异常</w:t>
            </w:r>
          </w:p>
        </w:tc>
      </w:tr>
      <w:tr w14:paraId="2D5A67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F8F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密码机不可用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FB8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启用备用密码机；两者均不可用时按策略拒绝新会话并告警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732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提示服务暂时不可用</w:t>
            </w:r>
          </w:p>
        </w:tc>
      </w:tr>
      <w:tr w14:paraId="05A9A0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767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审批超时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768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提醒审批人并通知申请人，可配置自动上报上级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6AF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待办列表中标红提示</w:t>
            </w:r>
          </w:p>
        </w:tc>
      </w:tr>
      <w:tr w14:paraId="128FD8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654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存储空间不足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596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按留存策略滚动清理过期数据并告警；禁止影响在线会话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AA0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管理端容量告警</w:t>
            </w:r>
          </w:p>
        </w:tc>
      </w:tr>
    </w:tbl>
    <w:p w14:paraId="66353EB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3-1  异常场景与处理要求</w:t>
      </w:r>
    </w:p>
    <w:p w14:paraId="63A0332A">
      <w:pPr>
        <w:pStyle w:val="2"/>
        <w:pageBreakBefore/>
        <w:spacing w:before="360" w:after="200"/>
        <w:outlineLvl w:val="0"/>
      </w:pPr>
      <w:bookmarkStart w:id="32" w:name="_Toc25746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4  功能需求</w:t>
      </w:r>
      <w:bookmarkEnd w:id="32"/>
    </w:p>
    <w:p w14:paraId="7499E9D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本章按九个功能域给出全部功能需求。每条需求包含需求编号、名称、优先级、需求描述与验收标准，验收标准可直接转化为测试用例。</w:t>
      </w:r>
    </w:p>
    <w:p w14:paraId="76F45F1E">
      <w:pPr>
        <w:pStyle w:val="3"/>
        <w:spacing w:before="280" w:after="140"/>
        <w:outlineLvl w:val="1"/>
      </w:pPr>
      <w:bookmarkStart w:id="33" w:name="_Toc2100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4.1  身份认证（FR-01）</w:t>
      </w:r>
      <w:bookmarkEnd w:id="33"/>
    </w:p>
    <w:p w14:paraId="582A747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身份认证是系统安全的第一道防线，要求支持多种认证方式的灵活组合，并与企业既有身份体系对接。系统内置 6 种认证凭据：静态口令、OTP 动态令牌（TOTP 与硬件令牌）、短信验证码、SM2 数字证书（UKey 与软证书）、生物特征、扫码确认。其中除短信验证码依赖运营商网关外，其余凭据均为系统内置或基于自建基础设施，不产生对外部运营商的依赖。对身份源的对接能力见 FR-01-07（本地 LDAP / AD）与 FR-01-11（联邦 OIDC / SAML）。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2C08D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39E4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C378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CC82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240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400CFF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621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471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静态口令认证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E11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ED2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支持用户名 + 口令登录。验收：口令长度 ≥ 8 位且含大小写字母、数字、特殊字符中至少三类；口令以 SM3 加盐摘要存储，数据库中不可见明文；连续失败达阈值触发锁定。</w:t>
            </w:r>
          </w:p>
        </w:tc>
      </w:tr>
      <w:tr w14:paraId="39918B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47E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77B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OTP 动态令牌认证（系统内置）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7BD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B69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TOTP 软件令牌（手机 App）与硬件动态令牌，两种形态均由系统内置实现，不依赖外部令牌平台、不依赖运营商、不依赖外网。验收：① 与口令组合形成双因素；② 绑定二维码遵循 otpauth 标准 URI（含 secret、issuer、algorithm、digits、period），可被主流 TOTP App（Google / Microsoft Authenticator、FreeOTP、企业微信、钉钉等）识别，同时提供 Base32 手动录入密钥；③ 算法默认 HMAC-SHA1，位数 6 位、步长 30 秒，容错 ±1 个时间片（国密场景可切换 HMAC-SM3，需配套 App）；④ 种子由密码机生成、SM4 加密存储，仅在绑定会话中展示一次，绑定后任何界面不可再查看；⑤ 校验在服务端完成，校验过程不传输种子；⑥ 支持防重放（同一时间片验证码仅可使用一次）；⑦ 绑定成功生成一次性恢复码（默认 10 个，仅展示一次），支持用恢复码自助解绑与重绑；⑧ 支持自助绑定、管理员代绑与硬件令牌批量导入三种方式；⑨ 令牌丢失或换机时可由管理员解绑（需身份核验）后重新绑定；⑩ 前置条件为系统时间同步（见 FR-07-19），时间偏差超阈值时告警并在绑定 / 校验界面提示。</w:t>
            </w:r>
          </w:p>
        </w:tc>
      </w:tr>
      <w:tr w14:paraId="2CE41A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660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4C2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短信验证码认证（外部依赖）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CFA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E72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支持短信验证码作为第二因素。验收：验证码有效期 ≤ 5 分钟、一次性使用、发送频率受控；短信通道异常时给出明确提示并允许回退其他因素。外部依赖说明：本方式依赖运营商或第三方短信服务商的网关投递，支持两种落地形态——云短信 API（需外网出口）与本地短信网关设备（含 SIM 卡，走无线通道）；完全隔离的内网环境不可用，此时应使用 TOTP、硬件令牌或 UKey 作为第二因素。</w:t>
            </w:r>
          </w:p>
        </w:tc>
      </w:tr>
      <w:tr w14:paraId="643816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BE1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554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数字证书认证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696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0A0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UKey 与软证书登录。验收：客户端证书与服务端双向校验；校验证书有效期与吊销状态（CRL / OCSP）；证书与账号绑定关系可管理。</w:t>
            </w:r>
          </w:p>
        </w:tc>
      </w:tr>
      <w:tr w14:paraId="5DE493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A7B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4D8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生物特征认证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C51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P2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BF8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支持指纹、人脸作为辅助因素。验收：生物特征仅在终端本地比对，不上传服务端；比对失败可回退其他因素（按策略）。</w:t>
            </w:r>
          </w:p>
        </w:tc>
      </w:tr>
      <w:tr w14:paraId="2A71F9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40E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14E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扫码确认登录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7F1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7A5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支持通过第三方平台（企业微信 / 钉钉等）已登录移动端扫码确认登录。验收：二维码有效期 ≤ 120 秒、一次性；确认后 PC 端自动登录；用户可在第三方平台查看登录设备与位置并一键踢出。依赖说明：本功能依赖企业微信 / 钉钉等第三方移动平台，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不依赖自研移动客户端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（产品客户端仅保留 Web / Windows / Linux 三端），也不依赖运营商短信；未部署第三方移动平台的环境不启用本方式，改用 TOTP 或 UKey。</w:t>
            </w:r>
          </w:p>
        </w:tc>
      </w:tr>
      <w:tr w14:paraId="7ABC5B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80F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BA9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本地身份源对接（LDAP / AD）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00D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596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支持与企业内网身份源对接。验收：支持 LDAP 与 Active Directory 的用户与组织同步（定时与手动触发）；支持免密登录；支持 Kerberos 集成（AD 环境）；身份源不可用时按策略回退本地认证并告警；同步任务异常有明确提示。</w:t>
            </w:r>
          </w:p>
        </w:tc>
      </w:tr>
      <w:tr w14:paraId="0E53D7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1FF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2A5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多因素组合策略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0C0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743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管理员可按用户、角色、来源、资产敏感级别配置认证因素组合。验收：策略变更立即生效；不同条件命中不同组合；策略冲突时以更严格者为准。</w:t>
            </w:r>
          </w:p>
        </w:tc>
      </w:tr>
      <w:tr w14:paraId="29481D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DE0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807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登录安全策略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3B9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F9E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支持失败锁定、验证码、IP 黑白名单、登录时间窗、异地登录提醒。验收：策略可配置且可审计；触发后记录完整事件（用户、IP、时间、原因）。</w:t>
            </w:r>
          </w:p>
        </w:tc>
      </w:tr>
      <w:tr w14:paraId="7EBC13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D4F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9BD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会话与令牌管理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689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100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支持会话超时、并发登录限制、令牌撤销、强制下线。验收：空闲超时（默认 30 分钟）自动登出；管理员可强制指定用户下线并使其令牌立即失效。</w:t>
            </w:r>
          </w:p>
        </w:tc>
      </w:tr>
      <w:tr w14:paraId="74372E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A79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FR-01-11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E68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联邦认证（OIDC / SAML 2.0）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FA1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E3F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支持通过 OIDC 与 SAML 2.0 接入外部统一身份平台。验收：支持授权码模式与断言消费；支持属性映射（角色、组织、工号）；支持单点登出与会话联动；联邦登录失败的异常场景有明确提示与兜底策略（可回退本地认证）。版本归属：V1.1 交付，首版不做（首版身份源能力见 FR-01-07）。</w:t>
            </w:r>
          </w:p>
        </w:tc>
      </w:tr>
    </w:tbl>
    <w:p w14:paraId="4847D59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  身份认证功能需求</w:t>
      </w:r>
    </w:p>
    <w:p w14:paraId="0B41C676">
      <w:pPr>
        <w:pStyle w:val="3"/>
        <w:spacing w:before="280" w:after="140"/>
        <w:outlineLvl w:val="1"/>
      </w:pPr>
      <w:bookmarkStart w:id="34" w:name="_Toc1260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4.2  资产与账号管理（FR-02）</w:t>
      </w:r>
      <w:bookmarkEnd w:id="34"/>
    </w:p>
    <w:p w14:paraId="2531FBA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资产与账号是授权与审计的对象，要求台账完整、分类清晰、账号口令集中托管并支持自动轮换。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50F36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CE0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B6E1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4BC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16F8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12D05F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DDF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C47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资产台账管理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C56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C99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支持主机、数据库、网络设备、应用系统等资产类型的增删改查与批量导入导出。验收：必填字段校验完整；导入模板可下载且有错误行提示；支持按任意字段检索。</w:t>
            </w:r>
          </w:p>
        </w:tc>
      </w:tr>
      <w:tr w14:paraId="6980DF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826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AB2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资产分组与标签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BE2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053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支持多级分组与多标签管理。验收：一个资产可属于多个标签；按分组或标签批量授权；分组调整不影响既有授权记录的可追溯性。</w:t>
            </w:r>
          </w:p>
        </w:tc>
      </w:tr>
      <w:tr w14:paraId="573B90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A3B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D2D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资产账号托管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6C6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CAA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支持将资产上的特权账号纳管并托管口令。验收：口令加密存储且不可明文查看；查看口令需二次授权并留痕；支持按资产批量托管。</w:t>
            </w:r>
          </w:p>
        </w:tc>
      </w:tr>
      <w:tr w14:paraId="12AAB7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759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F1F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账号口令自动轮换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6A6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7F9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支持按周期或事件触发自动改密。验收：改密成功率高（≥ 99%）；失败自动重试并告警；改密过程不影响正在进行的会话（新会话使用新口令）。</w:t>
            </w:r>
          </w:p>
        </w:tc>
      </w:tr>
      <w:tr w14:paraId="77B489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7C8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71A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资产自动发现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6C2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6B2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支持按网段扫描发现未纳管资产。验收：发现结果可按规则批量纳管；扫描行为可配置时间窗与并发度，避免影响生产网络。</w:t>
            </w:r>
          </w:p>
        </w:tc>
      </w:tr>
      <w:tr w14:paraId="1278E7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132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ACB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资产连通性巡检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BCB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E5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支持定时检测资产可达性与协议可用性。验收：巡检结果可视化展示；异常资产自动告警；巡检记录可查询与导出。</w:t>
            </w:r>
          </w:p>
        </w:tc>
      </w:tr>
      <w:tr w14:paraId="37940A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932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DDF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资产责任人管理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8D7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659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支持为资产指定责任人、所属业务系统与重要级别。验收：责任人与审批流关联；重要级别影响认证强度与审批层级；责任人变更留痕。</w:t>
            </w:r>
          </w:p>
        </w:tc>
      </w:tr>
      <w:tr w14:paraId="415061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A15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717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资产信息维护与同步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DA3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70D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支持与 CMDB 等外部系统同步资产信息。验收：支持接口或文件方式同步；冲突字段可按策略处理（外部优先或本地优先）；同步日志可查。</w:t>
            </w:r>
          </w:p>
        </w:tc>
      </w:tr>
      <w:tr w14:paraId="31119D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1FD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FEA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资产分组授权模板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A0C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518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支持将常用授权组合保存为模板并批量应用。验收：模板可复用、可复制修改；应用模板时给出影响范围预览。</w:t>
            </w:r>
          </w:p>
        </w:tc>
      </w:tr>
      <w:tr w14:paraId="17853F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1DB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15C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资产删除与归档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309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78C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支持资产停用、归档与删除。验收：删除前校验是否存在授权与会话记录；存在关联数据时需先处理或强制归档；操作需审批并留痕。</w:t>
            </w:r>
          </w:p>
        </w:tc>
      </w:tr>
    </w:tbl>
    <w:p w14:paraId="098AEFE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4-2  资产与账号管理功能需求</w:t>
      </w:r>
    </w:p>
    <w:p w14:paraId="71A5C4C4">
      <w:pPr>
        <w:pStyle w:val="3"/>
        <w:spacing w:before="280" w:after="140"/>
        <w:outlineLvl w:val="1"/>
      </w:pPr>
      <w:bookmarkStart w:id="35" w:name="_Toc2675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4.3  访问控制（FR-03）</w:t>
      </w:r>
      <w:bookmarkEnd w:id="35"/>
    </w:p>
    <w:p w14:paraId="3EC8948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访问控制遵循默认拒绝与最小权限原则，采用 RBAC 与 ABAC 结合的模型，并支持临时授权与权限复核。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F50DF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EA09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BF16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360F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F4F6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59D1AE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5A1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F4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RBAC 角色授权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A6E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50A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支持按角色授予资产、账号与操作权限。验收：角色可自定义且支持继承；一个用户可有多个角色，权限取并集；角色变更立即生效并留痕。</w:t>
            </w:r>
          </w:p>
        </w:tc>
      </w:tr>
      <w:tr w14:paraId="5DD72A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8A7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631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ABAC 属性策略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7B5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E59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支持基于时间窗、来源 IP、终端状态、资产级别、操作类型等属性的动态策略。验收：属性条件可组合（与/或）；策略优先级明确；命中结果可解释（给出命中的规则）。</w:t>
            </w:r>
          </w:p>
        </w:tc>
      </w:tr>
      <w:tr w14:paraId="446430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C3C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55E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默认拒绝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CAA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AD9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未显式授权一律拒绝。验收：新建用户默认无任何资产权限；新建资产默认无任何用户可访问；权限判定结果可查询。</w:t>
            </w:r>
          </w:p>
        </w:tc>
      </w:tr>
      <w:tr w14:paraId="0CCF88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AE2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BFB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临时授权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476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F8F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支持带有效期的一次性授权。验收：授权到期自动失效并记录；可提前撤销；临时授权与工单关联。</w:t>
            </w:r>
          </w:p>
        </w:tc>
      </w:tr>
      <w:tr w14:paraId="2BD779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2C5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1B9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工单驱动授权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2CE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6AA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审批通过后自动生成授权。验收：授权范围严格等于申请范围；运维结束后按策略自动回收；授权与会话、录像是同一证据链。</w:t>
            </w:r>
          </w:p>
        </w:tc>
      </w:tr>
      <w:tr w14:paraId="0CD7D5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538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E8F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权限复核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3FB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B40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支持定期权限复核任务。验收：复核任务自动生成待办并推送责任人；超期未复核的权限按策略自动回收或升级告警；复核记录长期保存。</w:t>
            </w:r>
          </w:p>
        </w:tc>
      </w:tr>
      <w:tr w14:paraId="09045C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AE1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E41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权限冲突检测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FC9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071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检测职责分离冲突与越权组合。验收：配置冲突规则后可自动检测并告警；提供冲突清单与整改建议。</w:t>
            </w:r>
          </w:p>
        </w:tc>
      </w:tr>
      <w:tr w14:paraId="7D9537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69D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EEC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账号映射策略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8C1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97E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支持用户与资产账号的多对多映射规则。验收：可按资产、分组、标签批量映射；映射关系变更后新会话按新规则执行并留痕。</w:t>
            </w:r>
          </w:p>
        </w:tc>
      </w:tr>
      <w:tr w14:paraId="71F0FA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33A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5C7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操作类型级授权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A52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D81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支持按操作类型（如仅查看、允许文件传输、允许执行命令）授权。验收：不同操作类型可分别控制；越权操作被阻断并记录。</w:t>
            </w:r>
          </w:p>
        </w:tc>
      </w:tr>
      <w:tr w14:paraId="52FC6E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19B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16E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授权变更审批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1E4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384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授权的新增、扩大与删除可配置审批。验收：变更前后差异可对比；审批通过后自动应用；变更历史可追溯。</w:t>
            </w:r>
          </w:p>
        </w:tc>
      </w:tr>
    </w:tbl>
    <w:p w14:paraId="121EA5D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4-3  访问控制功能需求</w:t>
      </w:r>
    </w:p>
    <w:p w14:paraId="22578E64">
      <w:pPr>
        <w:pStyle w:val="3"/>
        <w:spacing w:before="280" w:after="140"/>
        <w:outlineLvl w:val="1"/>
      </w:pPr>
      <w:bookmarkStart w:id="36" w:name="_Toc848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4.4  运维会话（FR-04）</w:t>
      </w:r>
      <w:bookmarkEnd w:id="36"/>
    </w:p>
    <w:p w14:paraId="61F4881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运维会话是产品的核心承载能力，要求协议覆盖全面、操作流畅、控制精细、异常可恢复。其中 SSH 与 SFTP 是使用频率最高的协议组合——二者同源（SFTP 运行在 SSH 连接之上），共用同一套托管账号、密钥与策略体系，因此在本节作为一个整体给出详细需求，涵盖会话建立、命令管控、文件传输与审计留痕。</w:t>
      </w:r>
    </w:p>
    <w:p w14:paraId="042D4F14">
      <w:pPr>
        <w:spacing w:before="160" w:after="80"/>
        <w:jc w:val="center"/>
      </w:pPr>
      <w:r>
        <w:drawing>
          <wp:inline distT="0" distB="0" distL="0" distR="0">
            <wp:extent cx="4667250" cy="3324225"/>
            <wp:effectExtent l="0" t="0" r="0" b="0"/>
            <wp:docPr id="5" name="SSH / SFTP 运维与命令管控流程" descr="SSH / SFTP 运维与命令管控流程" title="SSH / SFTP 运维与命令管控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SH / SFTP 运维与命令管控流程" descr="SSH / SFTP 运维与命令管控流程" title="SSH / SFTP 运维与命令管控流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07B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5  SSH / SFTP 运维与命令管控流程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19E71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FFF3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0EB4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0F31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8097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2D6940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D12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B92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/ Telnet 字符会话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85F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04F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SSH、Telnet 会话，SSH 为主要场景。验收：会话建立时延 ≤ 3 秒（同城）；支持窗口自适应与中文显示正常；断线后 30 秒内可自动重连并保留上下文；支持 SSH 托管口令代填与密钥代签两种认证方式。</w:t>
            </w:r>
          </w:p>
        </w:tc>
      </w:tr>
      <w:tr w14:paraId="03232B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D04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03B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图形桌面会话（RDP / VNC）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C1B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696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 xml:space="preserve">支持 Windows 远程桌面（RDP）与 Linux 图形桌面（VNC / XRDP）会话。验收：① 支持 RDP（Windows Server 2016+ / Windows 10 / 11）与 VNC（RFB 3.3 / 3.7 / 3.8）会话；② 支持常见分辨率（最高 4K）与多显示器；③ 画面时延 ≤ 200 ms（同城，1080p）；④ 支持真彩色与自适应画质（可降画质保流畅）；⑤ 输入法、快捷键（Ctrl+Alt+Del、Alt+Tab、Win 键）正常；⑥ Web 客户端经服务端渲染接入，Windows / Linux 客户端优先透传以获得原生体验；⑦ 图形会话全程录像（服务端采集，独立于客户端），支持时间轴与关键帧索引；⑧ 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Linux 图形桌面优先支持 XRDP 接入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（复用 RDP 链路，无需额外开发），VNC 作为备选（V1.1 交付）；⑨ 明确不支持的方式：SSH X11 转发（代理层难以完整解析画面，归入隧道管控、默认禁止）；⑩ VNC 场景下代理层强制加密，并明确本地盘映射与打印重定向不可审计。</w:t>
            </w:r>
          </w:p>
        </w:tc>
      </w:tr>
      <w:tr w14:paraId="0BA4E7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4C3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FD4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 / FTP 文件传输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94F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B3B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SFTP、FTP 文件上传下载，SFTP 与 SSH 共用账号与密钥体系。验收：支持断点续传；支持批量与目录传输；传输过程与结果留痕（含 SM3 摘要）；可按策略限制文件类型、大小与数量；支持目录白名单与传输方向控制。</w:t>
            </w:r>
          </w:p>
        </w:tc>
      </w:tr>
      <w:tr w14:paraId="3E0636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52A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58E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数据库运维会话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F35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354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MySQL、PostgreSQL、Oracle、达梦等数据库运维。验收：支持 SQL 执行与结果集展示；SQL 语句级审计；危险语句按策略阻断。</w:t>
            </w:r>
          </w:p>
        </w:tc>
      </w:tr>
      <w:tr w14:paraId="17E5A8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622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258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应用与云平台运维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EC0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13E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支持通过 HTTP / HTTPS 代管 Web 管理后台。验收：URL 白名单控制；请求与响应内容可审计；Cookie 与令牌不落地客户端。</w:t>
            </w:r>
          </w:p>
        </w:tc>
      </w:tr>
      <w:tr w14:paraId="47EBAD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AAA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3EA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批量运维与脚本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CCB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D05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支持对多台资产批量执行命令或脚本。验收：可选资产范围并预览；支持并发度控制与失败重试；执行结果统一汇总并支持导出。</w:t>
            </w:r>
          </w:p>
        </w:tc>
      </w:tr>
      <w:tr w14:paraId="693239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291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82F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会话共享与旁观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59E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E5A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会话共享与只读旁观。验收：参与者身份分别记录；旁观者不可操作；主控可随时收回控制权；共享行为留痕并按要求录制。能力边界：会话在代理节点之间的热迁移不纳入首版（工程复杂度高且失败体验差），改为「该节点停止接收新会话，存量会话自然结束或用户重连」。</w:t>
            </w:r>
          </w:p>
        </w:tc>
      </w:tr>
      <w:tr w14:paraId="52AD67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5F0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2FD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命令策略与实时阻断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474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315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支持命令关键字、正则、危险等级匹配。验收：支持放行、告警、二次确认、阻断四级动作；阻断时延 ≤ 100 ms；阻断事件实时告警并留痕。</w:t>
            </w:r>
          </w:p>
        </w:tc>
      </w:tr>
      <w:tr w14:paraId="694236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C0D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843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会话创建与票据校验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058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5B0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会话建立前校验票据、授权、资产状态与策略。验收：票据一次性且短时有效（≤ 60 秒）；校验失败给出明确原因；校验过程可审计。</w:t>
            </w:r>
          </w:p>
        </w:tc>
      </w:tr>
      <w:tr w14:paraId="222961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7A0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B71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操作体验优化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052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3F0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支持收藏资产、最近访问、多标签、快捷键、窗口自适应等。验收：进入运维操作步数 ≤ 3 步；支持常用终端快捷键；界面元素可自定义布局。</w:t>
            </w:r>
          </w:p>
        </w:tc>
      </w:tr>
      <w:tr w14:paraId="046286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0D0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7B7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剪贴板与本地盘管控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95E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BB7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支持剪贴板与本地盘映射的策略化控制。验收：支持禁用、仅允许粘贴、仅允许复制、审计四种模式；本地盘映射支持只读模式；所有操作留痕。</w:t>
            </w:r>
          </w:p>
        </w:tc>
      </w:tr>
      <w:tr w14:paraId="364867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7BF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73C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会话异常处理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FB7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4F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支持会话超时、强制断开、断线重连、会话迁移。验收：超时可配置并提前提醒；管理员可强制断开会话；代理节点故障时会话可按策略迁移或提示重连。</w:t>
            </w:r>
          </w:p>
        </w:tc>
      </w:tr>
      <w:tr w14:paraId="547772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E2C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E3D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密钥托管与代签（两类能力）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EDB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14E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能力一（资产侧，公钥）：支持导入并托管资产账号的 SSH 公钥，提供指纹核验、有效期管理、批量轮换与吊销。能力二（堡垒机侧，私钥代签）：托管私钥在密码卡或受控密钥库内保管，签名在服务端完成，私钥不出安全边界、不下发客户端。验收：两类能力分别可配置与验证；密钥使用记录可查（密钥索引、用途、时间、调用方）。</w:t>
            </w:r>
          </w:p>
        </w:tc>
      </w:tr>
      <w:tr w14:paraId="0C8DB9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113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C32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端口转发与隧道管控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3DB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FA8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对本地转发（-L）、远程转发（-R）、动态转发（-D）、X11 转发与 Agent 转发按策略管控。验收：支持允许、禁止、审计三种动作；转发建立与断开记录含目标地址与端口；禁止时的尝试记录并告警。</w:t>
            </w:r>
          </w:p>
        </w:tc>
      </w:tr>
      <w:tr w14:paraId="099421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C91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0DE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后门密钥检测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381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064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定期检测资产上未纳管的 SSH 密钥。验收：支持定时扫描并输出未纳管密钥清单；发现新增密钥时告警；扫描不影响资产正常运行。</w:t>
            </w:r>
          </w:p>
        </w:tc>
      </w:tr>
      <w:tr w14:paraId="4B5E82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394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D93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提权操作审计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FA3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C9B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完整记录 sudo、su、doas 等提权操作。验收：记录原账号、目标账号、提权命令与时间；形成完整的提权链路；提权后的命令继续纳入策略管控与审计。</w:t>
            </w:r>
          </w:p>
        </w:tc>
      </w:tr>
      <w:tr w14:paraId="4FDDFC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996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D5B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跳板转发链路记录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F91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90D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支持多级跳板转发场景。验收：逐跳记录来源与目标地址；可还原完整访问链路；链路中每一跳均纳入授权校验。</w:t>
            </w:r>
          </w:p>
        </w:tc>
      </w:tr>
      <w:tr w14:paraId="45D769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FB0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5D6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命令策略配置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BFA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BBB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支持按用户、角色、资产、资产组、账号、时间窗、来源 IP 配置命令策略。验收：支持关键字与正则匹配；支持命令白名单模式；策略优先级明确（最严格优先）；命中规则编号在审计记录中可查。</w:t>
            </w:r>
          </w:p>
        </w:tc>
      </w:tr>
      <w:tr w14:paraId="552D97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F63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FR-04-19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47C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命令组合处理与能力边界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225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4CD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识别命令的常见组合形式并对危险命令拦截。验收：可识别管道（|）、重定向（&gt; &gt;&gt;）、命令串联（; &amp;&amp; ||）与多行续行，并对简单的命令替换（$( ) 与反引号）做递归解析；组合形式中命中策略的命令被拦截并记录。能力边界（须在文档与界面明示）：不承诺覆盖所有 shell 方言（如 zsh、fish 的特有语法）、不承诺二进制或编码混淆（如 base64 解码后执行）的完全拦截；上述场景以流级录像、命中告警与高敏资产白名单模式兜底。</w:t>
            </w:r>
          </w:p>
        </w:tc>
      </w:tr>
      <w:tr w14:paraId="37FEE0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7DEE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FR-04-20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5F3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命令二次确认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1F6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519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高危命令支持二次确认后执行。验收：可配置确认人（直属主管、安全管理员或资产责任人）；确认时限可配置，超时视为拒绝；确认过程与会话保持不中断；确认记录留痕并关联会话。</w:t>
            </w:r>
          </w:p>
        </w:tc>
      </w:tr>
      <w:tr w14:paraId="3FF9D8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B8A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FR-04-21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1D5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按键级记录与回放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F67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5A1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对交互式程序（vi、top、less 等）记录按键流并支持回放。验收：按键记录可按命令跳转定位；回放可还原交互过程；记录采用 SM3 摘要链保护。</w:t>
            </w:r>
          </w:p>
        </w:tc>
      </w:tr>
      <w:tr w14:paraId="71E982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BC7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FR-04-22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3BD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/ SFTP 审计记录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116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F44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命令级与文件级审计记录完整且不可篡改。验收：命令记录含原文、时间、用户、来源 IP、提权链路、策略命中与结果；文件记录含名称、大小、SM3 摘要、方向、目标路径与结果；记录支持按多条件检索且篡改可检出。</w:t>
            </w:r>
          </w:p>
        </w:tc>
      </w:tr>
    </w:tbl>
    <w:p w14:paraId="083E529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4-4  运维会话功能需求</w:t>
      </w:r>
    </w:p>
    <w:p w14:paraId="55F2AF00">
      <w:pPr>
        <w:pStyle w:val="4"/>
        <w:spacing w:before="280" w:after="140"/>
        <w:outlineLvl w:val="2"/>
      </w:pPr>
      <w:bookmarkStart w:id="37" w:name="_Toc129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4.4.1  SSH 命令权限管理</w:t>
      </w:r>
      <w:bookmarkEnd w:id="37"/>
    </w:p>
    <w:p w14:paraId="6AC810F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命令管控是堡垒机从事后取证走向事中管控的核心能力。所有命令在服务端解析，不依赖客户端配合，客户端无法绕过。对 rm、dd、mkfs、shutdown 等危险命令，系统按风险等级执行放行、告警、二次确认或阻断四类动作。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8EDB9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733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风险级别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9274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典型命令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50E6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默认处置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BD99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274EF0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FF0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极高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74F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rm -rf / · rm -rf /* · dd of=/dev/sd* · mkfs.* · &gt; /dev/sda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DEE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211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直接破坏系统或数据，默认拦截并实时告警</w:t>
            </w:r>
          </w:p>
        </w:tc>
      </w:tr>
      <w:tr w14:paraId="76D096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EB6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A37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:(){:|:&amp;};: · chmod -R 777 / · truncate -s 0 /var/log/* · history -c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8FE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阻断或二次确认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F12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系统级破坏或清除审计痕迹，按资产重要级别选择</w:t>
            </w:r>
          </w:p>
        </w:tc>
      </w:tr>
      <w:tr w14:paraId="234FC6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389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中高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E33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shutdown · reboot · halt · poweroff · init 0 / 6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65D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二次确认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841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影响业务连续性，需业务方确认后执行</w:t>
            </w:r>
          </w:p>
        </w:tc>
      </w:tr>
      <w:tr w14:paraId="1DF2F1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890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29D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userdel · useradd · passwd root · iptables -F · nft flush ruleset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7DE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告警或二次确认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311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账号与网络策略变更，留痕并通知管理员</w:t>
            </w:r>
          </w:p>
        </w:tc>
      </w:tr>
      <w:tr w14:paraId="370123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792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77D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常规查询类命令（ls、cat、ps、df、tail 等）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50A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放行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256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白名单命令正常执行，仅记录</w:t>
            </w:r>
          </w:p>
        </w:tc>
      </w:tr>
    </w:tbl>
    <w:p w14:paraId="36D5870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4-5  危险命令分级与默认处置</w:t>
      </w:r>
    </w:p>
    <w:p w14:paraId="2B5EBD17">
      <w:pPr>
        <w:pStyle w:val="4"/>
        <w:spacing w:before="280" w:after="140"/>
        <w:outlineLvl w:val="2"/>
      </w:pPr>
      <w:bookmarkStart w:id="38" w:name="_Toc2978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4.4.2  SFTP 文件传输管控</w:t>
      </w:r>
      <w:bookmarkEnd w:id="38"/>
    </w:p>
    <w:p w14:paraId="6A675AA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SFTP 与 SSH 同源，共用托管账号与密钥，但在管控维度上需要额外的文件级控制：传输方向、目录范围、文件类型与大小、内容检查与溯源水印。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B985E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57F1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管控维度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F27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要求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8D1C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验收标准</w:t>
            </w:r>
          </w:p>
        </w:tc>
      </w:tr>
      <w:tr w14:paraId="39DC1B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51E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传输方向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EF2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支持允许上传、允许下载、双向放行、仅审计四种模式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08C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按资产与账号分别配置；模式变更立即生效并留痕</w:t>
            </w:r>
          </w:p>
        </w:tc>
      </w:tr>
      <w:tr w14:paraId="039B02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46A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目录范围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A70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按账号限定可访问目录白名单，禁止越权浏览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3CB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越权访问被拒绝并记录；支持按资产批量配置</w:t>
            </w:r>
          </w:p>
        </w:tc>
      </w:tr>
      <w:tr w14:paraId="02A221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576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文件限制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C33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限制文件类型（扩展名 + MIME 双重校验）、单文件大小、单次数量与总容量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AED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超限文件在传输前被拒绝并给出明确原因</w:t>
            </w:r>
          </w:p>
        </w:tc>
      </w:tr>
      <w:tr w14:paraId="7BA9B0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C9F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内容检查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E1C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支持病毒扫描与敏感内容检测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9CB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命中策略的文件被阻断并告警；扫描结果留痕</w:t>
            </w:r>
          </w:p>
        </w:tc>
      </w:tr>
      <w:tr w14:paraId="0B2B8D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653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溯源水印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54E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对下载的敏感文件添加可追溯水印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6BF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水印含用户、时间、会话标识；不影响文件可用性</w:t>
            </w:r>
          </w:p>
        </w:tc>
      </w:tr>
      <w:tr w14:paraId="65EB05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1AC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C7E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记录文件 SM3 摘要并支持校验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081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可验证传输文件与源文件一致，支持批量校验</w:t>
            </w:r>
          </w:p>
        </w:tc>
      </w:tr>
    </w:tbl>
    <w:p w14:paraId="79BB07A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4-6  SFTP 文件传输管控要求</w:t>
      </w:r>
    </w:p>
    <w:p w14:paraId="7D244420">
      <w:pPr>
        <w:pStyle w:val="4"/>
        <w:spacing w:before="280" w:after="140"/>
        <w:outlineLvl w:val="2"/>
      </w:pPr>
      <w:bookmarkStart w:id="39" w:name="_Toc1838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4.4.3  SSH 密钥与通道管控</w:t>
      </w:r>
      <w:bookmarkEnd w:id="39"/>
    </w:p>
    <w:p w14:paraId="63CA838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SSH 密钥与端口转发是常见的绕过审计通道，需要专项管控：</w:t>
      </w:r>
    </w:p>
    <w:p w14:paraId="4A84492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资产侧公钥托管：支持导入并托管各资产账号的 SSH 公钥，提供指纹核验、有效期管理与批量轮换；</w:t>
      </w:r>
    </w:p>
    <w:p w14:paraId="27C177C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私钥保护：托管私钥在密码卡内保管，签名由服务端完成，私钥不出安全边界、不下发客户端；</w:t>
      </w:r>
    </w:p>
    <w:p w14:paraId="0B1130B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后门密钥检测：定期检测资产上的未纳管密钥并告警，防止绕过堡垒机建立直连通道；</w:t>
      </w:r>
    </w:p>
    <w:p w14:paraId="155421C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端口转发管控：对本地转发（-L）、远程转发（-R）、动态转发（-D）按策略允许、禁止或审计；</w:t>
      </w:r>
    </w:p>
    <w:p w14:paraId="2D4A5D5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X11 与 Agent 转发：支持禁用或审计 X11 转发与 SSH Agent 转发；</w:t>
      </w:r>
    </w:p>
    <w:p w14:paraId="054BA05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提权链路记录：完整记录 sudo、su、doas 等提权命令及目标账号，避免提权后审计断链；</w:t>
      </w:r>
    </w:p>
    <w:p w14:paraId="70E5297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跳板转发：多级跳板场景逐跳记录来源与目标，保证链路可还原。</w:t>
      </w:r>
    </w:p>
    <w:p w14:paraId="2F969DD2">
      <w:pPr>
        <w:spacing w:before="160" w:after="80"/>
        <w:jc w:val="center"/>
      </w:pPr>
      <w:r>
        <w:drawing>
          <wp:inline distT="0" distB="0" distL="0" distR="0">
            <wp:extent cx="4667250" cy="2638425"/>
            <wp:effectExtent l="0" t="0" r="0" b="0"/>
            <wp:docPr id="6" name="数据库审计流程" descr="数据库审计流程" title="数据库审计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数据库审计流程" descr="数据库审计流程" title="数据库审计流程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80C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6  数据库运维与 SQL 审计流程</w:t>
      </w:r>
    </w:p>
    <w:p w14:paraId="399EFF5C">
      <w:pPr>
        <w:pStyle w:val="3"/>
        <w:spacing w:before="280" w:after="140"/>
        <w:outlineLvl w:val="1"/>
      </w:pPr>
      <w:bookmarkStart w:id="40" w:name="_Toc2082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4.5  审计与录像（FR-05）</w:t>
      </w:r>
      <w:bookmarkEnd w:id="40"/>
    </w:p>
    <w:p w14:paraId="646BA17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审计与录像是合规的核心证据，要求记录完整、检索高效、内容不可篡改、可导出取证。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E0A63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4F7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A25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6F8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B1B9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4C6863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E00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EFB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字符会话完整记录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DFA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8E2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完整记录字符会话的输入输出。验收：记录包含时间戳、命令与输出；回放时支持逐屏与文本模式；中文与特殊字符还原正确。</w:t>
            </w:r>
          </w:p>
        </w:tc>
      </w:tr>
      <w:tr w14:paraId="61ABC7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289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E32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图形会话录屏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56E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DCB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对图形会话全程录屏。验收：录像可回放、可拖拽定位；支持常见分辨率与多屏；录像文件可导出为标准格式。</w:t>
            </w:r>
          </w:p>
        </w:tc>
      </w:tr>
      <w:tr w14:paraId="2BB302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A09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A8C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语句级审计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893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FF2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记录数据库会话中的完整 SQL。验收：包含 SQL 原文、用户、来源、时间、影响行数；支持按库表与关键字检索。</w:t>
            </w:r>
          </w:p>
        </w:tc>
      </w:tr>
      <w:tr w14:paraId="3CCE97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B3D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CDA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审计检索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E6C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6E0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支持多条件组合检索会话与操作记录。验收：可按用户、资产、账号、时间、来源 IP、命令关键字、操作结果检索；100 万条记录内检索响应 ≤ 3 秒。</w:t>
            </w:r>
          </w:p>
        </w:tc>
      </w:tr>
      <w:tr w14:paraId="5A15DE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79C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CA2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回放与关键帧定位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BFB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BAC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支持按命令或关键帧快速定位。验收：输入关键字可跳转到命中位置；图形回放支持时间轴与缩略图；定位精度到秒。</w:t>
            </w:r>
          </w:p>
        </w:tc>
      </w:tr>
      <w:tr w14:paraId="6A3B1C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53C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BA2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录像完整性校验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A3C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655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录像与日志具备完整性保护。验收：采用 SM3 摘要链与文件签名；篡改任意字节可被检出并提供校验报告；校验支持批量执行。</w:t>
            </w:r>
          </w:p>
        </w:tc>
      </w:tr>
      <w:tr w14:paraId="767512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4D2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B8C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录像与日志加密存储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8A0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752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录像与日志加密存储。验收：文件使用 SM4 加密；密钥由密码机保护；未授权无法直接读取文件内容。</w:t>
            </w:r>
          </w:p>
        </w:tc>
      </w:tr>
      <w:tr w14:paraId="2B07F2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9CC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A7E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取证包导出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643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9C9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支持导出取证包。验收：包含录像、日志、完整性证明与导出说明；导出需审批并加水印；导出记录进入审计日志。</w:t>
            </w:r>
          </w:p>
        </w:tc>
      </w:tr>
      <w:tr w14:paraId="35B6B0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4AC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982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审计数据权限分离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03D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0D5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审计数据的查看与导出受严格权限控制。验收：审计管理员与管理员的权限互斥；删除录像需双人复核；所有访问留痕。</w:t>
            </w:r>
          </w:p>
        </w:tc>
      </w:tr>
      <w:tr w14:paraId="3302C3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4F5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2EC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日志留存策略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0AF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C8D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支持按类型配置留存周期。验收：留存期可配置且不少于 6 个月；到期数据按策略归档或清理；清理过程有记录且不可影响未到期数据。</w:t>
            </w:r>
          </w:p>
        </w:tc>
      </w:tr>
      <w:tr w14:paraId="7980BE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B73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FR-05-11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3D4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敏感信息脱敏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B4F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92A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对录像与日志中的敏感信息脱敏。验收：支持配置脱敏规则（如口令、身份证号）；脱敏在展示层生效，原始数据受加密保护。</w:t>
            </w:r>
          </w:p>
        </w:tc>
      </w:tr>
      <w:tr w14:paraId="4186CE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E41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FR-05-12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C1C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审计数据外发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B8F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300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支持向日志审计平台或 SIEM 外发审计数据。验收：支持 Syslog、Kafka、API 三种方式；外发带国密签名；断点续传与失败重试机制完备。</w:t>
            </w:r>
          </w:p>
        </w:tc>
      </w:tr>
    </w:tbl>
    <w:p w14:paraId="5E3D67B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4-7  审计与录像功能需求</w:t>
      </w:r>
    </w:p>
    <w:p w14:paraId="37CC790C">
      <w:pPr>
        <w:pStyle w:val="3"/>
        <w:spacing w:before="280" w:after="140"/>
        <w:outlineLvl w:val="1"/>
      </w:pPr>
      <w:bookmarkStart w:id="41" w:name="_Toc1262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4.6  告警与合规报表（FR-06）</w:t>
      </w:r>
      <w:bookmarkEnd w:id="41"/>
    </w:p>
    <w:p w14:paraId="05592D4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告警与报表面向安全运营与合规检查，要求规则灵活、通知及时、统计准确、报表可定制。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C733A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61B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4692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F869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F38A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74AF03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D87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E02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告警规则配置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395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A0C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支持自定义告警规则。验收：可按事件类型、用户、资产、时间、频次、关键字组合条件；支持规则启停与优先级；规则变更留痕。</w:t>
            </w:r>
          </w:p>
        </w:tc>
      </w:tr>
      <w:tr w14:paraId="48FFA1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E3B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F3B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告警通知渠道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46C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2B0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支持多种通知渠道。验收：支持站内消息、邮件、短信、Webhook、企业微信 / 钉钉；支持按级别路由不同渠道；通知失败自动重试。</w:t>
            </w:r>
          </w:p>
        </w:tc>
      </w:tr>
      <w:tr w14:paraId="68CEA8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DDF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362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告警处置闭环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6CE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BFD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支持告警的确认、指派、处置与关闭。验收：处置过程可留痕（谁、何时、做了什么）；支持处置意见与附件；未处置告警升级提醒。</w:t>
            </w:r>
          </w:p>
        </w:tc>
      </w:tr>
      <w:tr w14:paraId="0A33BC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65C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F26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操作统计报表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EE6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E01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提供多维度操作统计。验收：按用户、资产、时间、操作类型统计；支持同比与环比；报表可导出为 Excel / PDF。</w:t>
            </w:r>
          </w:p>
        </w:tc>
      </w:tr>
      <w:tr w14:paraId="28484B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4A6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BF4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合规报表模板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553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D28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内置等保与密评常用报表模板。验收：模板覆盖审计记录、账号权限、密码应用、登录统计等；支持自定义模板与定时推送。</w:t>
            </w:r>
          </w:p>
        </w:tc>
      </w:tr>
      <w:tr w14:paraId="306FB8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67C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D0D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行为画像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5B5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0A8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基于历史行为建立用户画像。验收：展示高频资产、活跃时段、异常操作；支持异常行为标记与复核。</w:t>
            </w:r>
          </w:p>
        </w:tc>
      </w:tr>
      <w:tr w14:paraId="61AA4A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CEA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25A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报表订阅与推送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68D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4FC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支持报表定时生成与推送。验收：支持按日/周/月周期；支持多接收人与多种渠道；推送失败有告警。</w:t>
            </w:r>
          </w:p>
        </w:tc>
      </w:tr>
      <w:tr w14:paraId="12D767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F6E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F2D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告警与报表权限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F84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514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告警与报表的访问受权限控制。验收：不同角色可见范围不同；租户仅可见本租户数据；越权访问被拒绝并记录。</w:t>
            </w:r>
          </w:p>
        </w:tc>
      </w:tr>
      <w:tr w14:paraId="34BD64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F9A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75D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大屏可视化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43E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853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提供安全运营大屏。验收：展示在线用户、并发会话、告警趋势、高危操作等指标；支持自定义布局；支持投屏而不暴露敏感明细。</w:t>
            </w:r>
          </w:p>
        </w:tc>
      </w:tr>
      <w:tr w14:paraId="7DA08B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B60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8D7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合规差距提示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8F0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9F5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提供合规要求与当前配置的差距提示。验收：对照等保与密评要点给出检查项与结论；提示不满足项及整改建议。</w:t>
            </w:r>
          </w:p>
        </w:tc>
      </w:tr>
    </w:tbl>
    <w:p w14:paraId="382D9DA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4-8  告警与合规报表功能需求</w:t>
      </w:r>
    </w:p>
    <w:p w14:paraId="45B8F26E">
      <w:pPr>
        <w:pStyle w:val="3"/>
        <w:spacing w:before="280" w:after="140"/>
        <w:outlineLvl w:val="1"/>
      </w:pPr>
      <w:bookmarkStart w:id="42" w:name="_Toc1721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4.7  系统管理（FR-07）</w:t>
      </w:r>
      <w:bookmarkEnd w:id="42"/>
    </w:p>
    <w:p w14:paraId="6CBD060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系统管理面向管理员，要求配置灵活、操作安全、变更可追溯、系统状态可视。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36550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B4D4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86E4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668F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3115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05DFCE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539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956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组织与用户管理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229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666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支持多级组织与用户管理。验收：支持批量导入导出；支持用户状态管理（启用/停用/锁定）；用户信息变更留痕；管理员账号（三员）仅可由超级管理员创建，三员之间不可互相创建或删除。</w:t>
            </w:r>
          </w:p>
        </w:tc>
      </w:tr>
      <w:tr w14:paraId="38CADC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952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08A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角色与权限管理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8C7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D42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角色定义与功能权限分配。验收：权限粒度到菜单与操作；支持角色复制；权限变更立即生效；系统强制三权分立——同一用户不可同时拥有系统管理员、安全管理员、审计管理员中的任意两个角色，组合授权时被拒绝并提示原因。</w:t>
            </w:r>
          </w:p>
        </w:tc>
      </w:tr>
      <w:tr w14:paraId="5A77C4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02F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041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系统参数配置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713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0CE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支持系统级参数配置。验收：参数分类清晰、带默认值与说明；关键参数修改需审批；配置变更记录可查。</w:t>
            </w:r>
          </w:p>
        </w:tc>
      </w:tr>
      <w:tr w14:paraId="625854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0AF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C5F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许可与授权管理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57D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B20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支持许可导入、查看与到期提醒。验收：显示许可容量与实际使用量；临近到期（30 天）提醒；超限时给出明确提示。</w:t>
            </w:r>
          </w:p>
        </w:tc>
      </w:tr>
      <w:tr w14:paraId="50D891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4CC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26A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消息与公告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B33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E54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支持站内消息与公告发布。验收：公告可定向到角色或组织；支持已读状态；重要公告可置顶与弹窗。</w:t>
            </w:r>
          </w:p>
        </w:tc>
      </w:tr>
      <w:tr w14:paraId="45AC73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A73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1AC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系统操作日志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45F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165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记录管理侧所有操作。验收：记录操作人、时间、对象、前后值；日志不可删除；支持检索与导出。</w:t>
            </w:r>
          </w:p>
        </w:tc>
      </w:tr>
      <w:tr w14:paraId="0640FC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D97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5E8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数据字典与枚举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072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E1F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支持业务字典维护。验收：字典项可增删改并留痕；被引用字典不可直接删除；支持多语言枚举（如需）。</w:t>
            </w:r>
          </w:p>
        </w:tc>
      </w:tr>
      <w:tr w14:paraId="589717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088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FE3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界面与个性化配置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1BA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A4C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支持主题、语言、布局配置。验收：用户级与系统级配置分离；配置即时生效；默认提供浅色与深色主题。</w:t>
            </w:r>
          </w:p>
        </w:tc>
      </w:tr>
      <w:tr w14:paraId="6A7113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3BC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D2C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系统备份与还原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F18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C0A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支持配置与数据的备份与还原，备份内容分为三类：① 配置备份（网络、用户、资产、账号密文引用、授权、策略、系统参数、许可）；② 系统备份（配置 + 数据库，不含录像文件）；③ 录像备份（通过对象存储复制，不塞入系统备份包）。验收：支持手动与定时触发；备份包加密，口令与密钥不以明文入包；备份包不含密码卡主密钥材料（密钥走 FR-09-13 独立流程）；还原前检查版本匹配、磁盘空间与在线会话（存在在线会话时先排空或强拆）；本机还原后仍为已初始化状态，使用备份时的三员账号登录；新机还原允许但许可需重新绑定，原环境使用密码卡时须先完成密钥还原再启业务。</w:t>
            </w:r>
          </w:p>
        </w:tc>
      </w:tr>
      <w:tr w14:paraId="7D5E13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02B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17D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系统健康检查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593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953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提供健康检查与自检工具。验收：一键检查关键组件状态；异常项给出原因与建议；支持导出诊断包供厂商分析。</w:t>
            </w:r>
          </w:p>
        </w:tc>
      </w:tr>
      <w:tr w14:paraId="16FAC4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3E5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97F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设备网络与时间配置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1D9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FFF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支持在系统管理中配置设备自身网络与时间（非仅初始化时一次）。验收：可配置主机名、管理口 IPv4（静态 / DHCP）、DNS（≥ 2 个）、NTP（≥ 2 个）；支持业务口与管理口分离部署；保存后倒计时确认（默认 60 秒），超时自动回滚到原配置，避免改错 IP 锁死；console / 串口始终可修改网络，不依赖当前管理 IP；仅系统管理员可操作，变更记录前后值与操作人。</w:t>
            </w:r>
          </w:p>
        </w:tc>
      </w:tr>
      <w:tr w14:paraId="198A1D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B8A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8ED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恢复出厂设置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63E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624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支持将设备恢复到未初始化状态（与系统还原是不同能力）。验收：Web 与 console 均可发起；执行前二次输入当前管理员口令并展示不可逆警告；需双人复核（系统管理员发起 + 安全管理员或审计管理员确认）；清除业务数据、审计数据、本地用户与策略、初始化标志、软件密钥材料与密码卡业务密钥；可选保留设备序列号、固件、许可与管理口 IP，保留项须在确认页明文列出；执行前将「即将恢复出厂」事件外发至日志服务器（若已配置）并写入设备本地安全区；完成后强制重启，未初始化前不开放业务端口。</w:t>
            </w:r>
          </w:p>
        </w:tc>
      </w:tr>
      <w:tr w14:paraId="616BF6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E9C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7BB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SNMPv3 监控与 Trap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F20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E8E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支持通过 SNMPv3 提供设备监控数据。验收：仅支持 SNMPv3（authPriv），SNMPv2c 默认关闭；只读，不提供 SNMP 写配置（改网络仍走 Web / console）；支持标准 MIB（系统、接口、磁盘、CPU、内存）与企业 MIB（在线会话数、今日登录失败数、HA 状态、许可剩余天数、服务存活）；支持 Trap / Inform 上报磁盘超阈值、服务异常、HA 切换、许可到期、备份失败；提供 Trap 目标配置与「测试 Trap」。</w:t>
            </w:r>
          </w:p>
        </w:tc>
      </w:tr>
      <w:tr w14:paraId="4A2174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47E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F7F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日志存储与日志服务器管理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50A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874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支持本机日志的存储保留与向日志服务器外发（区别于审计日志本身）。验收：本机日志按类别独立配置保留时间与磁盘配额——运行日志默认不少于 30 天、管理操作日志不少于 6 个月、审计日志不少于 6 个月并支持归档至 3 年；支持级别筛选（ERROR / WARN / INFO）、按时间 / 模块 / 关键字检索、下载与轮转，超限告警且不得挤占审计日志存储（审计日志与运行日志分盘或分目录）；支持配置日志服务器地址、端口、UDP / TCP / TLS、报文格式（RFC5424 或 RFC3164）、设施、外发类别（运行 / 管理 / 审计分为可勾选项）与「测试发送」；服务器不可达时本地队列缓存并在恢复后按序补发，队列满时告警且审计日志优先补发；审计日志外发支持国密签名，界面不提供任何删除审计日志的入口。</w:t>
            </w:r>
          </w:p>
        </w:tc>
      </w:tr>
    </w:tbl>
    <w:p w14:paraId="6F9E709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4-9  系统管理功能需求</w:t>
      </w:r>
    </w:p>
    <w:p w14:paraId="6803E87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除上述基础能力外，设备自身运维还需补充以下五条需求（对应规划文档 10.5 节）：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32F7D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C76F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7BA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A9C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FFF1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015604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980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C66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网络高级配置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D5B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B32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支持设备网络的高级配置能力。验收：支持多网口链路聚合（bonding，主备与负载分担两种模式）；支持 VLAN 子接口，实现管理流量与业务流量的二层隔离；支持静态路由配置（跨网段回源）；桥接（bridge）模式作为串联部署的可选能力预留，单臂旁路部署下不启用；高级配置变更前校验配置合法性（如网关与管理 IP 同网段、聚合成员数满足模式要求、VLAN ID 不冲突），并支持一键回滚；变更记录前后值与操作人。</w:t>
            </w:r>
          </w:p>
        </w:tc>
      </w:tr>
      <w:tr w14:paraId="78D3D0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C1C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A01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本机资源监控与展示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F63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4C9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支持以图表方式展示设备自身资源占用与运行信息。验收：实时与历史展示 CPU 利用率、内存利用率、磁盘使用率与 IO、网络吞吐与连接数；展示操作系统名称与版本、内核版本、软件版本号与构建号、运行时长、许可状态；支持按 1 小时 / 24 小时 / 7 天 / 30 天切换时间范围，图表可导出；资源超过阈值（如 CPU ≥ 80%、磁盘 ≥ 85%）时高亮显示并联动告警；页面权限限定为系统管理员。</w:t>
            </w:r>
          </w:p>
        </w:tc>
      </w:tr>
      <w:tr w14:paraId="326905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B73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AEF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设备系统自检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573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9D4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支持对设备自身进行完整性与密码功能自检，分三个方面。① 软件完整性：对关键可执行文件、配置文件与脚本计算 SM3 摘要，与出厂基线比对，发现篡改时告警并输出差异文件清单；② 密码卡功能：检测密码卡在位与健康状态，执行 SM2 签名验签、SM3 摘要、SM4 加解密自检并输出结果；③ 密钥完整性：校验密码机内密钥索引与密钥台账的一致性、备份分片可读性、证书与证书链完整性。验收：支持手动触发与定时自检（默认每日一次）；生成自检报告并可导出；任一项不通过时按级别告警并在设备健康状态中标记。</w:t>
            </w:r>
          </w:p>
        </w:tc>
      </w:tr>
      <w:tr w14:paraId="03402B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496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62D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备份策略与任务管理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F72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55E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支持备份策略的配置与任务管理（与 FR-07-09 的备份内容配合）。验收：可配置备份周期（每日 / 每周 / 手动）、备份目标（本机磁盘 / SFTP / NFS）、保留份数或天数、加密开关；备份任务记录（成功 / 失败 / 耗时 / 文件大小 / SM3 摘要）可查询，支持下载与完整性校验；任务失败自动重试并告警；恢复时提供校验（版本匹配、磁盘空间、在线会话检查）与操作确认；支持删除历史备份并留痕。</w:t>
            </w:r>
          </w:p>
        </w:tc>
      </w:tr>
      <w:tr w14:paraId="5573B7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429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CD7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时间与时间源管理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844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DFD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支持设备时间与时区配置、NTP 时间源管理与系统时间校准。验收：展示当前系统时间、时区与 NTP 同步状态（已同步 / 未同步 / 偏差值）；支持配置 NTP 服务器（≥ 2 个）并手动触发同步；支持配置时区；支持手动修改系统时间，但仅限系统管理员、需二次确认，且禁止回拨至早于当前最新审计记录时间的时点（避免审计时间线倒流）；时间偏差超过阈值（默认 1 秒）时告警；所有时间相关变更记录前后值并写入审计日志。</w:t>
            </w:r>
          </w:p>
        </w:tc>
      </w:tr>
    </w:tbl>
    <w:p w14:paraId="1166D9B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  设备自身运维补充需求</w:t>
      </w:r>
    </w:p>
    <w:p w14:paraId="71CB03BD">
      <w:pPr>
        <w:pStyle w:val="3"/>
        <w:spacing w:before="280" w:after="140"/>
        <w:outlineLvl w:val="1"/>
      </w:pPr>
      <w:bookmarkStart w:id="43" w:name="_Toc1675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4.8  多租户与集成（FR-08）</w:t>
      </w:r>
      <w:bookmarkEnd w:id="43"/>
    </w:p>
    <w:p w14:paraId="1E057D0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多租户与集成能力面向运营型客户与既有 IT 生态，要求隔离彻底、配额可控、接口开放、集成顺畅。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F3AD6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BEA6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1A1F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B59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2336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59C20C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B02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EB6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租户隔离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818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F0A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支持逻辑隔离（按需物理隔离）。验收：租户间数据互不可见；跨租户访问被拒绝并告警；隔离策略可审计。</w:t>
            </w:r>
          </w:p>
        </w:tc>
      </w:tr>
      <w:tr w14:paraId="680A67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FB3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579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租户配额管理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E34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4BB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支持对租户设置资源配额。验收：可配额资产数、用户数、并发会话数、存储容量；超限时拒绝并提示；配额变更留痕。</w:t>
            </w:r>
          </w:p>
        </w:tc>
      </w:tr>
      <w:tr w14:paraId="54F9EB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256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2CE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租户自助管理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1BD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947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租户管理员由超级管理员或系统管理员创建，可自助管理本租户。验收：可管理本租户用户、资产、策略、报表；不可访问平台级配置；不具备平台管理员权限；自助操作留痕。</w:t>
            </w:r>
          </w:p>
        </w:tc>
      </w:tr>
      <w:tr w14:paraId="1F21BB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E93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3E6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729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56F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 REST / gRPC 接口，支持租户自研运维平台与自动化工具接入。验收：① 接口鉴权基于应用令牌或证书（禁止直接用个人账号调用）；② 支持幂等（Idempotency-Key）；③ 接口文档完整（OpenAPI），提供 Go / Java / Python SDK 与联调环境；④ 调用日志可查（应用、接口、参数摘要、结果、耗时）；⑤ 限流与配额可控；⑥ 支持三种集成层次：配置级接入（平台仅改连接地址）、标准集成（申请会话票据 + 传操作人）、深度集成（含事件订阅与审计回执）；⑦ 申请会话接口支持传入实际操作人、来源 IP 与业务关联号（工单号 / 任务号）。</w:t>
            </w:r>
          </w:p>
        </w:tc>
      </w:tr>
      <w:tr w14:paraId="1799AF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1F1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04C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Webhook 与事件订阅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99E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6C6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支持事件推送订阅。验收：可订阅会话、告警、审批等事件；推送失败重试；支持签名校验防止伪造。</w:t>
            </w:r>
          </w:p>
        </w:tc>
      </w:tr>
      <w:tr w14:paraId="660C6E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ACE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646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身份源集成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A97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990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支持与 AD、LDAP、OIDC、SAML、企业微信 / 钉钉集成。验收：集成配置可视化；同步任务可定时与手动触发；异常有明确提示。</w:t>
            </w:r>
          </w:p>
        </w:tc>
      </w:tr>
      <w:tr w14:paraId="22477E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E23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DA5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审计数据外发集成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C9F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CD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支持向第三方日志与 SIEM 平台外发。验收：格式可配置；支持加密与签名；外发失败可重试与告警。</w:t>
            </w:r>
          </w:p>
        </w:tc>
      </w:tr>
      <w:tr w14:paraId="749A6B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44F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079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单点登出与会话联动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5F7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591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支持与统一身份平台联动登出。验收：身份平台登出后堡垒机会话同步失效；联动失败时有兜底超时。</w:t>
            </w:r>
          </w:p>
        </w:tc>
      </w:tr>
      <w:tr w14:paraId="652F6B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62E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4BB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第三方客户端接入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47D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4B8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支持租户继续使用既有运维客户端接入（Xshell / PuTTY / SecureCRT / mstsc / Navicat / DBeaver / WinSCP 等），无需更换工具即可纳入审计。验收：① 支持 SSH 网关模式（客户端直连堡垒机 SSH 端口，认证后选择资产）；② 支持 SSH 跳板模式（ProxyCommand / ProxyJump，用户保持原有连接命令不变）；③ 支持本地端口转发模式（适配图形化数据库与文件客户端）；④ 支持 RDP 网关模式；⑤ 支持数据库原生协议网关与 SFTP / FTP 网关；⑥ 支持开放 API 接入（租户自研运维平台）；⑦ 上述所有方式的命令审计、会话录像、策略阻断均在服务端生效，不依赖客户端配合；⑧ 会话记录标注接入方式（自研客户端 / 第三方客户端 / API），支持按接入方式筛选与统计；⑨ 支持按接入方式授权（可禁止特定用户或资产使用第三方客户端，核心资产可强制仅自研客户端）；⑩ 明确并明示管控边界：第三方客户端接入时，剪贴板精细控制、本地盘映射审计、防截屏、客户端合规状态上报等依赖客户端配合的能力不可用。</w:t>
            </w:r>
          </w:p>
        </w:tc>
      </w:tr>
      <w:tr w14:paraId="49AC5F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AF2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A51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数据批量导入导出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935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66F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支持资产、账号、用户、策略的批量导入导出（500 资产以上实施的关键能力）。验收：提供标准模板下载；导入前逐行校验并预览错误行，失败行给出明确原因；支持大文件分批导入与进度展示；导出内容可加密，导出行为记录审计；资产与账号导入为首版必做。</w:t>
            </w:r>
          </w:p>
        </w:tc>
      </w:tr>
    </w:tbl>
    <w:p w14:paraId="29B70E1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4-11  多租户与集成功能需求</w:t>
      </w:r>
    </w:p>
    <w:p w14:paraId="7C42727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多租户场景下的资源访问审批策略补充如下：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61CDA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0944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7DEC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36DA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B247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1A0F1F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69F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FR-08-11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A14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租户资源访问免审批策略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354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966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租户配置资源访问是否需要审批（运营型场景的必备能力）。验收：平台级开关由安全管理员配置，可选「强制所有租户审批」或「允许租户自决」；在允许自决范围内，租户管理员可将本租户设为「绑定即授权，无需工单」（免审批模式）；免审批仅豁免工单流程，不等于豁免授权——仍须显式绑定资源与账号，默认拒绝原则不变；高重要级别资产（level = core）可配置为强制审批例外，不受租户免审批影响；免审批产生的会话在审计记录中标记「免审批直连」并全程录像；平台级与租户级策略变更均记录前后值与操作人。</w:t>
            </w:r>
          </w:p>
        </w:tc>
      </w:tr>
      <w:tr w14:paraId="7EFC1D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8D1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FR-08-13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F41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运维接入准入模式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A20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548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支持配置「客户端前置准入」，即运维人员须先登录官方客户端（Web / Windows / Linux）方可使用自研运维平台 API 或第三方客户端进行运维；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产品默认采用标准模式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。验收：① 支持三种准入模式——宽松模式（第三方客户端与 API 可凭自身认证直接接入）、标准模式（需客户端登录获取短时凭据，默认）、严格模式（仅官方客户端可接入）；② 准入模式可按「租户 → 用户组 → 资产」三级配置，取最严格者生效；③ 客户端登录后签发短时接入凭据（默认 8 小时），派生 SSH 短时证书、RDP 网关票据、API 接入令牌等形态；④ 开放 API 接入时服务端校验实际操作人是否存在有效客户端登录会话；⑤ 纯自动化场景支持例外机制（服务账号 + 事前审批 + 强制标记「平台代操作」+ 告警）；⑥ 凭据过期需重新获取，支持到期前提示与自动续期；⑦ 准入模式的切换记入管理操作日志（含前后值与操作人）。</w:t>
            </w:r>
          </w:p>
        </w:tc>
      </w:tr>
      <w:tr w14:paraId="25E5F0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F3E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FR-08-12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EB3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API 接入的操作人归属与审计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0AE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302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支持通过开放 API 发起的会话准确归属到实际操作人，避免审计断链。验收：① 申请会话时必须携带实际操作人标识（用户 ID / 用户名 / 姓名），未携带时默认拒绝，仅纯自动化场景可配置为「平台代操作」并强制标记与告警；② 服务端按实际操作人判定资产授权与审批要求，不按应用凭证判定；③ 会话记录同时保存应用标识（app_id）、实际操作人（operator）、来源 IP 与业务关联号（工单号 / 任务号）；④ 审计检索与报表支持按实际操作人筛选与统计，与自研客户端会话无差别；⑤ API 调用本身记录调用应用、接口、参数摘要、结果与耗时；⑥ 提供「API 接入会话」专项报表（按应用 / 操作人 / 时间统计）；⑦ 禁止多个运维人员共用同一应用凭证且不传操作人（平台侧须一人一传参）。</w:t>
            </w:r>
          </w:p>
        </w:tc>
      </w:tr>
    </w:tbl>
    <w:p w14:paraId="19F356F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4-12  租户资源访问审批策略需求</w:t>
      </w:r>
    </w:p>
    <w:p w14:paraId="752615B0">
      <w:pPr>
        <w:pStyle w:val="3"/>
        <w:spacing w:before="280" w:after="140"/>
        <w:outlineLvl w:val="1"/>
      </w:pPr>
      <w:bookmarkStart w:id="44" w:name="_Toc353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4.9  国密与安全（FR-09）</w:t>
      </w:r>
      <w:bookmarkEnd w:id="44"/>
    </w:p>
    <w:p w14:paraId="47FED25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国密与安全需求是合规前提，全部为 P0 优先级，要求算法合规、密钥受控、数据可证、行为可审。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572C5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2058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6F35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C4F8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ACA3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589FB7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A38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2E3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国密算法支持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078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7E9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完整支持 SM2 / SM3 / SM4 / SM9。验收：算法实现遵循国家标准，通过标准测试向量验证；提供算法自检功能并可导出结果。</w:t>
            </w:r>
          </w:p>
        </w:tc>
      </w:tr>
      <w:tr w14:paraId="42DD41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CAB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AFA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 安全通道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34F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740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客户端与服务端通信采用国密 TLS。验收：支持国密密码套件与双向证书认证；禁用不安全的协议版本与弱算法；支持算法套件白名单配置。</w:t>
            </w:r>
          </w:p>
        </w:tc>
      </w:tr>
      <w:tr w14:paraId="072385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CE5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257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数字证书体系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F4E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302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SM2 证书的申请、签发、更新、吊销。验收：支持对接企业 CA；支持 CRL 与 OCSP 校验；证书到期前自动提醒与轮换。</w:t>
            </w:r>
          </w:p>
        </w:tc>
      </w:tr>
      <w:tr w14:paraId="10CF2B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AAF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041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密钥全生命周期管理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40E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EE0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密钥生成、分发、使用、轮换、归档、销毁全过程管理。验收：密钥不出密码机安全边界；每次操作留痕；轮换与销毁需审批；提供密钥台账。</w:t>
            </w:r>
          </w:p>
        </w:tc>
      </w:tr>
      <w:tr w14:paraId="65A463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5E6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481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 / 密码卡对接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909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B13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支持对接合规密码设备。验收：支持主流厂商设备；设备双机热备与故障切换；设备不可用时按策略降级并告警。</w:t>
            </w:r>
          </w:p>
        </w:tc>
      </w:tr>
      <w:tr w14:paraId="2AF3AC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A7F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3E5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敏感数据加密存储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6E6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1B0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资产口令、配置、录像、日志等敏感数据加密存储。验收：采用 SM4 加密；密钥由密码机保护；未授权无法读取；加密字段清单可查。</w:t>
            </w:r>
          </w:p>
        </w:tc>
      </w:tr>
      <w:tr w14:paraId="358C08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764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E33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完整性保护与防篡改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721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ADD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关键数据具备完整性保护。验收：日志采用 SM3 摘要链；录像文件分块摘要签名；提供批量校验工具与校验报告。</w:t>
            </w:r>
          </w:p>
        </w:tc>
      </w:tr>
      <w:tr w14:paraId="09A1E8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88F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3F6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操作行为可追溯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ADA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39B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所有特权操作可追溯到人。验收：记录操作人、时间、来源、对象、结果；支持多级账号（跳板转发）场景的完整链路记录。</w:t>
            </w:r>
          </w:p>
        </w:tc>
      </w:tr>
      <w:tr w14:paraId="066C1E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B18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76C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密码算法合规声明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6AF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25D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提供密码应用合规说明材料。验收：输出算法清单、密码产品清单、密钥管理说明、数据流与密码应用点对照表。</w:t>
            </w:r>
          </w:p>
        </w:tc>
      </w:tr>
      <w:tr w14:paraId="6418B9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AA4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381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安全审计留痕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6A1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176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系统自身的关键操作留痕。验收：策略变更、授权调整、密钥操作、数据导出等均记录；日志分离存储、独立权限、不可删除。</w:t>
            </w:r>
          </w:p>
        </w:tc>
      </w:tr>
      <w:tr w14:paraId="4FEFA0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2AC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E61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弱算法与不安全配置检测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DC8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365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提供安全配置检测。验收：检测弱口令、弱算法、过期证书、默认配置等；给出风险等级与整改建议；支持定期自动检测。</w:t>
            </w:r>
          </w:p>
        </w:tc>
      </w:tr>
      <w:tr w14:paraId="01DCF4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DFB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B78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密码资源与性能监控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89D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876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监控密码服务运行状态。验收：展示密码机可用性、调用量、失败率、时延；异常自动告警；支持容量趋势分析。</w:t>
            </w:r>
          </w:p>
        </w:tc>
      </w:tr>
      <w:tr w14:paraId="0CDF76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E5B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AD4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密钥备份与还原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911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F7F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支持密码卡密钥的运营期备份与还原（区别于初始化时的一次性分片）。验收：支持导出主密钥 Shamir 分片（如 3 取 2），分片文件加密并由不同人员保管；备份后校验分片完整性；支持按季度校验分片可读性与密钥台账一致性；支持换卡场景——新卡或空卡经双人输入分片恢复主密钥并与台账核对，失败时卡保持空、不覆盖既有数据；双机备机配对走密钥同步，不通过拷贝系统备份包实现；系统还原不自动还原主密钥，界面在还原前强制检查卡状态；权限为安全管理员发起、审计管理员见证。标准模式（无密码卡）下以加密文件备份软件密钥，保存路径与系统备份分离，审计标记「软件密钥备份」。</w:t>
            </w:r>
          </w:p>
        </w:tc>
      </w:tr>
    </w:tbl>
    <w:p w14:paraId="1D245C9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4-13  国密与安全功能需求</w:t>
      </w:r>
    </w:p>
    <w:p w14:paraId="1DDDABF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证书链管理作为 UKey 登录与设备证书校验的基础能力，单列如下：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C615E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6C16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836C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需求名称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7FFF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E921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需求描述与验收标准</w:t>
            </w:r>
          </w:p>
        </w:tc>
      </w:tr>
      <w:tr w14:paraId="4B8B42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85E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FR-09-14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54F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证书链管理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28B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157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支持外部证书链的导入与管理，用于 UKey 登录校验与设备证书校验。验收：支持导入根证书与中间证书（PEM / DER 格式），可维护多条证书链并分别启用停用；展示证书链层级结构、主题、签发者、有效期与 SM3 指纹；支持为不同租户绑定不同的信任证书链（多 CA 场景）；校验 UKey 客户端证书时按完整链校验（链完整性、有效期、用途、CRL / OCSP 吊销状态），链不完整或校验失败时拒绝登录并给出明确原因；证书到期前分级提醒（90 / 30 / 7 天）；证书链的导入、启用停用与删除均记录前后值与操作人，且删除前校验是否被账号或租户引用。</w:t>
            </w:r>
          </w:p>
        </w:tc>
      </w:tr>
    </w:tbl>
    <w:p w14:paraId="22A2738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4-14  证书链管理需求</w:t>
      </w:r>
    </w:p>
    <w:p w14:paraId="7CA0BBD3">
      <w:pPr>
        <w:pStyle w:val="2"/>
        <w:pageBreakBefore/>
        <w:spacing w:before="360" w:after="200"/>
        <w:outlineLvl w:val="0"/>
      </w:pPr>
      <w:bookmarkStart w:id="45" w:name="_Toc27393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5  非功能需求</w:t>
      </w:r>
      <w:bookmarkEnd w:id="45"/>
    </w:p>
    <w:p w14:paraId="2807678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非功能需求决定系统的实际可用性与合规水平，本章按性能、可靠性、安全、易用性、兼容性、可维护性、可扩展性、合规性八个方面给出具体、可度量的要求。</w:t>
      </w:r>
    </w:p>
    <w:p w14:paraId="66D14A6E">
      <w:pPr>
        <w:spacing w:before="160" w:after="80"/>
        <w:jc w:val="center"/>
      </w:pPr>
      <w:r>
        <w:drawing>
          <wp:inline distT="0" distB="0" distL="0" distR="0">
            <wp:extent cx="4667250" cy="2857500"/>
            <wp:effectExtent l="0" t="0" r="0" b="0"/>
            <wp:docPr id="7" name="非功能需求分层" descr="非功能需求分层" title="非功能需求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非功能需求分层" descr="非功能需求分层" title="非功能需求分层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F4F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7  非功能需求分层</w:t>
      </w:r>
    </w:p>
    <w:p w14:paraId="7471954E">
      <w:pPr>
        <w:pStyle w:val="3"/>
        <w:spacing w:before="280" w:after="140"/>
        <w:outlineLvl w:val="1"/>
      </w:pPr>
      <w:bookmarkStart w:id="46" w:name="_Toc182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5.1  性能需求（NFR-01）</w:t>
      </w:r>
      <w:bookmarkEnd w:id="46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F7B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348429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指标性质说明</w:t>
            </w:r>
          </w:p>
          <w:p w14:paraId="5072562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一、下表全部性能指标为「目标值」，最终以选型测试与压力测试结果（含具体硬件配置）为准，不直接作为合同验收条款；</w:t>
            </w:r>
          </w:p>
          <w:p w14:paraId="2C7B1EA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二、硬件与压测数据完成前，任何时延、吞吐、并发数字均不得写成硬验收项；</w:t>
            </w:r>
          </w:p>
          <w:p w14:paraId="0604E62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三、涉及规模的指标须区分档位：首版验收（500 资产 / 100 并发）、设计容量（2000 / 500）、规划愿景（1 万起，不进首版验收）。</w:t>
            </w:r>
          </w:p>
        </w:tc>
      </w:tr>
    </w:tbl>
    <w:p w14:paraId="13E2DDD0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DF66A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C52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08A5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D139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5186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验收方式</w:t>
            </w:r>
          </w:p>
        </w:tc>
      </w:tr>
      <w:tr w14:paraId="334259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834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01E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并发会话能力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C6D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集群形态支持并发会话 ≥ 1000，单代理节点 ≥ 300；扩容后可线性增长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11D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压力测试（持续 30 分钟）</w:t>
            </w:r>
          </w:p>
        </w:tc>
      </w:tr>
      <w:tr w14:paraId="01C4BD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5B8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C9B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会话建立时延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98C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同城网络下会话建立时延 ≤ 3 秒（P95），≤ 5 秒（P99）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0FA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压测 + 生产环境抽样</w:t>
            </w:r>
          </w:p>
        </w:tc>
      </w:tr>
      <w:tr w14:paraId="29BC2C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BD6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6BF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字符会话转发时延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049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字符输入到回显时延 ≤ 50 ms（P95）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79D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时延测量工具</w:t>
            </w:r>
          </w:p>
        </w:tc>
      </w:tr>
      <w:tr w14:paraId="204898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137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102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图形会话时延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3A1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画面端到端时延 ≤ 200 ms（P95，同城 1080P）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A37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时延测量与人工体感评估</w:t>
            </w:r>
          </w:p>
        </w:tc>
      </w:tr>
      <w:tr w14:paraId="0078E7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540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997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命令审计与控制时延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72C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命令解析与策略判定时延 ≤ 50 ms；含阻断动作的整体时延 ≤ 100 ms（P95）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9E3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压测与日志时间戳比对</w:t>
            </w:r>
          </w:p>
        </w:tc>
      </w:tr>
      <w:tr w14:paraId="24E297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D64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NFR-01-11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190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 传输性能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CA4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经堡垒机代理的 SFTP 传输吞吐损耗 ≤ 10%（对比直连）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C79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大文件传输对比测试</w:t>
            </w:r>
          </w:p>
        </w:tc>
      </w:tr>
      <w:tr w14:paraId="020359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D56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NFR-01-12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7C9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命令记录完整性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528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高并发下命令记录无丢失，记录完整率 100%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4D2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压测后记录条数核对</w:t>
            </w:r>
          </w:p>
        </w:tc>
      </w:tr>
      <w:tr w14:paraId="68205B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CC6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NFR-01-06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461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页面响应时间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A47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常规页面加载 ≤ 2 秒（P95）；复杂报表 ≤ 5 秒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910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前端性能测试</w:t>
            </w:r>
          </w:p>
        </w:tc>
      </w:tr>
      <w:tr w14:paraId="15033F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B00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NFR-01-07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54A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审计检索性能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78C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100 万条记录内多条件检索响应 ≤ 3 秒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90B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数据集压测</w:t>
            </w:r>
          </w:p>
        </w:tc>
      </w:tr>
      <w:tr w14:paraId="0E60C3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422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NFR-01-08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260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登录处理能力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738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≥ 100 次/秒登录请求，成功率 ≥ 99.9%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E4E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并发登录压测</w:t>
            </w:r>
          </w:p>
        </w:tc>
      </w:tr>
      <w:tr w14:paraId="432A58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E81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NFR-01-09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C54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录像回放性能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271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录像回放启动 ≤ 2 秒，拖动定位响应 ≤ 1 秒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670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回放性能测试</w:t>
            </w:r>
          </w:p>
        </w:tc>
      </w:tr>
      <w:tr w14:paraId="1B27E3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CF8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NFR-01-10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48E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资源占用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6F4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单代理节点 300 并发时 CPU 平均 ≤ 70%、内存占用 ≤ 8 GB，无句柄泄漏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F16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长稳测试（72 小时）</w:t>
            </w:r>
          </w:p>
        </w:tc>
      </w:tr>
    </w:tbl>
    <w:p w14:paraId="69BBBE7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5-1  性能需求</w:t>
      </w:r>
    </w:p>
    <w:p w14:paraId="254C72A8">
      <w:pPr>
        <w:pStyle w:val="3"/>
        <w:spacing w:before="280" w:after="140"/>
        <w:outlineLvl w:val="1"/>
      </w:pPr>
      <w:bookmarkStart w:id="47" w:name="_Toc2667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5.2  可靠性需求（NFR-02）</w:t>
      </w:r>
      <w:bookmarkEnd w:id="4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A73E7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1EE7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76B2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786E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C042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验收方式</w:t>
            </w:r>
          </w:p>
        </w:tc>
      </w:tr>
      <w:tr w14:paraId="6BF3EF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E44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NFR-02-01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EAF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系统可用性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0B5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集群形态年可用性 ≥ 99.9%（年停机 ≤ 8.76 小时）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20C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可用性统计与故障演练</w:t>
            </w:r>
          </w:p>
        </w:tc>
      </w:tr>
      <w:tr w14:paraId="217073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540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NFR-02-02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564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组件故障切换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524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代理节点故障切换 ≤ 5 秒；管理服务选主 ≤ 30 秒；数据库切换 ≤ 60 秒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D0F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故障注入演练</w:t>
            </w:r>
          </w:p>
        </w:tc>
      </w:tr>
      <w:tr w14:paraId="33C373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E86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NFR-02-03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88A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数据可靠性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776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RPO ≤ 1 分钟；录像与日志不丢失（已采集部分）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4A7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容灾演练与数据核对</w:t>
            </w:r>
          </w:p>
        </w:tc>
      </w:tr>
      <w:tr w14:paraId="7448C9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53D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NFR-02-04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4B2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长会话稳定性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F10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单会话持续 24 小时不中断；72 小时连续运行无内存与句柄泄漏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01C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长稳测试</w:t>
            </w:r>
          </w:p>
        </w:tc>
      </w:tr>
      <w:tr w14:paraId="4F4A26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CE1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NFR-02-05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942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异常自恢复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DA9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常见异常（进程退出、网络抖动）自动恢复，无需人工干预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EE4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异常注入测试</w:t>
            </w:r>
          </w:p>
        </w:tc>
      </w:tr>
      <w:tr w14:paraId="01B0B5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22F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NFR-02-06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D08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降级能力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07B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外部依赖（身份源、密码机）不可用时按策略降级并告警，不整体不可用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AF2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降级场景演练</w:t>
            </w:r>
          </w:p>
        </w:tc>
      </w:tr>
      <w:tr w14:paraId="125618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6A8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NFR-02-07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A41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数据一致性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D4B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配置变更在集群内最终一致，时间 ≤ 10 秒；不出现互相矛盾的授权判定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323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一致性测试</w:t>
            </w:r>
          </w:p>
        </w:tc>
      </w:tr>
    </w:tbl>
    <w:p w14:paraId="6212356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5-2  可靠性需求</w:t>
      </w:r>
    </w:p>
    <w:p w14:paraId="17F03431">
      <w:pPr>
        <w:pStyle w:val="3"/>
        <w:spacing w:before="280" w:after="140"/>
        <w:outlineLvl w:val="1"/>
      </w:pPr>
      <w:bookmarkStart w:id="48" w:name="_Toc2931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5.3  安全需求（NFR-03）</w:t>
      </w:r>
      <w:bookmarkEnd w:id="4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5EA61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54D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6899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001C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AA99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验收方式</w:t>
            </w:r>
          </w:p>
        </w:tc>
      </w:tr>
      <w:tr w14:paraId="3E3090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E51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AE0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传输加密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6BE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所有对外与内部通信均加密，使用国密 TLS 或等价保护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655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抓包验证与配置核查</w:t>
            </w:r>
          </w:p>
        </w:tc>
      </w:tr>
      <w:tr w14:paraId="190A84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27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D54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存储加密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0C2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敏感字段、录像、日志、备份文件均加密存储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C6F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存储文件检查</w:t>
            </w:r>
          </w:p>
        </w:tc>
      </w:tr>
      <w:tr w14:paraId="62A7FA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877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F2E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身份鉴别强度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DE6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管理员与高敏资产运维强制多因素认证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57F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配置核查与渗透测试</w:t>
            </w:r>
          </w:p>
        </w:tc>
      </w:tr>
      <w:tr w14:paraId="04BAB1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47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F07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权限最小化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24C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不存在默认账号与默认口令；安装后不存在隐式高权账号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9BE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安全测试</w:t>
            </w:r>
          </w:p>
        </w:tc>
      </w:tr>
      <w:tr w14:paraId="5B7F01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2A2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DEF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防越权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6D9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水平与垂直越权均不可利用（含 API 越权）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12F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渗透测试</w:t>
            </w:r>
          </w:p>
        </w:tc>
      </w:tr>
      <w:tr w14:paraId="38B302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0F1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NFR-03-06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A92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防注入与常见 Web 漏洞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F81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不存在 SQL 注入、XSS、CSRF、命令注入等高危漏洞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85A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安全测试与代码审计</w:t>
            </w:r>
          </w:p>
        </w:tc>
      </w:tr>
      <w:tr w14:paraId="7674FB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BDC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NFR-03-07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E7D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会话安全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1E5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会话令牌不可预测；支持防重放、防固定会话、超时失效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709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安全测试</w:t>
            </w:r>
          </w:p>
        </w:tc>
      </w:tr>
      <w:tr w14:paraId="75ADC5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880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NFR-03-08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6A4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审计不可篡改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644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审计数据篡改可被检出，删除需审批并留痕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DF7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篡改检测验证</w:t>
            </w:r>
          </w:p>
        </w:tc>
      </w:tr>
      <w:tr w14:paraId="705F03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57A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NFR-03-09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42C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漏洞管理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557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严重漏洞 7 天内修复、高危 30 天内修复；定期发布安全公告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4C9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流程与记录核查</w:t>
            </w:r>
          </w:p>
        </w:tc>
      </w:tr>
      <w:tr w14:paraId="5FEE37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A5E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NFR-03-10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A9E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供应链安全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E02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依赖组件版本锁定，提供 SBOM，镜像签名可验证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6B8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交付物核查</w:t>
            </w:r>
          </w:p>
        </w:tc>
      </w:tr>
      <w:tr w14:paraId="73BB6D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555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NFR-03-11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6D1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安全配置基线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BDD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提供安全配置基线与加固指南，默认配置满足安全要求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580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基线核查工具</w:t>
            </w:r>
          </w:p>
        </w:tc>
      </w:tr>
    </w:tbl>
    <w:p w14:paraId="7C488A7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5-3  安全需求</w:t>
      </w:r>
    </w:p>
    <w:p w14:paraId="27A005E1">
      <w:pPr>
        <w:pStyle w:val="3"/>
        <w:spacing w:before="280" w:after="140"/>
        <w:outlineLvl w:val="1"/>
      </w:pPr>
      <w:bookmarkStart w:id="49" w:name="_Toc852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5.4  易用性需求（NFR-04）</w:t>
      </w:r>
      <w:bookmarkEnd w:id="4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52450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349B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0AB7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8888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32FA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验收方式</w:t>
            </w:r>
          </w:p>
        </w:tc>
      </w:tr>
      <w:tr w14:paraId="292528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2DA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NFR-04-01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ED1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操作效率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165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发起运维操作 ≤ 3 步；常用操作（审批、检索）≤ 3 次点击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E92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用户试用与操作录制</w:t>
            </w:r>
          </w:p>
        </w:tc>
      </w:tr>
      <w:tr w14:paraId="58BA0F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162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NFR-04-02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61B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界面一致性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C95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同一功能在不同模块的交互方式一致；术语统一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531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UI 走查</w:t>
            </w:r>
          </w:p>
        </w:tc>
      </w:tr>
      <w:tr w14:paraId="113D0F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31A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NFR-04-03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BA8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提示可读性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007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错误提示说明原因与解决办法，不使用无意义错误码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6FC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走查与用户反馈</w:t>
            </w:r>
          </w:p>
        </w:tc>
      </w:tr>
      <w:tr w14:paraId="42D7B8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2D92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NFR-04-04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49E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引导与帮助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2B2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提供新手引导、字段说明、常见问题与快捷键帮助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34A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功能核查</w:t>
            </w:r>
          </w:p>
        </w:tc>
      </w:tr>
      <w:tr w14:paraId="6594ED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3C2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NFR-04-05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3C7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中文支持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3F0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界面、报表、导出文件全部支持中文，无乱码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3DF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全流程验证</w:t>
            </w:r>
          </w:p>
        </w:tc>
      </w:tr>
      <w:tr w14:paraId="3F4BC0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47E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NFR-04-06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7DE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响应式与适配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B52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1366×768 及以上分辨率；Web 端在常用浏览器显示正常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2C4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多分辨率测试</w:t>
            </w:r>
          </w:p>
        </w:tc>
      </w:tr>
      <w:tr w14:paraId="47B6E4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CAC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NFR-04-07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800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用户满意度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73F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试点用户满意度 ≥ 85%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513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满意度调查</w:t>
            </w:r>
          </w:p>
        </w:tc>
      </w:tr>
    </w:tbl>
    <w:p w14:paraId="2C137D1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5-4  易用性需求</w:t>
      </w:r>
    </w:p>
    <w:p w14:paraId="695BA72D">
      <w:pPr>
        <w:pStyle w:val="3"/>
        <w:spacing w:before="280" w:after="140"/>
        <w:outlineLvl w:val="1"/>
      </w:pPr>
      <w:bookmarkStart w:id="50" w:name="_Toc2695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5.5  兼容性需求（NFR-05）</w:t>
      </w:r>
      <w:bookmarkEnd w:id="5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8BEAD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27D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1A1B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68DE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48B4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验收方式</w:t>
            </w:r>
          </w:p>
        </w:tc>
      </w:tr>
      <w:tr w14:paraId="001DE7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0D4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A33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服务端操作系统兼容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82F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KylinOS V10 / UOS / openEuler / CentOS 7+ / Ubuntu 20.04+ 均可部署运行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99A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兼容性矩阵测试</w:t>
            </w:r>
          </w:p>
        </w:tc>
      </w:tr>
      <w:tr w14:paraId="76C8B4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C97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3AF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芯片架构兼容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4FA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x86_64 / ARM64 / LoongArch 功能一致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633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多架构构建与回归测试</w:t>
            </w:r>
          </w:p>
        </w:tc>
      </w:tr>
      <w:tr w14:paraId="4C1D14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8B8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D48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浏览器兼容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B67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Chrome / Edge 100+、Firefox 100+、国产主流浏览器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BD6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兼容性测试</w:t>
            </w:r>
          </w:p>
        </w:tc>
      </w:tr>
      <w:tr w14:paraId="578E09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57F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055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被管资产兼容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7A0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主流 Linux 发行版、AIX、Solaris、Windows Server 2008R2+、常见网络设备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A7D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协议兼容性矩阵</w:t>
            </w:r>
          </w:p>
        </w:tc>
      </w:tr>
      <w:tr w14:paraId="7014B4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46C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33C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数据库兼容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009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MySQL、PostgreSQL、Oracle、达梦、人大金仓、openGauss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C92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适配测试</w:t>
            </w:r>
          </w:p>
        </w:tc>
      </w:tr>
      <w:tr w14:paraId="33A279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606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NFR-05-06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1FB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虚拟化与云平台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7FB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VMware、KVM、OpenStack、阿里云、华为云、腾讯云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970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部署验证</w:t>
            </w:r>
          </w:p>
        </w:tc>
      </w:tr>
      <w:tr w14:paraId="5DA0EA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87F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NFR-05-07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A3D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身份源兼容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816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AD、LDAP、OIDC、SAML 2.0、Kerberos、企业微信、钉钉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E1A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对接联调</w:t>
            </w:r>
          </w:p>
        </w:tc>
      </w:tr>
      <w:tr w14:paraId="07BFB4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3C5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NFR-05-08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9BC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密码设备兼容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181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支持主流厂商国密密码机与密码卡（标准接口）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937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接口联调与算法一致性验证</w:t>
            </w:r>
          </w:p>
        </w:tc>
      </w:tr>
      <w:tr w14:paraId="4B14EA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161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NFR-05-09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FB3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既有工具习惯兼容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F34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 PuTTY、Xshell、SecureCRT 常用快捷键与操作习惯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BB7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用户体验测试</w:t>
            </w:r>
          </w:p>
        </w:tc>
      </w:tr>
    </w:tbl>
    <w:p w14:paraId="6FE3D21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5-5  兼容性需求</w:t>
      </w:r>
    </w:p>
    <w:p w14:paraId="12474EDA">
      <w:pPr>
        <w:pStyle w:val="3"/>
        <w:spacing w:before="280" w:after="140"/>
        <w:outlineLvl w:val="1"/>
      </w:pPr>
      <w:bookmarkStart w:id="51" w:name="_Toc713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5.6  可维护性需求（NFR-06）</w:t>
      </w:r>
      <w:bookmarkEnd w:id="5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44994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7C8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65F5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52F2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389E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验收方式</w:t>
            </w:r>
          </w:p>
        </w:tc>
      </w:tr>
      <w:tr w14:paraId="59ADDD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D1E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NFR-06-01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F5E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在线升级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284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支持滚动升级与灰度发布，升级不影响存量会话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269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升级演练</w:t>
            </w:r>
          </w:p>
        </w:tc>
      </w:tr>
      <w:tr w14:paraId="47BA14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A92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NFR-06-02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536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配置版本管理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5E3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关键配置支持版本记录与一键回滚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131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功能验证</w:t>
            </w:r>
          </w:p>
        </w:tc>
      </w:tr>
      <w:tr w14:paraId="6ACAEB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14C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NFR-06-03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157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日志完备性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BC0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运行日志分级完备（ERROR 含上下文），支持按会话 ID 追踪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FD9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日志走查</w:t>
            </w:r>
          </w:p>
        </w:tc>
      </w:tr>
      <w:tr w14:paraId="37FEF7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A39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NFR-06-04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392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诊断能力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5F8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提供一键诊断包采集，含配置、日志、指标、拓扑信息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383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功能验证</w:t>
            </w:r>
          </w:p>
        </w:tc>
      </w:tr>
      <w:tr w14:paraId="1B2FF5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000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NFR-06-05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D40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监控指标暴露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13D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暴露标准指标接口，提供健康检查与就绪检查端点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8B9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接口核查</w:t>
            </w:r>
          </w:p>
        </w:tc>
      </w:tr>
      <w:tr w14:paraId="6D291C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E43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NFR-06-06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5D7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数据迁移工具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1C37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提供版本间数据迁移工具，支持回滚与校验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8BF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迁移演练</w:t>
            </w:r>
          </w:p>
        </w:tc>
      </w:tr>
      <w:tr w14:paraId="7085E4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F73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NFR-06-07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D4D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部署自动化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6DF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支持离线安装包与自动化部署脚本，单节点部署 ≤ 30 分钟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D0B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部署演练</w:t>
            </w:r>
          </w:p>
        </w:tc>
      </w:tr>
    </w:tbl>
    <w:p w14:paraId="45F1FA4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5-6  可维护性需求</w:t>
      </w:r>
    </w:p>
    <w:p w14:paraId="0E5869BA">
      <w:pPr>
        <w:pStyle w:val="3"/>
        <w:spacing w:before="280" w:after="140"/>
        <w:outlineLvl w:val="1"/>
      </w:pPr>
      <w:bookmarkStart w:id="52" w:name="_Toc342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5.7  可扩展性需求（NFR-07）</w:t>
      </w:r>
      <w:bookmarkEnd w:id="5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EA5F6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1CC0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1EE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7BEF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73B8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验收方式</w:t>
            </w:r>
          </w:p>
        </w:tc>
      </w:tr>
      <w:tr w14:paraId="066ADF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0CE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NFR-07-01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ED9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横向扩展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605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代理节点与管理节点可在不停机情况下增加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724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扩容演练</w:t>
            </w:r>
          </w:p>
        </w:tc>
      </w:tr>
      <w:tr w14:paraId="687DD6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071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NFR-07-02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20A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存储扩展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40F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对象存储可在线扩容，扩容过程录像写入不中断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737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扩容演练</w:t>
            </w:r>
          </w:p>
        </w:tc>
      </w:tr>
      <w:tr w14:paraId="096482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CC8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NFR-07-03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77E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租户规模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829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单平台支持 ≥ 50 个租户，租户增加不影响既有性能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46D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多租户压测</w:t>
            </w:r>
          </w:p>
        </w:tc>
      </w:tr>
      <w:tr w14:paraId="49D6AB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385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NFR-07-04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460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策略规模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BE8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≥ 10 万条授权与命令策略规则且匹配性能满足时延要求（集群形态，规划愿景档，不纳入首版验收）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E1E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规模压测（设计容量档先验证 1 万条）</w:t>
            </w:r>
          </w:p>
        </w:tc>
      </w:tr>
      <w:tr w14:paraId="1B40EC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E16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NFR-07-05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A0B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资产规模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71F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首版验收 500 资产；设计容量 2000 资产；集群形态支持 ≥ 10 万资产纳管（规划愿景档，不纳入首版验收）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C0B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规模压测（分档验证）</w:t>
            </w:r>
          </w:p>
        </w:tc>
      </w:tr>
      <w:tr w14:paraId="048533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FDB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NFR-07-06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ABE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接口扩展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7B2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新增集成方可通过配置完成，不需要改动核心代码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90A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集成验证</w:t>
            </w:r>
          </w:p>
        </w:tc>
      </w:tr>
    </w:tbl>
    <w:p w14:paraId="0F31744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5-7  可扩展性需求</w:t>
      </w:r>
    </w:p>
    <w:p w14:paraId="3308F618">
      <w:pPr>
        <w:pStyle w:val="3"/>
        <w:spacing w:before="280" w:after="140"/>
        <w:outlineLvl w:val="1"/>
      </w:pPr>
      <w:bookmarkStart w:id="53" w:name="_Toc2520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5.8  合规性需求（NFR-08）</w:t>
      </w:r>
      <w:bookmarkEnd w:id="5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40DB1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C052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B837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6836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FBD2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验收方式</w:t>
            </w:r>
          </w:p>
        </w:tc>
      </w:tr>
      <w:tr w14:paraId="4FCACA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C1B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NFR-08-01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2C0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 三级符合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610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身份鉴别、访问控制、安全审计、数据完整性、备份恢复等条款均有对应实现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259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等保测评</w:t>
            </w:r>
          </w:p>
        </w:tc>
      </w:tr>
      <w:tr w14:paraId="3B86A4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E57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NFR-08-02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CFC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密码应用合规材料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664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具备完整的密码应用方案、算法与产品清单、密钥管理制度与预评估材料，可支撑商用密码应用安全性评估；密评结论由第三方测评机构出具，作为合规验收输入，不作为软件功能验收的通过条件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D98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密码应用方案评审 + 密评预评估</w:t>
            </w:r>
          </w:p>
        </w:tc>
      </w:tr>
      <w:tr w14:paraId="0CD691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EF5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NFR-08-03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5FB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日志留存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E29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网络安全相关日志留存 ≥ 6 个月，可配置更长周期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F62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配置核查与数据抽检</w:t>
            </w:r>
          </w:p>
        </w:tc>
      </w:tr>
      <w:tr w14:paraId="251E3E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4B4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NFR-08-04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FCC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个人信息保护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E85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个人信息最小化采集、脱敏展示、访问审批、留存限制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E95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合规审查</w:t>
            </w:r>
          </w:p>
        </w:tc>
      </w:tr>
      <w:tr w14:paraId="7AE3E2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94C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NFR-08-05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DDF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审计独立性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27F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审计管理员权限独立于管理员，审计数据不可被管理员删除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4BF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权限与流程核查</w:t>
            </w:r>
          </w:p>
        </w:tc>
      </w:tr>
      <w:tr w14:paraId="27B2E2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A83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NFR-08-06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54E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密码产品合规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DAF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所用密码产品具备国家密码管理部门认证证书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9BF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证书核查</w:t>
            </w:r>
          </w:p>
        </w:tc>
      </w:tr>
      <w:tr w14:paraId="392787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387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NFR-08-07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845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合规证据输出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C9C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可一键导出测评与评估所需的配置、日志、报表与说明材料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DB4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功能验证</w:t>
            </w:r>
          </w:p>
        </w:tc>
      </w:tr>
    </w:tbl>
    <w:p w14:paraId="6668022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5-8  合规性需求</w:t>
      </w:r>
    </w:p>
    <w:p w14:paraId="21D26CCE">
      <w:pPr>
        <w:pStyle w:val="2"/>
        <w:pageBreakBefore/>
        <w:spacing w:before="360" w:after="200"/>
        <w:outlineLvl w:val="0"/>
      </w:pPr>
      <w:bookmarkStart w:id="54" w:name="_Toc2220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6  接口需求</w:t>
      </w:r>
      <w:bookmarkEnd w:id="54"/>
    </w:p>
    <w:p w14:paraId="686E400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接口需求定义系统与外部组件之间的交互契约。所有接口均要求鉴权、加密、可审计，并对异常与超时给出明确定义。</w:t>
      </w:r>
    </w:p>
    <w:p w14:paraId="1F094EF2">
      <w:pPr>
        <w:pStyle w:val="3"/>
        <w:spacing w:before="280" w:after="140"/>
        <w:outlineLvl w:val="1"/>
      </w:pPr>
      <w:bookmarkStart w:id="55" w:name="_Toc356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6.1  外部接口清单</w:t>
      </w:r>
      <w:bookmarkEnd w:id="5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582C1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C631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4AF9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接口名称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8E48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对接对象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8E5A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 / 方式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1F34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关键要求</w:t>
            </w:r>
          </w:p>
        </w:tc>
      </w:tr>
      <w:tr w14:paraId="7D8E7E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5B4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285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身份源接口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022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AD / LDAP / OIDC / SAML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7FD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LDAP / HTTPS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2EF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支持用户与组织同步、免密登录、异常回退本地认证</w:t>
            </w:r>
          </w:p>
        </w:tc>
      </w:tr>
      <w:tr w14:paraId="786BFD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1E5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728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密码设备接口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97D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国密密码机 / 密码卡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9C9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厂商 SDK / 标准接口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904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密钥不出设备、双机热备、调用失败告警与降级</w:t>
            </w:r>
          </w:p>
        </w:tc>
      </w:tr>
      <w:tr w14:paraId="50DD29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A57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7A9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CA 接口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787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企业 CA / 第三方 CA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295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CMP / SCEP / API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3EA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证书申请、签发、更新、吊销与状态校验</w:t>
            </w:r>
          </w:p>
        </w:tc>
      </w:tr>
      <w:tr w14:paraId="7548CC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717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075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短信网关接口（可选，外部依赖）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6B3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运营商网关 / 第三方短信服务商 / 本地短信网关设备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4EA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 API / SMPP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D61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短信发送、模板报备、频率限制与失败重试；完全隔离内网不可用</w:t>
            </w:r>
          </w:p>
        </w:tc>
      </w:tr>
      <w:tr w14:paraId="2BB00B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F39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IF-04A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48F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OTP 令牌能力（系统内置，非外部接口）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0F3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AA6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F3B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TOTP 种子生成、二维码下发与本地校验均由系统实现，不对接外部令牌平台；仅依赖 NTP 时间同步</w:t>
            </w:r>
          </w:p>
        </w:tc>
      </w:tr>
      <w:tr w14:paraId="11F048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9C0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IF-05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E63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日志外发接口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ED8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日志审计平台 / SIEM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40C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Syslog / Kafka / API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420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国密签名、断点续传、失败重试、格式可配置</w:t>
            </w:r>
          </w:p>
        </w:tc>
      </w:tr>
      <w:tr w14:paraId="0310E5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3F5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IF-06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420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6DD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自动化平台 / 第三方系统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FDC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REST / gRPC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68C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令牌或证书鉴权、幂等、限流、审计、文档完备</w:t>
            </w:r>
          </w:p>
        </w:tc>
      </w:tr>
      <w:tr w14:paraId="14A27B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C03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IF-07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AF5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消息通知接口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96A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邮件 / 短信 / 企业微信 / 钉钉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452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SMTP / HTTP API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576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模板可配置、失败重试、发送记录可查</w:t>
            </w:r>
          </w:p>
        </w:tc>
      </w:tr>
      <w:tr w14:paraId="76546A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834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IF-08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394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CMDB 同步接口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0E3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配置管理数据库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A11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REST / 数据库只读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E15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增量同步、冲突策略可配置、同步日志可查</w:t>
            </w:r>
          </w:p>
        </w:tc>
      </w:tr>
      <w:tr w14:paraId="4D344B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DBD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IF-09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8B8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对象存储接口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5F7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MinIO / Ceph / S3 兼容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FE1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S3 API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D20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加密上传、纠删码或多副本、容量与健康监控</w:t>
            </w:r>
          </w:p>
        </w:tc>
      </w:tr>
      <w:tr w14:paraId="7BC2AB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846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IF-10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699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统一监控接口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62D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Prometheus / 监控平台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8D5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 指标 / 健康检查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859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标准指标格式、鉴权访问、低开销</w:t>
            </w:r>
          </w:p>
        </w:tc>
      </w:tr>
    </w:tbl>
    <w:p w14:paraId="0B0D0C6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  外部接口需求</w:t>
      </w:r>
    </w:p>
    <w:p w14:paraId="6AF4B9E8">
      <w:pPr>
        <w:pStyle w:val="3"/>
        <w:spacing w:before="280" w:after="140"/>
        <w:outlineLvl w:val="1"/>
      </w:pPr>
      <w:bookmarkStart w:id="56" w:name="_Toc824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6.2  接口通用要求</w:t>
      </w:r>
      <w:bookmarkEnd w:id="56"/>
    </w:p>
    <w:p w14:paraId="771B4A2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所有对外接口必须鉴权，禁止匿名调用；管理类接口必须限制来源地址范围；</w:t>
      </w:r>
    </w:p>
    <w:p w14:paraId="46DECCD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接口通信必须加密（国密 TLS 或等价机制），敏感字段额外加密传输；</w:t>
      </w:r>
    </w:p>
    <w:p w14:paraId="35AE578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接口必须具备幂等性设计或明确的重复调用语义，避免重试导致重复操作；</w:t>
      </w:r>
    </w:p>
    <w:p w14:paraId="4B4D6D2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接口调用需记录调用方、时间、参数摘要、结果与耗时，重要操作进入审计日志；</w:t>
      </w:r>
    </w:p>
    <w:p w14:paraId="6F446C8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接口需具备限流与熔断能力，防止异常调用拖垮核心服务；</w:t>
      </w:r>
    </w:p>
    <w:p w14:paraId="7A68651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接口变更需保持向后兼容，破坏性变更须提供新版本并给出迁移期；</w:t>
      </w:r>
    </w:p>
    <w:p w14:paraId="3EFF1B9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接口文档需包含请求响应示例、错误码定义与典型错误处理方式。</w:t>
      </w:r>
    </w:p>
    <w:p w14:paraId="418CBEEC">
      <w:pPr>
        <w:pStyle w:val="3"/>
        <w:spacing w:before="280" w:after="140"/>
        <w:outlineLvl w:val="1"/>
      </w:pPr>
      <w:bookmarkStart w:id="57" w:name="_Toc977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6.3  内部接口要求</w:t>
      </w:r>
      <w:bookmarkEnd w:id="5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31F3F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0503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调用关系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EE6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</w:t>
            </w:r>
          </w:p>
        </w:tc>
        <w:tc>
          <w:tcPr>
            <w:tcW w:w="2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E4D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关键要求</w:t>
            </w:r>
          </w:p>
        </w:tc>
      </w:tr>
      <w:tr w14:paraId="7FF580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C75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 → 接入网关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BF2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WSS / HTTPS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8D9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双向证书认证、消息完整性校验、心跳保活、断线重连</w:t>
            </w:r>
          </w:p>
        </w:tc>
      </w:tr>
      <w:tr w14:paraId="5DC3ED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BDA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接入网关 → 会话编排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82E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C82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超时与重试策略明确、幂等、链路追踪标识透传</w:t>
            </w:r>
          </w:p>
        </w:tc>
      </w:tr>
      <w:tr w14:paraId="64DD1F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43F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会话编排 → 代理节点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58D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3C7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会话分配一致性、节点健康感知、失败快速摘除</w:t>
            </w:r>
          </w:p>
        </w:tc>
      </w:tr>
      <w:tr w14:paraId="433E20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C69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 → 密码服务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667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内部接口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0C0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批量密钥请求、连接池复用、超时降级与告警</w:t>
            </w:r>
          </w:p>
        </w:tc>
      </w:tr>
      <w:tr w14:paraId="322572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73B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 → 审计服务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DEF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消息队列 / gRPC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ADD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至少一次投递、幂等消费、积压监控与限流</w:t>
            </w:r>
          </w:p>
        </w:tc>
      </w:tr>
      <w:tr w14:paraId="162E1A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A15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 → 数据库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38D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/ 连接池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EC3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事务边界清晰、慢查询监控、主从读写分离</w:t>
            </w:r>
          </w:p>
        </w:tc>
      </w:tr>
      <w:tr w14:paraId="2DF618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FAA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审计服务 → 对象存储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F56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S3 API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DCC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分块上传、失败重传、加密与摘要校验</w:t>
            </w:r>
          </w:p>
        </w:tc>
      </w:tr>
    </w:tbl>
    <w:p w14:paraId="74908F9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  内部服务接口要求</w:t>
      </w:r>
    </w:p>
    <w:p w14:paraId="70F1C1E3">
      <w:pPr>
        <w:pStyle w:val="2"/>
        <w:pageBreakBefore/>
        <w:spacing w:before="360" w:after="200"/>
        <w:outlineLvl w:val="0"/>
      </w:pPr>
      <w:bookmarkStart w:id="58" w:name="_Toc29001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7  数据需求</w:t>
      </w:r>
      <w:bookmarkEnd w:id="58"/>
    </w:p>
    <w:p w14:paraId="3015D37B">
      <w:pPr>
        <w:pStyle w:val="3"/>
        <w:spacing w:before="280" w:after="140"/>
        <w:outlineLvl w:val="1"/>
      </w:pPr>
      <w:bookmarkStart w:id="59" w:name="_Toc3240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7.1  数据实体与关系</w:t>
      </w:r>
      <w:bookmarkEnd w:id="5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C862E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C67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63FC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实体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D265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关键字段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4C89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数量级（大型场景）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6AE8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敏感级别</w:t>
            </w:r>
          </w:p>
        </w:tc>
      </w:tr>
      <w:tr w14:paraId="7894E4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464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DR-01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4B3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888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账号、姓名、组织、角色、状态、认证方式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2E5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 万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55A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中（含个人信息）</w:t>
            </w:r>
          </w:p>
        </w:tc>
      </w:tr>
      <w:tr w14:paraId="29AC17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641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DR-02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6DF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5DF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名称、类型、地址、端口、责任人、重要级别、标签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827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 万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E8C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</w:tr>
      <w:tr w14:paraId="561C01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3E1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DR-03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DD6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托管账号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AD2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所属资产、账号名、口令密文、轮换策略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A7B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 万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20F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  <w:tr w14:paraId="7F5282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8F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DR-04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C7E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授权策略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51B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主体、客体、操作、条件、有效期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24B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 万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AC7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  <w:tr w14:paraId="409E86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998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DR-05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79F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会话记录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979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用户、资产、账号、起止时间、来源 IP、结果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72E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 亿（3 年）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D6E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</w:tr>
      <w:tr w14:paraId="7926F9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E94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DR-06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033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操作日志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150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ID、命令、时间、结果、策略命中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41C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百亿级（3 年）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736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中高</w:t>
            </w:r>
          </w:p>
        </w:tc>
      </w:tr>
      <w:tr w14:paraId="18785E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C38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DR-07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D94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录像文件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E8D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ID、起止时间、编码格式、大小、摘要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B26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设计容量档约 100 TB（3 年）；PB 级属集群愿景档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78D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  <w:tr w14:paraId="56A4E6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01C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DR-08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EA3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告警记录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AC9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规则、触发条件、级别、处置状态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74F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千万级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403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</w:tr>
      <w:tr w14:paraId="31F33B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D0E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DR-09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240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密钥台账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440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密钥索引、用途、生成时间、状态、轮换记录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A50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万级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77C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极高</w:t>
            </w:r>
          </w:p>
        </w:tc>
      </w:tr>
      <w:tr w14:paraId="3BBA1E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B49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DR-10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7FD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系统配置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ED6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配置项、值、版本、修改人、修改时间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800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万级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2A5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</w:tbl>
    <w:p w14:paraId="07DDDD0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7-1  核心数据实体</w:t>
      </w:r>
    </w:p>
    <w:p w14:paraId="15F4D0F9">
      <w:pPr>
        <w:pStyle w:val="3"/>
        <w:spacing w:before="280" w:after="140"/>
        <w:outlineLvl w:val="1"/>
      </w:pPr>
      <w:bookmarkStart w:id="60" w:name="_Toc1479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7.2  数据留存要求</w:t>
      </w:r>
      <w:bookmarkEnd w:id="6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BE0CE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1AC3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数据类型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850E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在线留存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3970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归档留存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784E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销毁要求</w:t>
            </w:r>
          </w:p>
        </w:tc>
      </w:tr>
      <w:tr w14:paraId="12B1E9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922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会话录像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749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6 个月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2C9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3 年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60D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到期自动清理，清理前需确认无关联调查任务；销毁留痕</w:t>
            </w:r>
          </w:p>
        </w:tc>
      </w:tr>
      <w:tr w14:paraId="0DB773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109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操作日志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137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6 个月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497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3 年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E18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按策略滚动清理，清理记录不可删除</w:t>
            </w:r>
          </w:p>
        </w:tc>
      </w:tr>
      <w:tr w14:paraId="63C629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6DB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登录与认证日志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BFE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6 个月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BBF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1 年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452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按策略清理，保留统计汇总数据</w:t>
            </w:r>
          </w:p>
        </w:tc>
      </w:tr>
      <w:tr w14:paraId="31697C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4FD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告警记录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AAD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12 个月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C78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2 年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53B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处置完成的告警可归档，未处置不可清理</w:t>
            </w:r>
          </w:p>
        </w:tc>
      </w:tr>
      <w:tr w14:paraId="4B7475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768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资产与账号数据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4DB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长期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0B4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C63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删除需审批；有会话记录关联时仅可归档不可物理删除</w:t>
            </w:r>
          </w:p>
        </w:tc>
      </w:tr>
      <w:tr w14:paraId="268738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3BB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密钥材料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ECB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长期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9BA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按密钥策略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8EB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销毁需审批与双人复核，销毁后不可恢复</w:t>
            </w:r>
          </w:p>
        </w:tc>
      </w:tr>
      <w:tr w14:paraId="42B046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C6A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个人信息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8A2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按最小必要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C50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1EC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人员离职或授权结束后按策略脱敏或删除，操作留痕</w:t>
            </w:r>
          </w:p>
        </w:tc>
      </w:tr>
    </w:tbl>
    <w:p w14:paraId="0940D73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7-2  数据留存与销毁要求</w:t>
      </w:r>
    </w:p>
    <w:p w14:paraId="3338BDC6">
      <w:pPr>
        <w:pStyle w:val="3"/>
        <w:spacing w:before="280" w:after="140"/>
        <w:outlineLvl w:val="1"/>
      </w:pPr>
      <w:bookmarkStart w:id="61" w:name="_Toc463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7.3  数据备份与恢复要求</w:t>
      </w:r>
      <w:bookmarkEnd w:id="6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BCB9A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7EBF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DDC9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备份方式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92BF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频率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CA6E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恢复目标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B2B3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验证要求</w:t>
            </w:r>
          </w:p>
        </w:tc>
      </w:tr>
      <w:tr w14:paraId="07DE39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4D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关系数据库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C0F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 + 增量 + 日志归档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A21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每日全量、实时增量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FB1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RPO ≤ 1 分钟 RTO ≤ 30 分钟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3D7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每季度恢复演练</w:t>
            </w:r>
          </w:p>
        </w:tc>
      </w:tr>
      <w:tr w14:paraId="4CFDB0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1E2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录像数据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997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对象存储复制 / 纠删码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08B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实时写入、每日校验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3E7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按需恢复 ≤ 4 小时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9F2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每月抽样校验</w:t>
            </w:r>
          </w:p>
        </w:tc>
      </w:tr>
      <w:tr w14:paraId="382A25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195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系统配置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F80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配置导出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D8A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变更后自动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074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30 分钟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B76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每季度验证</w:t>
            </w:r>
          </w:p>
        </w:tc>
      </w:tr>
      <w:tr w14:paraId="3368CF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F0F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密钥材料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53A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密码机内备份 + 分片托管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B86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变更触发 + 季度校验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4B6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按流程恢复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A2A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每半年验证</w:t>
            </w:r>
          </w:p>
        </w:tc>
      </w:tr>
      <w:tr w14:paraId="320265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C4B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备份文件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880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加密存储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D81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随备份生成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B2D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09E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每年校验可解密与完整性</w:t>
            </w:r>
          </w:p>
        </w:tc>
      </w:tr>
    </w:tbl>
    <w:p w14:paraId="292D814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7-3  数据备份与恢复要求</w:t>
      </w:r>
    </w:p>
    <w:p w14:paraId="764149C7">
      <w:pPr>
        <w:pStyle w:val="3"/>
        <w:spacing w:before="280" w:after="140"/>
        <w:outlineLvl w:val="1"/>
      </w:pPr>
      <w:bookmarkStart w:id="62" w:name="_Toc454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7.4  数据容量估算</w:t>
      </w:r>
      <w:bookmarkEnd w:id="62"/>
    </w:p>
    <w:p w14:paraId="163D654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以 2000 资产、500 并发会话的中型规模为例进行容量估算，作为存储规划参考（硬件规格待规划文档 V1.1 补充）：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E1B59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655A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数据类别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C75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估算公式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1299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估算结果（3 年）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6D84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473C18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BD7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字符会话录像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51F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500 并发 × 20% 字符会话 × 8 小时 × 1 MB/小时 × 250 天 × 3 年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85E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9 TB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BC1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字符会话以文本为主，体积小</w:t>
            </w:r>
          </w:p>
        </w:tc>
      </w:tr>
      <w:tr w14:paraId="564AA6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B24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图形会话录像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163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500 并发 × 60% 图形会话 × 4 小时 × 15 MB/小时 × 250 天 × 3 年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25E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81 TB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1C8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图形录像为主要容量消耗</w:t>
            </w:r>
          </w:p>
        </w:tc>
      </w:tr>
      <w:tr w14:paraId="4F6E84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EB4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操作日志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201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500 并发 × 8 小时 × 120 条/小时 × 1 KB × 250 天 × 3 年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BC4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0.5 TB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504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含命令与 SQL 审计明细</w:t>
            </w:r>
          </w:p>
        </w:tc>
      </w:tr>
      <w:tr w14:paraId="09CB15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A3C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登录与系统日志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666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按日志量估算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DFF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1 TB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AB5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含认证、系统、接口日志</w:t>
            </w:r>
          </w:p>
        </w:tc>
      </w:tr>
      <w:tr w14:paraId="4B50D2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6D9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数据库与索引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1B3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结构化数据 + 索引冗余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1CF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1 TB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BF7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含主备冗余</w:t>
            </w:r>
          </w:p>
        </w:tc>
      </w:tr>
      <w:tr w14:paraId="1E933D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2AB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合计（加密后）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A88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 10% 加密与元数据开销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B8D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100 TB 可用容量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9D2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建议配置 130 TB 裸容量（预留 30%）</w:t>
            </w:r>
          </w:p>
        </w:tc>
      </w:tr>
    </w:tbl>
    <w:p w14:paraId="6BFC35F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7-4  容量估算示例（2000 资产 / 500 并发会话）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9B7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46CE3F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容量规划提示</w:t>
            </w:r>
          </w:p>
          <w:p w14:paraId="131E9E0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图形会话录像是容量主要消耗项，建议按实际业务比例校准（图形会话占比、平均时长、画面复杂度均影响体积）；</w:t>
            </w:r>
          </w:p>
          <w:p w14:paraId="5A40102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生产环境建议采用对象存储并启用纠删码（如 4+2），在可靠性与成本间取得平衡；</w:t>
            </w:r>
          </w:p>
          <w:p w14:paraId="1C69DD5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建议按 3 年业务增长预估并预留 30% 余量，避免上线一年内即需扩容。</w:t>
            </w:r>
          </w:p>
        </w:tc>
      </w:tr>
    </w:tbl>
    <w:p w14:paraId="458F6EA0">
      <w:pPr>
        <w:spacing w:after="140"/>
      </w:pPr>
    </w:p>
    <w:p w14:paraId="49B3F65B">
      <w:pPr>
        <w:pStyle w:val="2"/>
        <w:pageBreakBefore/>
        <w:spacing w:before="360" w:after="200"/>
        <w:outlineLvl w:val="0"/>
      </w:pPr>
      <w:bookmarkStart w:id="63" w:name="_Toc1787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8  验收标准</w:t>
      </w:r>
      <w:bookmarkEnd w:id="63"/>
    </w:p>
    <w:p w14:paraId="1EF8784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验收以需求为基线，按需求类型采用不同的验收方式与通过标准。验收过程需形成可追溯的记录，P0 需求必须全部通过与复验。</w:t>
      </w:r>
    </w:p>
    <w:p w14:paraId="40873B3B">
      <w:pPr>
        <w:spacing w:before="160" w:after="80"/>
        <w:jc w:val="center"/>
      </w:pPr>
      <w:r>
        <w:drawing>
          <wp:inline distT="0" distB="0" distL="0" distR="0">
            <wp:extent cx="4667250" cy="2333625"/>
            <wp:effectExtent l="0" t="0" r="0" b="0"/>
            <wp:docPr id="8" name="需求优先级与验收" descr="需求优先级与验收" title="需求优先级与验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需求优先级与验收" descr="需求优先级与验收" title="需求优先级与验收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A70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8  需求优先级分布与验收方式</w:t>
      </w:r>
    </w:p>
    <w:p w14:paraId="6187B110">
      <w:pPr>
        <w:pStyle w:val="3"/>
        <w:spacing w:before="280" w:after="140"/>
        <w:outlineLvl w:val="1"/>
      </w:pPr>
      <w:bookmarkStart w:id="64" w:name="_Toc2722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8.1  功能验收标准</w:t>
      </w:r>
      <w:bookmarkEnd w:id="6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44EFB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1FFD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验收项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869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验收内容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E84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通过标准</w:t>
            </w:r>
          </w:p>
        </w:tc>
      </w:tr>
      <w:tr w14:paraId="6642DE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D89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功能需求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04C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按第 4 章全部 P0 需求与第 2.6 节初始化 P0 需求逐条验证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BFF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全部通过；无阻断性与严重缺陷；一般缺陷有明确修复计划</w:t>
            </w:r>
          </w:p>
        </w:tc>
      </w:tr>
      <w:tr w14:paraId="4A7E21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3BB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初始化需求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B81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按第 2.6 节 30 条初始化需求验证（设备证书、密码卡、超级管理员、三员分立）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114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全部通过；三权分立约束不可绕过；初始化报告完整可导出</w:t>
            </w:r>
          </w:p>
        </w:tc>
      </w:tr>
      <w:tr w14:paraId="001DCC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A19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 功能需求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300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按第 4 章全部 P1 需求验证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F2B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通过率 ≥ 95%；遗留项不影响核心流程</w:t>
            </w:r>
          </w:p>
        </w:tc>
      </w:tr>
      <w:tr w14:paraId="711510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F59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业务流程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633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端到端演练运维访问、工单审批、异常处理流程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3ED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流程完整走通；异常场景符合第 3.3 节要求</w:t>
            </w:r>
          </w:p>
        </w:tc>
      </w:tr>
      <w:tr w14:paraId="21D14F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1D9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协议覆盖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733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按协议矩阵逐一验证会话建立、操作与审计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BC1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矩阵内协议全部可用；审计记录完整</w:t>
            </w:r>
          </w:p>
        </w:tc>
      </w:tr>
      <w:tr w14:paraId="4288F2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EE7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权限与角色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3B5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按角色验证权限边界与越权防护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CDE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无越权成功案例；拒绝行为有记录</w:t>
            </w:r>
          </w:p>
        </w:tc>
      </w:tr>
      <w:tr w14:paraId="7CB73D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2DB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国密应用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53F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验证加密、签名、密钥管理、证书流程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7F6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全部算法调用成功；密钥操作留痕；无明文密钥外泄</w:t>
            </w:r>
          </w:p>
        </w:tc>
      </w:tr>
    </w:tbl>
    <w:p w14:paraId="5BA2BA2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8-1  功能验收标准</w:t>
      </w:r>
    </w:p>
    <w:p w14:paraId="31F7545F">
      <w:pPr>
        <w:pStyle w:val="3"/>
        <w:spacing w:before="280" w:after="140"/>
        <w:outlineLvl w:val="1"/>
      </w:pPr>
      <w:bookmarkStart w:id="65" w:name="_Toc2782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8.2  非功能验收标准</w:t>
      </w:r>
      <w:bookmarkEnd w:id="6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623B2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847B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验收项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D625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验收内容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3AC6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通过标准</w:t>
            </w:r>
          </w:p>
        </w:tc>
      </w:tr>
      <w:tr w14:paraId="745DF7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B86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性能测试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097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5.1 节指标执行并发、时延、吞吐压测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AA2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全部指标达标；压测期间无错误率超标与资源异常</w:t>
            </w:r>
          </w:p>
        </w:tc>
      </w:tr>
      <w:tr w14:paraId="020C19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DA8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稳定性测试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897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72 小时长稳与 24 小时长会话测试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125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无崩溃、无内存与句柄泄漏、长会话不中断</w:t>
            </w:r>
          </w:p>
        </w:tc>
      </w:tr>
      <w:tr w14:paraId="22C20F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96C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高可用测试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04E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故障注入：节点宕机、数据库切换、密码机故障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F8F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切换时间达标；数据不丢失；业务可恢复</w:t>
            </w:r>
          </w:p>
        </w:tc>
      </w:tr>
      <w:tr w14:paraId="270F40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EF7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安全测试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03D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漏洞扫描、渗透测试、配置基线核查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5DB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无高危漏洞；中低危有整改计划；基线符合</w:t>
            </w:r>
          </w:p>
        </w:tc>
      </w:tr>
      <w:tr w14:paraId="6C6C56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92A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兼容性测试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7CB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按兼容性矩阵验证操作系统、浏览器、资产、数据库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B1C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矩阵内组合全部通过</w:t>
            </w:r>
          </w:p>
        </w:tc>
      </w:tr>
      <w:tr w14:paraId="38E44B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6CE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易用性验收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001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用户试用与满意度调查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A49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满意度 ≥ 85%；无重大体验阻塞问题</w:t>
            </w:r>
          </w:p>
        </w:tc>
      </w:tr>
      <w:tr w14:paraId="7B87D2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059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合规验收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8E4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等保测评与密评（或预评估）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4B3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等保测评通过；密评结论为符合或有明确整改闭环</w:t>
            </w:r>
          </w:p>
        </w:tc>
      </w:tr>
      <w:tr w14:paraId="1790A2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39B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文档验收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865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交付文档齐套性与准确性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8AB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文档齐全、与实现一致、可指导运维</w:t>
            </w:r>
          </w:p>
        </w:tc>
      </w:tr>
    </w:tbl>
    <w:p w14:paraId="2ADC4C5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8-2  非功能验收标准</w:t>
      </w:r>
    </w:p>
    <w:p w14:paraId="2319A7F6">
      <w:pPr>
        <w:pStyle w:val="3"/>
        <w:spacing w:before="280" w:after="140"/>
        <w:outlineLvl w:val="1"/>
      </w:pPr>
      <w:bookmarkStart w:id="66" w:name="_Toc1626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8.3  验收流程与判据</w:t>
      </w:r>
      <w:bookmarkEnd w:id="66"/>
    </w:p>
    <w:p w14:paraId="23B1218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验收流程按以下步骤组织：</w:t>
      </w:r>
    </w:p>
    <w:p w14:paraId="37BEBCB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1 步：验收准备：确认需求基线版本、测试环境与数据、验收人员与分工；</w:t>
      </w:r>
    </w:p>
    <w:p w14:paraId="63A1450F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步：功能验收：按需求逐条演示与测试，记录结果与缺陷；</w:t>
      </w:r>
    </w:p>
    <w:p w14:paraId="389C3F85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步：非功能验收：执行性能、稳定性、高可用、安全与兼容性测试；</w:t>
      </w:r>
    </w:p>
    <w:p w14:paraId="5913553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4 步：合规验收：开展等保测评与密评（或预评估），获取结论；</w:t>
      </w:r>
    </w:p>
    <w:p w14:paraId="5539220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5 步：缺陷整改：对未通过项整改并复验，形成闭环记录；</w:t>
      </w:r>
    </w:p>
    <w:p w14:paraId="7A66B372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6 步：结论出具：汇总形成验收报告，明确通过/有条件通过/不通过；</w:t>
      </w:r>
    </w:p>
    <w:p w14:paraId="6C8DD36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7 步：移交与归档：文档、账号、工具、配置移交，验收材料归档。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5B894B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91A7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结论</w:t>
            </w:r>
          </w:p>
        </w:tc>
        <w:tc>
          <w:tcPr>
            <w:tcW w:w="3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057D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判据</w:t>
            </w:r>
          </w:p>
        </w:tc>
      </w:tr>
      <w:tr w14:paraId="5CE8C1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A12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0F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首版 P0 需求（按 2.7 节版本切分）全部通过；非功能指标按目标值验证达标；具备等保测评与密评所需材料（结论由第三方出具）；无高危遗留缺陷</w:t>
            </w:r>
          </w:p>
        </w:tc>
      </w:tr>
      <w:tr w14:paraId="004499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C28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有条件通过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0F7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 需求全部通过；存在不影响上线的 P1 或中低危缺陷，且已制定明确修复计划与时间点</w:t>
            </w:r>
          </w:p>
        </w:tc>
      </w:tr>
      <w:tr w14:paraId="5CFAEA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DDA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不通过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BE4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存在未通过的首版 P0 需求；或存在高危安全缺陷未整改；或缺失密评所需方案与材料且无补齐计划</w:t>
            </w:r>
          </w:p>
        </w:tc>
      </w:tr>
    </w:tbl>
    <w:p w14:paraId="5660955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8-3  验收判据</w:t>
      </w:r>
    </w:p>
    <w:p w14:paraId="2EB22F19">
      <w:pPr>
        <w:pStyle w:val="3"/>
        <w:spacing w:before="280" w:after="140"/>
        <w:outlineLvl w:val="1"/>
      </w:pPr>
      <w:bookmarkStart w:id="67" w:name="_Toc3201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8.4  交付物清单</w:t>
      </w:r>
      <w:bookmarkEnd w:id="6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18BC0C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6F48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CEF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交付物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F2DA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形式</w:t>
            </w:r>
          </w:p>
        </w:tc>
      </w:tr>
      <w:tr w14:paraId="16C9C1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5C8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文档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1EA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需求文档、设计文档、接口文档、部署手册、运维手册、用户手册、安全配置基线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FFD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电子版 + 受控纸档（如需）</w:t>
            </w:r>
          </w:p>
        </w:tc>
      </w:tr>
      <w:tr w14:paraId="79C73B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EA0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代码与制品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B67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源代码（如需交付）、安装包、镜像、校验值与签名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F22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受控仓库 / 介质</w:t>
            </w:r>
          </w:p>
        </w:tc>
      </w:tr>
      <w:tr w14:paraId="1F3088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F04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测试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2F2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测试方案、测试用例、测试报告、缺陷记录、性能报告、安全测试报告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383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电子版</w:t>
            </w:r>
          </w:p>
        </w:tc>
      </w:tr>
      <w:tr w14:paraId="6F3F43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ED1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43A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密码应用方案、密码产品证书、等保测评报告、密评报告、SBOM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597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电子版 + 复印件</w:t>
            </w:r>
          </w:p>
        </w:tc>
      </w:tr>
      <w:tr w14:paraId="6A2865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2B9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运营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3F6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培训材料、操作视频、应急预案、演练报告、运维交接清单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20C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电子版</w:t>
            </w:r>
          </w:p>
        </w:tc>
      </w:tr>
    </w:tbl>
    <w:p w14:paraId="63E4265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8-4  交付物清单</w:t>
      </w:r>
    </w:p>
    <w:p w14:paraId="15F7BEA6">
      <w:pPr>
        <w:pStyle w:val="2"/>
        <w:pageBreakBefore/>
        <w:spacing w:before="360" w:after="200"/>
        <w:outlineLvl w:val="0"/>
      </w:pPr>
      <w:bookmarkStart w:id="68" w:name="_Toc5908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9  需求追踪矩阵</w:t>
      </w:r>
      <w:bookmarkEnd w:id="68"/>
    </w:p>
    <w:p w14:paraId="27094BE8">
      <w:pPr>
        <w:pStyle w:val="3"/>
        <w:spacing w:before="280" w:after="140"/>
        <w:outlineLvl w:val="1"/>
      </w:pPr>
      <w:bookmarkStart w:id="69" w:name="_Toc1287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9.1  功能域与测试方式对照</w:t>
      </w:r>
      <w:bookmarkEnd w:id="69"/>
    </w:p>
    <w:p w14:paraId="3757287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本矩阵由需求清单数据源（lib/reqdata.js）与设计文档章节映射生成，条数与表 2-4 一致，不手工维护。设计文档章节号为《堡垒机详细设计文档》V1.0 的实际章节。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8"/>
        <w:gridCol w:w="1278"/>
        <w:gridCol w:w="1278"/>
        <w:gridCol w:w="1278"/>
        <w:gridCol w:w="1278"/>
        <w:gridCol w:w="1278"/>
        <w:gridCol w:w="1278"/>
      </w:tblGrid>
      <w:tr w14:paraId="1620D2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518D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需求域</w:t>
            </w:r>
          </w:p>
        </w:tc>
        <w:tc>
          <w:tcPr>
            <w:tcW w:w="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69C8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条数</w:t>
            </w:r>
          </w:p>
        </w:tc>
        <w:tc>
          <w:tcPr>
            <w:tcW w:w="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3C2C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P0</w:t>
            </w:r>
          </w:p>
        </w:tc>
        <w:tc>
          <w:tcPr>
            <w:tcW w:w="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A189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P1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3EAD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主要测试方式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FEFA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设计文档章节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7BA5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验收阶段</w:t>
            </w:r>
          </w:p>
        </w:tc>
      </w:tr>
      <w:tr w14:paraId="641F0C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9B2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FR-01 身份认证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EC0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11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A6F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7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C73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C20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功能测试 + 渗透测试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08A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6.2（含 6.2.5 联邦认证）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89D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功能验收</w:t>
            </w:r>
          </w:p>
        </w:tc>
      </w:tr>
      <w:tr w14:paraId="0D83AD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F9F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FR-02 资产与账号管理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206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10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CA1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6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ECA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DE1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功能测试 + 数据一致性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D71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6.3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DF2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功能验收</w:t>
            </w:r>
          </w:p>
        </w:tc>
      </w:tr>
      <w:tr w14:paraId="60C9A7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998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FR-03 访问控制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A57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10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6FA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7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A74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34A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功能测试 + 越权测试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84A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6.4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9AA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功能验收</w:t>
            </w:r>
          </w:p>
        </w:tc>
      </w:tr>
      <w:tr w14:paraId="1387A6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D54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FR-04 运维会话（含 SSH / SFTP）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E60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22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EEA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17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F2D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5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2A5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协议矩阵测试 + 压力测试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00B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6.5、6.6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D11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功能与性能验收</w:t>
            </w:r>
          </w:p>
        </w:tc>
      </w:tr>
      <w:tr w14:paraId="59AA74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99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FR-05 审计与录像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209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12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7A6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10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177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2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C29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功能测试 + 篡改检测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225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6.8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749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功能验收</w:t>
            </w:r>
          </w:p>
        </w:tc>
      </w:tr>
      <w:tr w14:paraId="548E0D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2CF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FR-06 告警与合规报表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53B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10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D49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6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069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F51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功能测试 + 数据核对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447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6.9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819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功能验收</w:t>
            </w:r>
          </w:p>
        </w:tc>
      </w:tr>
      <w:tr w14:paraId="3CBE02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19E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FR-07 系统管理（含设备运维）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CA4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19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711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14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203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5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E0C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功能测试 + 权限测试 + 设备运维演练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C3A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6.12、6.13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92F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功能验收</w:t>
            </w:r>
          </w:p>
        </w:tc>
      </w:tr>
      <w:tr w14:paraId="3E69AA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295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FR-08 多租户与集成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F8E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13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BF7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6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29D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7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5C2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隔离测试 + 接口联调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5B2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6.6.5、6.12.1、7.6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B59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功能与集成验收</w:t>
            </w:r>
          </w:p>
        </w:tc>
      </w:tr>
      <w:tr w14:paraId="17AD6B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274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FR-09 国密与安全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C70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14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DCA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13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521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61C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算法验证 + 密评 + 安全测试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1D1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6.10、6.10.4、6.13、8.2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FFA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合规验收</w:t>
            </w:r>
          </w:p>
        </w:tc>
      </w:tr>
      <w:tr w14:paraId="450A58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D81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IR 系统初始化与管理员体系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EEB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30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519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26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11C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CE7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初始化演练 + 权限分立验证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9D7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6.1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9BF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交付验收</w:t>
            </w:r>
          </w:p>
        </w:tc>
      </w:tr>
      <w:tr w14:paraId="20721D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1C1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NFR-01 性能需求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976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12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ABC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66D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A79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指标验证 / 测试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D0B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10.1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DC0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非功能验收</w:t>
            </w:r>
          </w:p>
        </w:tc>
      </w:tr>
      <w:tr w14:paraId="578D7C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945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NFR-02 可靠性需求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83D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7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751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457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884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指标验证 / 测试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E32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10.2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14B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非功能验收</w:t>
            </w:r>
          </w:p>
        </w:tc>
      </w:tr>
      <w:tr w14:paraId="12316E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264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NFR-03 安全需求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A0B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11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598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DB2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C1E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指标验证 / 测试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4B8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10.3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03C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非功能验收</w:t>
            </w:r>
          </w:p>
        </w:tc>
      </w:tr>
      <w:tr w14:paraId="6EDD7C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1D8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NFR-04 易用性需求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AA5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7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A63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734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14D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指标验证 / 测试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8B0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3、9.5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63C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非功能验收</w:t>
            </w:r>
          </w:p>
        </w:tc>
      </w:tr>
      <w:tr w14:paraId="5CC7EB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1C0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NFR-05 兼容性需求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E6B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9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A2F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9EC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A7E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指标验证 / 测试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E95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10.5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4E5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非功能验收</w:t>
            </w:r>
          </w:p>
        </w:tc>
      </w:tr>
      <w:tr w14:paraId="3FCD6A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A09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NFR-06 可维护性需求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97E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7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00C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766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2D2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指标验证 / 测试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AB8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10.4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1BF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非功能验收</w:t>
            </w:r>
          </w:p>
        </w:tc>
      </w:tr>
      <w:tr w14:paraId="224247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67C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NFR-07 可扩展性需求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5F3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6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873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36C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53A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指标验证 / 测试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A19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8.5、10.1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A05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非功能验收</w:t>
            </w:r>
          </w:p>
        </w:tc>
      </w:tr>
      <w:tr w14:paraId="4CE640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EDE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NFR-08 合规性需求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B19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7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C6D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EB4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57B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指标验证 / 测试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123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详设 数据库设计文档第 7 章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8EA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非功能验收</w:t>
            </w:r>
          </w:p>
        </w:tc>
      </w:tr>
    </w:tbl>
    <w:p w14:paraId="5CCF0FD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9-1  需求追踪矩阵（功能域级）</w:t>
      </w:r>
    </w:p>
    <w:p w14:paraId="557500F5">
      <w:pPr>
        <w:pStyle w:val="3"/>
        <w:spacing w:before="280" w:after="140"/>
        <w:outlineLvl w:val="1"/>
      </w:pPr>
      <w:bookmarkStart w:id="70" w:name="_Toc1673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9.2  需求变更影响分析要求</w:t>
      </w:r>
      <w:bookmarkEnd w:id="70"/>
    </w:p>
    <w:p w14:paraId="3CD057C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当需求发生变更时，须完成以下影响分析并记录：</w:t>
      </w:r>
    </w:p>
    <w:p w14:paraId="0794098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受影响的功能需求条目与设计章节；</w:t>
      </w:r>
    </w:p>
    <w:p w14:paraId="7F36150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受影响的测试用例与已完成的测试结论；</w:t>
      </w:r>
    </w:p>
    <w:p w14:paraId="7304EC1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对进度、资源与成本的估算影响；</w:t>
      </w:r>
    </w:p>
    <w:p w14:paraId="2AE5D25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对合规结论的影响（尤其涉及国密与审计的变更）；</w:t>
      </w:r>
    </w:p>
    <w:p w14:paraId="1BB4B86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对已上线功能与用户的影响及回退方案。</w:t>
      </w:r>
    </w:p>
    <w:p w14:paraId="63648B1F">
      <w:pPr>
        <w:pStyle w:val="3"/>
        <w:spacing w:before="280" w:after="140"/>
        <w:outlineLvl w:val="1"/>
      </w:pPr>
      <w:bookmarkStart w:id="71" w:name="_Toc2372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9.3  需求与规划文档的对应关系</w:t>
      </w:r>
      <w:bookmarkEnd w:id="7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4A7FE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9545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需求域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C53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对应规划文档章节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DA1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01D0FD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580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 身份认证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0CD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3.1.2、7.2.1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A25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统一身份认证模块与认证设计</w:t>
            </w:r>
          </w:p>
        </w:tc>
      </w:tr>
      <w:tr w14:paraId="32F4D2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8B4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 资产与账号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209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3.1.3、11.1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E36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资产管理模块与服务端模块划分</w:t>
            </w:r>
          </w:p>
        </w:tc>
      </w:tr>
      <w:tr w14:paraId="780368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57D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 访问控制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A19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7.2.2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AD6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授权模型与约束</w:t>
            </w:r>
          </w:p>
        </w:tc>
      </w:tr>
      <w:tr w14:paraId="043E4F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FD6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 运维会话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A74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3.1.2、11.2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1D4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协议代理引擎与协议支持规划</w:t>
            </w:r>
          </w:p>
        </w:tc>
      </w:tr>
      <w:tr w14:paraId="55035B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70E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 审计与录像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F31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3.1.2、7.4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0E7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审计与录像模块、审计防篡改</w:t>
            </w:r>
          </w:p>
        </w:tc>
      </w:tr>
      <w:tr w14:paraId="62F661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D03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 告警与报表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0F8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9.3、13.1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F66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告警响应与标准符合性</w:t>
            </w:r>
          </w:p>
        </w:tc>
      </w:tr>
      <w:tr w14:paraId="51B8EC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78A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 系统管理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B95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3.1.3、9.4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B7F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管理服务模块与日常运维任务</w:t>
            </w:r>
          </w:p>
        </w:tc>
      </w:tr>
      <w:tr w14:paraId="5CF074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55A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 多租户与集成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53F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3.1.3、11.1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1B7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管理服务与接口</w:t>
            </w:r>
          </w:p>
        </w:tc>
      </w:tr>
      <w:tr w14:paraId="2A3DE0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6E7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 国密与安全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D87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 6 章、7.4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03D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国密合规规划与审计防篡改</w:t>
            </w:r>
          </w:p>
        </w:tc>
      </w:tr>
      <w:tr w14:paraId="6011DF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564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 性能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D33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8.2、12 章（待补充）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C96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容量规划与硬件性能</w:t>
            </w:r>
          </w:p>
        </w:tc>
      </w:tr>
      <w:tr w14:paraId="5E52AE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46C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 可靠性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534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4.3、8.1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79D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集群部署与可用性设计</w:t>
            </w:r>
          </w:p>
        </w:tc>
      </w:tr>
      <w:tr w14:paraId="605B94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62B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 兼容性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6C5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13.3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5B7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兼容性适配清单</w:t>
            </w:r>
          </w:p>
        </w:tc>
      </w:tr>
    </w:tbl>
    <w:p w14:paraId="794F906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9-2  需求与规划文档章节对应关系</w:t>
      </w:r>
    </w:p>
    <w:p w14:paraId="6AF7CF48">
      <w:pPr>
        <w:pStyle w:val="2"/>
        <w:pageBreakBefore/>
        <w:spacing w:before="360" w:after="200"/>
        <w:outlineLvl w:val="0"/>
      </w:pPr>
      <w:bookmarkStart w:id="72" w:name="_Toc12588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A  需求清单索引</w:t>
      </w:r>
      <w:bookmarkEnd w:id="72"/>
    </w:p>
    <w:p w14:paraId="0A980EC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本附录提供全部功能需求的一览索引，便于评审与追踪。详细描述与验收标准见第 4 章对应表格。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32897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8B4E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5"/>
                <w:szCs w:val="15"/>
              </w:rPr>
              <w:t>域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556C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5"/>
                <w:szCs w:val="15"/>
              </w:rPr>
              <w:t>编号范围</w:t>
            </w:r>
          </w:p>
        </w:tc>
        <w:tc>
          <w:tcPr>
            <w:tcW w:w="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9C6A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5"/>
                <w:szCs w:val="15"/>
              </w:rPr>
              <w:t>条数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3C58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5"/>
                <w:szCs w:val="15"/>
              </w:rPr>
              <w:t>P0 / P1 / P2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2DF7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5"/>
                <w:szCs w:val="15"/>
              </w:rPr>
              <w:t>需求名称清单</w:t>
            </w:r>
          </w:p>
        </w:tc>
      </w:tr>
      <w:tr w14:paraId="070F59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CF8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53D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FR-01-01 ~ FR-01-11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B3A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11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136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7 / 3 / 1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B42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静态口令认证、OTP 动态令牌认证（系统内置）、短信验证码认证（外部依赖）、SM2 数字证书认证、生物特征认证、扫码确认登录、本地身份源对接（LDAP / AD）、多因素组合策略、登录安全策略、会话与令牌管理、联邦认证（OIDC / SAML 2.0）</w:t>
            </w:r>
          </w:p>
        </w:tc>
      </w:tr>
      <w:tr w14:paraId="432E75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87B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B69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FR-02-01 ~ FR-02-10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C41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10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6BE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6 / 4 / 0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32A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资产台账管理、资产分组与标签、资产账号托管、账号口令自动轮换、资产自动发现、资产连通性巡检、资产责任人管理、资产信息维护与同步、资产分组授权模板、资产删除与归档</w:t>
            </w:r>
          </w:p>
        </w:tc>
      </w:tr>
      <w:tr w14:paraId="039629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09E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AF5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FR-03-01 ~ FR-03-10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F02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10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951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7 / 3 / 0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0EF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RBAC 角色授权、ABAC 属性策略、默认拒绝、临时授权、工单驱动授权、权限复核、权限冲突检测、账号映射策略、操作类型级授权、授权变更审批</w:t>
            </w:r>
          </w:p>
        </w:tc>
      </w:tr>
      <w:tr w14:paraId="62A291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FB2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AD7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FR-04-01 ~ FR-04-22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53B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22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E3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17 / 5 / 0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972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SSH / Telnet 字符会话、图形桌面会话（RDP / VNC）、SFTP / FTP 文件传输、数据库运维会话、Web 应用与云平台运维、批量运维与脚本、会话共享与旁观、命令策略与实时阻断、会话创建与票据校验、操作体验优化、剪贴板与本地盘管控、会话异常处理、SSH 密钥托管与代签（两类能力）、SSH 端口转发与隧道管控、后门密钥检测、提权操作审计、跳板转发链路记录、命令策略配置、命令组合处理与能力边界、命令二次确认、按键级记录与回放、SSH / SFTP 审计记录</w:t>
            </w:r>
          </w:p>
        </w:tc>
      </w:tr>
      <w:tr w14:paraId="2FFC27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BAE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2AA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FR-05-01 ~ FR-05-12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C10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12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D10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10 / 2 / 0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5F3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字符会话完整记录、图形会话录屏、SQL 语句级审计、审计检索、回放与关键帧定位、录像完整性校验、录像与日志加密存储、取证包导出、审计数据权限分离、日志留存策略、敏感信息脱敏、审计数据外发</w:t>
            </w:r>
          </w:p>
        </w:tc>
      </w:tr>
      <w:tr w14:paraId="01EC9C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704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DF6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FR-06-01 ~ FR-06-10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F7C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10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45D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6 / 4 / 0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8B2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告警规则配置、告警通知渠道、告警处置闭环、操作统计报表、合规报表模板、行为画像、报表订阅与推送、告警与报表权限、大屏可视化、合规差距提示</w:t>
            </w:r>
          </w:p>
        </w:tc>
      </w:tr>
      <w:tr w14:paraId="525958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39C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4C3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FR-07-01 ~ FR-07-19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019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19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8FB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14 / 5 / 0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0E3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组织与用户管理、角色与权限管理、系统参数配置、许可与授权管理、消息与公告、系统操作日志、数据字典与枚举、界面与个性化配置、系统备份与还原、系统健康检查、设备网络与时间配置、恢复出厂设置、SNMPv3 监控与 Trap、日志存储与日志服务器管理、网络高级配置、本机资源监控与展示、设备系统自检、备份策略与任务管理、时间与时间源管理</w:t>
            </w:r>
          </w:p>
        </w:tc>
      </w:tr>
      <w:tr w14:paraId="4FB5A9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8EF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B6A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FR-08-01 ~ FR-08-12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D5C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13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387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6 / 7 / 0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D34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租户隔离、租户配额管理、租户自助管理、开放 API、Webhook 与事件订阅、身份源集成、审计数据外发集成、单点登出与会话联动、第三方客户端接入、数据批量导入导出、租户资源访问免审批策略、运维接入准入模式、API 接入的操作人归属与审计</w:t>
            </w:r>
          </w:p>
        </w:tc>
      </w:tr>
      <w:tr w14:paraId="7D3AF8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D7D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6A5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FR-09-01 ~ FR-09-14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C9E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14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165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13 / 1 / 0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5D7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国密算法支持、国密 TLS 安全通道、SM2 数字证书体系、密钥全生命周期管理、密码机 / 密码卡对接、敏感数据加密存储、完整性保护与防篡改、操作行为可追溯、密码算法合规声明、安全审计留痕、弱算法与不安全配置检测、密码资源与性能监控、密钥备份与还原、证书链管理</w:t>
            </w:r>
          </w:p>
        </w:tc>
      </w:tr>
      <w:tr w14:paraId="1B6C03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1B5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IR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707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IR-01 ~ IR-30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EDF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30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91A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26 / 4 / 0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D78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5"/>
                <w:szCs w:val="15"/>
              </w:rPr>
              <w:t>初始化入口与本地可信访问、出厂初始化凭证、设备完整性校验、基础网络与时间配置、初始化可重入、设备密钥对生成、设备证书申请与导入、证书用途与有效期校验、国密 TLS 服务启用、证书更新与轮换、密码卡检测与自检（双模式）、密码卡管理口令设置、主密钥生成与备份、密钥库初始化、密码卡双机配对、超级管理员账号创建、超管双因素认证、首次登录强制改密、应急恢复凭证、初始化确认与报告、超级管理员创建三员、三权分立约束、超管账号封存、管理功能整合到三员、租户管理员创建、业务角色创建与授权、本地可信环境约束、初始化过程留痕、未初始化状态封闭、恢复出厂与密钥销毁</w:t>
            </w:r>
          </w:p>
        </w:tc>
      </w:tr>
    </w:tbl>
    <w:p w14:paraId="7032EFC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A-1  功能需求索引（由数据源生成）</w:t>
      </w:r>
    </w:p>
    <w:p w14:paraId="491B1BBC">
      <w:pPr>
        <w:pStyle w:val="2"/>
        <w:pageBreakBefore/>
        <w:spacing w:before="360" w:after="200"/>
        <w:outlineLvl w:val="0"/>
      </w:pPr>
      <w:bookmarkStart w:id="73" w:name="_Toc140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B  需求评审检查单</w:t>
      </w:r>
      <w:bookmarkEnd w:id="7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C0DB1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E74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检查项</w:t>
            </w:r>
          </w:p>
        </w:tc>
        <w:tc>
          <w:tcPr>
            <w:tcW w:w="2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AE24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检查内容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1448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结论</w:t>
            </w:r>
          </w:p>
        </w:tc>
      </w:tr>
      <w:tr w14:paraId="3F2E1F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514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EB8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功能需求是否覆盖九个域；非功能需求是否覆盖八个方面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C2D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38F5AD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8E0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明确性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919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每条需求是否有唯一编号、明确描述与可验证标准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AAE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764F10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18D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一致性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5E7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需求之间是否存在冲突；与规划文档是否一致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69A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1FDF14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D5D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可测性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879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验收标准是否可观测、可复现、可度量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C2A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07B065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6E8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合规性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C69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国密与等保要求是否覆盖；审计留存要求是否明确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138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0212EA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A3C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优先级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D2B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P0/P1 划分是否合理；P0 范围是否可控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014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33590F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28F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可实现性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363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技术方案是否可行；是否依赖未确定的外部条件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2E1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639B9C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AAC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安全性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0F6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是否包含权限分离、最小权限、防越权等要求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C6B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5F0764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92F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易用性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180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是否包含操作效率与体验指标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663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  <w:tr w14:paraId="339215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12D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9FB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外部与内部接口是否明确；异常处理是否定义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FF1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□ 通过 □ 不通过</w:t>
            </w:r>
          </w:p>
        </w:tc>
      </w:tr>
    </w:tbl>
    <w:p w14:paraId="60929A9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B-1  需求评审检查单</w:t>
      </w:r>
    </w:p>
    <w:p w14:paraId="4CC40C03">
      <w:pPr>
        <w:pStyle w:val="2"/>
        <w:pageBreakBefore/>
        <w:spacing w:before="360" w:after="200"/>
        <w:outlineLvl w:val="0"/>
      </w:pPr>
      <w:bookmarkStart w:id="74" w:name="_Toc1108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C  结论</w:t>
      </w:r>
      <w:bookmarkEnd w:id="74"/>
    </w:p>
    <w:p w14:paraId="332852D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本文件完整定义了堡垒机系统的系统初始化需求（30 条）、业务功能需求（九个业务域、121 条）、非功能需求（八个方面、66 条）、接口需求（10 项外部接口与 7 项内部接口关系）、数据需求（10 类核心实体与留存、备份、容量要求）以及验收标准，形成了可设计、可开发、可测试、可验收的需求基线。</w:t>
      </w:r>
    </w:p>
    <w:p w14:paraId="346A546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后续工作建议：</w:t>
      </w:r>
    </w:p>
    <w:p w14:paraId="51A5E111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1 项：组织需求评审，确认 P0 范围并冻结基线；</w:t>
      </w:r>
    </w:p>
    <w:p w14:paraId="7135A9EA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项：将需求映射到设计文档与测试用例，建立需求追踪矩阵；</w:t>
      </w:r>
    </w:p>
    <w:p w14:paraId="26DEB42A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项：依据选型与压测结果细化第 5.1 节性能指标，形成 V1.2 版本；</w:t>
      </w:r>
    </w:p>
    <w:p w14:paraId="2B56794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4 项：在开发与测试过程中严格执行需求变更管理流程；</w:t>
      </w:r>
    </w:p>
    <w:p w14:paraId="4AE77AE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5 项：验收阶段按第 8 章标准组织功能、非功能与合规验收。</w:t>
      </w:r>
    </w:p>
    <w:sectPr>
      <w:headerReference r:id="rId3" w:type="default"/>
      <w:footerReference r:id="rId4" w:type="default"/>
      <w:pgSz w:w="11905" w:h="16837"/>
      <w:pgMar w:top="1417" w:right="1360" w:bottom="1247" w:left="158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DC8BA">
    <w:pPr>
      <w:pBdr>
        <w:top w:val="single" w:color="BFBFBF" w:sz="4" w:space="6"/>
      </w:pBdr>
      <w:jc w:val="center"/>
    </w:pP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内部公开    第 </w: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begin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instrText xml:space="preserve">PAGE</w:instrTex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separate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end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 页  共 </w: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begin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instrText xml:space="preserve">NUMPAGES</w:instrTex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separate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end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 页    BHL-SRS-2025-001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200CF">
    <w:pPr>
      <w:pBdr>
        <w:bottom w:val="single" w:color="BFBFBF" w:sz="4" w:space="6"/>
      </w:pBdr>
      <w:jc w:val="right"/>
    </w:pP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>堡垒机系统需求文档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BB698"/>
    <w:multiLevelType w:val="multilevel"/>
    <w:tmpl w:val="EBFBB698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9D5F77"/>
    <w:rsid w:val="1FA01E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color w:val="262626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80" w:line="340" w:lineRule="auto"/>
      <w:outlineLvl w:val="0"/>
    </w:pPr>
    <w:rPr>
      <w:rFonts w:ascii="Arial" w:hAnsi="Arial" w:eastAsia="微软雅黑" w:cstheme="minorBidi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40" w:line="340" w:lineRule="auto"/>
      <w:outlineLvl w:val="1"/>
    </w:pPr>
    <w:rPr>
      <w:rFonts w:ascii="Arial" w:hAnsi="Arial" w:eastAsia="微软雅黑" w:cstheme="minorBidi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220" w:after="120" w:line="340" w:lineRule="auto"/>
      <w:outlineLvl w:val="2"/>
    </w:pPr>
    <w:rPr>
      <w:rFonts w:ascii="Arial" w:hAnsi="Arial" w:eastAsia="微软雅黑" w:cstheme="minorBidi"/>
      <w:b/>
      <w:bCs/>
      <w:color w:val="1F3864"/>
      <w:sz w:val="23"/>
      <w:szCs w:val="23"/>
    </w:rPr>
  </w:style>
  <w:style w:type="paragraph" w:styleId="5">
    <w:name w:val="heading 4"/>
    <w:next w:val="1"/>
    <w:qFormat/>
    <w:uiPriority w:val="0"/>
    <w:pPr>
      <w:spacing w:before="180" w:after="100" w:line="340" w:lineRule="auto"/>
      <w:outlineLvl w:val="3"/>
    </w:pPr>
    <w:rPr>
      <w:rFonts w:ascii="Arial" w:hAnsi="Arial" w:eastAsia="微软雅黑" w:cstheme="minorBidi"/>
      <w:b/>
      <w:bCs/>
      <w:color w:val="1F3864"/>
      <w:sz w:val="21"/>
      <w:szCs w:val="21"/>
    </w:rPr>
  </w:style>
  <w:style w:type="paragraph" w:styleId="6">
    <w:name w:val="heading 5"/>
    <w:next w:val="1"/>
    <w:qFormat/>
    <w:uiPriority w:val="0"/>
    <w:pPr>
      <w:spacing w:after="120" w:line="340" w:lineRule="auto"/>
    </w:pPr>
    <w:rPr>
      <w:rFonts w:ascii="Arial" w:hAnsi="Arial" w:eastAsia="微软雅黑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20" w:line="340" w:lineRule="auto"/>
    </w:pPr>
    <w:rPr>
      <w:rFonts w:ascii="Arial" w:hAnsi="Arial" w:eastAsia="微软雅黑" w:cstheme="minorBidi"/>
      <w:color w:val="1F4D78"/>
      <w:sz w:val="21"/>
      <w:szCs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color w:val="262626"/>
      <w:sz w:val="20"/>
      <w:szCs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color w:val="262626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pPr>
      <w:spacing w:after="120" w:line="340" w:lineRule="auto"/>
    </w:pPr>
    <w:rPr>
      <w:rFonts w:ascii="Arial" w:hAnsi="Arial" w:eastAsia="微软雅黑" w:cstheme="minorBidi"/>
      <w:color w:val="262626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pPr>
      <w:spacing w:after="120" w:line="340" w:lineRule="auto"/>
    </w:pPr>
    <w:rPr>
      <w:rFonts w:ascii="Arial" w:hAnsi="Arial" w:eastAsia="微软雅黑" w:cstheme="minorBidi"/>
      <w:color w:val="262626"/>
      <w:sz w:val="21"/>
      <w:szCs w:val="21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116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2026-09-18T13:12:00Z</dcterms:created>
  <dc:creator>信息安全与基础架构部</dc:creator>
  <dc:description>堡垒机（运维安全审计系统）软件需求规格说明</dc:description>
  <cp:lastModifiedBy>贺瑞兵</cp:lastModifiedBy>
  <dcterms:modified xsi:type="dcterms:W3CDTF">2026-09-18T13:22:09Z</dcterms:modified>
  <dc:title>堡垒机系统需求文档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677DF17BBADF442EA87BBF1FD2E0188F_12</vt:lpwstr>
  </property>
</Properties>
</file>