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667" w:rsidRPr="00143A43" w:rsidRDefault="007F5F5D" w:rsidP="00143A43">
      <w:pPr>
        <w:pStyle w:val="BodyTextIndent"/>
        <w:tabs>
          <w:tab w:val="clear" w:pos="360"/>
        </w:tabs>
        <w:ind w:firstLine="0"/>
        <w:jc w:val="center"/>
        <w:rPr>
          <w:i/>
        </w:rPr>
      </w:pPr>
      <w:bookmarkStart w:id="0" w:name="_GoBack"/>
      <w:bookmarkEnd w:id="0"/>
      <w:r w:rsidRPr="00143A43">
        <w:rPr>
          <w:i/>
        </w:rPr>
        <w:t>A Short Excerpt from a Technical Report</w:t>
      </w:r>
    </w:p>
    <w:p w:rsidR="000014F5" w:rsidRDefault="002C6C03" w:rsidP="000014F5">
      <w:r>
        <w:tab/>
      </w:r>
    </w:p>
    <w:p w:rsidR="000B506D" w:rsidRDefault="000014F5" w:rsidP="000014F5">
      <w:r>
        <w:tab/>
      </w:r>
      <w:r w:rsidR="000B506D">
        <w:t>The frequency response</w:t>
      </w:r>
      <w:r>
        <w:t xml:space="preserve"> data acquired</w:t>
      </w:r>
      <w:r w:rsidR="000B506D">
        <w:t xml:space="preserve"> in this experiment are reported in Table 1. Assuming that the system can be modeled as a second-order system, the values of </w:t>
      </w:r>
      <w:r w:rsidR="000B506D" w:rsidRPr="00143A43">
        <w:rPr>
          <w:rFonts w:ascii="Symbol" w:hAnsi="Symbol"/>
        </w:rPr>
        <w:t></w:t>
      </w:r>
      <w:r w:rsidR="000B506D" w:rsidRPr="00143A43">
        <w:rPr>
          <w:vertAlign w:val="subscript"/>
        </w:rPr>
        <w:t>n</w:t>
      </w:r>
      <w:r w:rsidR="000B506D">
        <w:t xml:space="preserve"> </w:t>
      </w:r>
      <w:r w:rsidR="000B506D" w:rsidRPr="00143A43">
        <w:t xml:space="preserve">and </w:t>
      </w:r>
      <w:r w:rsidR="000B506D" w:rsidRPr="00143A43">
        <w:rPr>
          <w:rFonts w:ascii="Symbol" w:hAnsi="Symbol"/>
        </w:rPr>
        <w:t></w:t>
      </w:r>
      <w:r w:rsidR="000B506D">
        <w:t xml:space="preserve"> are found by minimizing </w:t>
      </w:r>
      <w:r w:rsidR="000B506D" w:rsidRPr="00143A43">
        <w:t>the standard error of estimate</w:t>
      </w:r>
      <w:r w:rsidR="000B506D">
        <w:t xml:space="preserve"> (SEE) between the data and the model. </w:t>
      </w:r>
    </w:p>
    <w:p w:rsidR="000B506D" w:rsidRDefault="000B506D" w:rsidP="00001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0B506D" w:rsidRPr="000B506D" w:rsidTr="000B506D">
        <w:tc>
          <w:tcPr>
            <w:tcW w:w="1440" w:type="dxa"/>
          </w:tcPr>
          <w:p w:rsidR="000B506D" w:rsidRPr="000B506D" w:rsidRDefault="000B506D" w:rsidP="002B3923">
            <w:pPr>
              <w:tabs>
                <w:tab w:val="clear" w:pos="360"/>
              </w:tabs>
              <w:jc w:val="right"/>
            </w:pPr>
            <w:r w:rsidRPr="000B506D">
              <w:t>rad/s</w:t>
            </w:r>
          </w:p>
        </w:tc>
        <w:tc>
          <w:tcPr>
            <w:tcW w:w="1440" w:type="dxa"/>
          </w:tcPr>
          <w:p w:rsidR="000B506D" w:rsidRPr="000B506D" w:rsidRDefault="000B506D" w:rsidP="002B3923">
            <w:pPr>
              <w:tabs>
                <w:tab w:val="clear" w:pos="360"/>
              </w:tabs>
              <w:jc w:val="right"/>
            </w:pPr>
            <w:r w:rsidRPr="000B506D">
              <w:t>dB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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</w:t>
            </w:r>
            <w:r w:rsidRPr="00BE036C">
              <w:rPr>
                <w:rFonts w:ascii="Symbol" w:hAnsi="Symbol"/>
              </w:rPr>
              <w:t></w:t>
            </w:r>
            <w:r w:rsidRPr="00BE036C">
              <w:rPr>
                <w:rFonts w:ascii="Symbol" w:hAnsi="Symbol"/>
              </w:rPr>
              <w:t></w:t>
            </w:r>
          </w:p>
        </w:tc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</w:t>
            </w:r>
            <w:r w:rsidRPr="00BE036C">
              <w:rPr>
                <w:rFonts w:ascii="Symbol" w:hAnsi="Symbol"/>
              </w:rPr>
              <w:t></w:t>
            </w:r>
            <w:r w:rsidRPr="00BE036C">
              <w:rPr>
                <w:rFonts w:ascii="Symbol" w:hAnsi="Symbol"/>
              </w:rPr>
              <w:t>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</w:t>
            </w:r>
            <w:r w:rsidRPr="00BE036C">
              <w:rPr>
                <w:rFonts w:ascii="Symbol" w:hAnsi="Symbol"/>
              </w:rPr>
              <w:t></w:t>
            </w:r>
            <w:r w:rsidRPr="00BE036C">
              <w:rPr>
                <w:rFonts w:ascii="Symbol" w:hAnsi="Symbol"/>
              </w:rPr>
              <w:t></w:t>
            </w:r>
            <w:r w:rsidRPr="00BE036C">
              <w:rPr>
                <w:rFonts w:ascii="Symbol" w:hAnsi="Symbol"/>
              </w:rPr>
              <w:t></w:t>
            </w:r>
          </w:p>
        </w:tc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</w:t>
            </w:r>
            <w:r w:rsidRPr="00BE036C">
              <w:rPr>
                <w:rFonts w:ascii="Symbol" w:hAnsi="Symbol"/>
              </w:rPr>
              <w:t></w:t>
            </w:r>
            <w:r w:rsidRPr="00BE036C">
              <w:rPr>
                <w:rFonts w:ascii="Symbol" w:hAnsi="Symbol"/>
              </w:rPr>
              <w:t>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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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</w:t>
            </w:r>
          </w:p>
        </w:tc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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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</w:t>
            </w:r>
            <w:r w:rsidRPr="00BE036C">
              <w:rPr>
                <w:rFonts w:ascii="Symbol" w:hAnsi="Symbol"/>
              </w:rPr>
              <w:t>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</w:t>
            </w:r>
            <w:r w:rsidRPr="00BE036C">
              <w:rPr>
                <w:rFonts w:ascii="Symbol" w:hAnsi="Symbol"/>
              </w:rPr>
              <w:t></w:t>
            </w:r>
            <w:r w:rsidRPr="00BE036C">
              <w:rPr>
                <w:rFonts w:ascii="Symbol" w:hAnsi="Symbol"/>
              </w:rPr>
              <w:t></w:t>
            </w:r>
            <w:r w:rsidRPr="00BE036C">
              <w:rPr>
                <w:rFonts w:ascii="Symbol" w:hAnsi="Symbol"/>
              </w:rPr>
              <w:t></w:t>
            </w:r>
          </w:p>
        </w:tc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</w:t>
            </w:r>
            <w:r w:rsidRPr="00BE036C">
              <w:rPr>
                <w:rFonts w:ascii="Symbol" w:hAnsi="Symbol"/>
              </w:rPr>
              <w:t>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</w:t>
            </w:r>
            <w:r w:rsidRPr="00BE036C">
              <w:rPr>
                <w:rFonts w:ascii="Symbol" w:hAnsi="Symbol"/>
              </w:rPr>
              <w:t>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</w:t>
            </w:r>
            <w:r w:rsidRPr="00BE036C">
              <w:rPr>
                <w:rFonts w:ascii="Symbol" w:hAnsi="Symbol"/>
              </w:rPr>
              <w:t>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</w:t>
            </w:r>
          </w:p>
        </w:tc>
        <w:tc>
          <w:tcPr>
            <w:tcW w:w="1440" w:type="dxa"/>
          </w:tcPr>
          <w:p w:rsidR="000B506D" w:rsidRPr="00BE036C" w:rsidRDefault="00787476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</w:t>
            </w:r>
            <w:r w:rsidR="000B506D" w:rsidRPr="00BE036C">
              <w:rPr>
                <w:rFonts w:ascii="Symbol" w:hAnsi="Symbol"/>
              </w:rPr>
              <w:t></w:t>
            </w:r>
            <w:r w:rsidR="000B506D" w:rsidRPr="00BE036C">
              <w:rPr>
                <w:rFonts w:ascii="Symbol" w:hAnsi="Symbol"/>
              </w:rPr>
              <w:t></w:t>
            </w:r>
            <w:r w:rsidR="000B506D" w:rsidRPr="00BE036C">
              <w:rPr>
                <w:rFonts w:ascii="Symbol" w:hAnsi="Symbol"/>
              </w:rPr>
              <w:t></w:t>
            </w:r>
            <w:r w:rsidR="000B506D" w:rsidRPr="00BE036C">
              <w:rPr>
                <w:rFonts w:ascii="Symbol" w:hAnsi="Symbol"/>
              </w:rPr>
              <w:t></w:t>
            </w:r>
            <w:r w:rsidR="000B506D" w:rsidRPr="00BE036C">
              <w:rPr>
                <w:rFonts w:ascii="Symbol" w:hAnsi="Symbol"/>
              </w:rPr>
              <w:t>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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</w:t>
            </w:r>
            <w:r w:rsidRPr="00BE036C">
              <w:rPr>
                <w:rFonts w:ascii="Symbol" w:hAnsi="Symbol"/>
              </w:rPr>
              <w:t></w:t>
            </w:r>
            <w:r w:rsidRPr="00BE036C">
              <w:rPr>
                <w:rFonts w:ascii="Symbol" w:hAnsi="Symbol"/>
              </w:rPr>
              <w:t></w:t>
            </w:r>
          </w:p>
        </w:tc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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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</w:t>
            </w:r>
            <w:r w:rsidRPr="00BE036C">
              <w:rPr>
                <w:rFonts w:ascii="Symbol" w:hAnsi="Symbol"/>
              </w:rPr>
              <w:t>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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</w:t>
            </w:r>
            <w:r w:rsidRPr="00BE036C">
              <w:rPr>
                <w:rFonts w:ascii="Symbol" w:hAnsi="Symbol"/>
              </w:rPr>
              <w:t>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</w:t>
            </w:r>
          </w:p>
        </w:tc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</w:t>
            </w:r>
            <w:r w:rsidRPr="00BE036C">
              <w:rPr>
                <w:rFonts w:ascii="Symbol" w:hAnsi="Symbol"/>
              </w:rPr>
              <w:t>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</w:t>
            </w:r>
            <w:r w:rsidRPr="00BE036C">
              <w:rPr>
                <w:rFonts w:ascii="Symbol" w:hAnsi="Symbol"/>
              </w:rPr>
              <w:t></w:t>
            </w:r>
            <w:r w:rsidRPr="00BE036C">
              <w:rPr>
                <w:rFonts w:ascii="Symbol" w:hAnsi="Symbol"/>
              </w:rPr>
              <w:t>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</w:t>
            </w:r>
            <w:r w:rsidRPr="00BE036C">
              <w:rPr>
                <w:rFonts w:ascii="Symbol" w:hAnsi="Symbol"/>
              </w:rPr>
              <w:t>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</w:t>
            </w:r>
            <w:r w:rsidRPr="00BE036C">
              <w:rPr>
                <w:rFonts w:ascii="Symbol" w:hAnsi="Symbol"/>
              </w:rPr>
              <w:t></w:t>
            </w:r>
            <w:r w:rsidRPr="00BE036C">
              <w:rPr>
                <w:rFonts w:ascii="Symbol" w:hAnsi="Symbol"/>
              </w:rPr>
              <w:t></w:t>
            </w:r>
            <w:r w:rsidRPr="00BE036C">
              <w:rPr>
                <w:rFonts w:ascii="Symbol" w:hAnsi="Symbol"/>
              </w:rPr>
              <w:t></w:t>
            </w:r>
          </w:p>
        </w:tc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</w:t>
            </w:r>
            <w:r w:rsidRPr="00BE036C">
              <w:rPr>
                <w:rFonts w:ascii="Symbol" w:hAnsi="Symbol"/>
              </w:rPr>
              <w:t>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</w:t>
            </w:r>
            <w:r w:rsidRPr="00BE036C">
              <w:rPr>
                <w:rFonts w:ascii="Symbol" w:hAnsi="Symbol"/>
              </w:rPr>
              <w:t>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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</w:t>
            </w:r>
            <w:r w:rsidRPr="00BE036C">
              <w:rPr>
                <w:rFonts w:ascii="Symbol" w:hAnsi="Symbol"/>
              </w:rPr>
              <w:t>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</w:t>
            </w:r>
            <w:r w:rsidRPr="00BE036C">
              <w:rPr>
                <w:rFonts w:ascii="Symbol" w:hAnsi="Symbol"/>
              </w:rPr>
              <w:t></w:t>
            </w:r>
            <w:r w:rsidRPr="00BE036C">
              <w:rPr>
                <w:rFonts w:ascii="Symbol" w:hAnsi="Symbol"/>
              </w:rPr>
              <w:t></w:t>
            </w:r>
            <w:r w:rsidRPr="00BE036C">
              <w:rPr>
                <w:rFonts w:ascii="Symbol" w:hAnsi="Symbol"/>
              </w:rPr>
              <w:t></w:t>
            </w:r>
          </w:p>
        </w:tc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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</w:t>
            </w:r>
            <w:r w:rsidRPr="00BE036C">
              <w:rPr>
                <w:rFonts w:ascii="Symbol" w:hAnsi="Symbol"/>
              </w:rPr>
              <w:t></w:t>
            </w:r>
            <w:r w:rsidRPr="00BE036C">
              <w:rPr>
                <w:rFonts w:ascii="Symbol" w:hAnsi="Symbol"/>
              </w:rPr>
              <w:t>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</w:t>
            </w:r>
            <w:r w:rsidRPr="00BE036C">
              <w:rPr>
                <w:rFonts w:ascii="Symbol" w:hAnsi="Symbol"/>
              </w:rPr>
              <w:t>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</w:t>
            </w:r>
          </w:p>
        </w:tc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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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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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</w:t>
            </w:r>
            <w:r w:rsidRPr="00BE036C">
              <w:rPr>
                <w:rFonts w:ascii="Symbol" w:hAnsi="Symbol"/>
              </w:rPr>
              <w:t></w:t>
            </w:r>
            <w:r w:rsidRPr="00BE036C">
              <w:rPr>
                <w:rFonts w:ascii="Symbol" w:hAnsi="Symbol"/>
              </w:rPr>
              <w:t></w:t>
            </w:r>
          </w:p>
        </w:tc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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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</w:t>
            </w:r>
            <w:r w:rsidRPr="00BE036C">
              <w:rPr>
                <w:rFonts w:ascii="Symbol" w:hAnsi="Symbol"/>
              </w:rPr>
              <w:t></w:t>
            </w:r>
            <w:r w:rsidRPr="00BE036C">
              <w:rPr>
                <w:rFonts w:ascii="Symbol" w:hAnsi="Symbol"/>
              </w:rPr>
              <w:t></w:t>
            </w:r>
            <w:r w:rsidRPr="00BE036C">
              <w:rPr>
                <w:rFonts w:ascii="Symbol" w:hAnsi="Symbol"/>
              </w:rPr>
              <w:t>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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</w:t>
            </w:r>
            <w:r w:rsidRPr="00BE036C">
              <w:rPr>
                <w:rFonts w:ascii="Symbol" w:hAnsi="Symbol"/>
              </w:rPr>
              <w:t></w:t>
            </w:r>
            <w:r w:rsidRPr="00BE036C">
              <w:rPr>
                <w:rFonts w:ascii="Symbol" w:hAnsi="Symbol"/>
              </w:rPr>
              <w:t></w:t>
            </w:r>
            <w:r w:rsidRPr="00BE036C">
              <w:rPr>
                <w:rFonts w:ascii="Symbol" w:hAnsi="Symbol"/>
              </w:rPr>
              <w:t></w:t>
            </w:r>
          </w:p>
        </w:tc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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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</w:t>
            </w:r>
            <w:r w:rsidRPr="00BE036C">
              <w:rPr>
                <w:rFonts w:ascii="Symbol" w:hAnsi="Symbol"/>
              </w:rPr>
              <w:t>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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</w:t>
            </w:r>
            <w:r w:rsidRPr="00BE036C">
              <w:rPr>
                <w:rFonts w:ascii="Symbol" w:hAnsi="Symbol"/>
              </w:rPr>
              <w:t>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</w:t>
            </w:r>
            <w:r w:rsidRPr="00BE036C">
              <w:rPr>
                <w:rFonts w:ascii="Symbol" w:hAnsi="Symbol"/>
              </w:rPr>
              <w:t></w:t>
            </w:r>
            <w:r w:rsidRPr="00BE036C">
              <w:rPr>
                <w:rFonts w:ascii="Symbol" w:hAnsi="Symbol"/>
              </w:rPr>
              <w:t></w:t>
            </w:r>
            <w:r w:rsidRPr="00BE036C">
              <w:rPr>
                <w:rFonts w:ascii="Symbol" w:hAnsi="Symbol"/>
              </w:rPr>
              <w:t></w:t>
            </w:r>
          </w:p>
        </w:tc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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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</w:t>
            </w:r>
            <w:r w:rsidRPr="00BE036C">
              <w:rPr>
                <w:rFonts w:ascii="Symbol" w:hAnsi="Symbol"/>
              </w:rPr>
              <w:t></w:t>
            </w:r>
          </w:p>
        </w:tc>
      </w:tr>
      <w:tr w:rsidR="000B506D" w:rsidRPr="000B506D" w:rsidTr="000B506D"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</w:t>
            </w:r>
            <w:r w:rsidRPr="00BE036C">
              <w:rPr>
                <w:rFonts w:ascii="Symbol" w:hAnsi="Symbol"/>
              </w:rPr>
              <w:t>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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</w:t>
            </w:r>
            <w:r w:rsidRPr="00BE036C">
              <w:rPr>
                <w:rFonts w:ascii="Symbol" w:hAnsi="Symbol"/>
              </w:rPr>
              <w:t></w:t>
            </w:r>
          </w:p>
        </w:tc>
        <w:tc>
          <w:tcPr>
            <w:tcW w:w="1440" w:type="dxa"/>
          </w:tcPr>
          <w:p w:rsidR="000B506D" w:rsidRPr="00BE036C" w:rsidRDefault="000B506D" w:rsidP="002B3923">
            <w:pPr>
              <w:tabs>
                <w:tab w:val="clear" w:pos="360"/>
              </w:tabs>
              <w:jc w:val="right"/>
              <w:rPr>
                <w:rFonts w:ascii="Symbol" w:hAnsi="Symbol"/>
              </w:rPr>
            </w:pPr>
            <w:r w:rsidRPr="00BE036C">
              <w:rPr>
                <w:rFonts w:ascii="Symbol" w:hAnsi="Symbol"/>
              </w:rPr>
              <w:t>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</w:t>
            </w:r>
            <w:r w:rsidRPr="00BE036C">
              <w:rPr>
                <w:rFonts w:ascii="Symbol" w:hAnsi="Symbol"/>
              </w:rPr>
              <w:t>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</w:t>
            </w:r>
            <w:r w:rsidRPr="00BE036C">
              <w:rPr>
                <w:rFonts w:ascii="Symbol" w:hAnsi="Symbol"/>
              </w:rPr>
              <w:t></w:t>
            </w:r>
            <w:r w:rsidRPr="00BE036C">
              <w:rPr>
                <w:rFonts w:ascii="Symbol" w:hAnsi="Symbol"/>
              </w:rPr>
              <w:t></w:t>
            </w:r>
          </w:p>
        </w:tc>
      </w:tr>
    </w:tbl>
    <w:p w:rsidR="000B506D" w:rsidRDefault="000014F5" w:rsidP="00143A43">
      <w:r>
        <w:tab/>
      </w:r>
    </w:p>
    <w:p w:rsidR="001445DA" w:rsidRPr="00143A43" w:rsidRDefault="000B506D" w:rsidP="00143A43">
      <w:r>
        <w:tab/>
      </w:r>
      <w:r w:rsidR="001445DA" w:rsidRPr="00143A43">
        <w:t>The results</w:t>
      </w:r>
      <w:r w:rsidR="00445E1D">
        <w:t xml:space="preserve"> are </w:t>
      </w:r>
      <w:r w:rsidR="001445DA" w:rsidRPr="00143A43">
        <w:rPr>
          <w:rFonts w:ascii="Symbol" w:hAnsi="Symbol"/>
        </w:rPr>
        <w:t></w:t>
      </w:r>
      <w:r w:rsidR="001445DA" w:rsidRPr="00143A43">
        <w:rPr>
          <w:vertAlign w:val="subscript"/>
        </w:rPr>
        <w:t>n</w:t>
      </w:r>
      <w:r w:rsidR="001445DA" w:rsidRPr="00143A43">
        <w:t xml:space="preserve"> = 47.8 rad/s and </w:t>
      </w:r>
      <w:r w:rsidR="001445DA" w:rsidRPr="00143A43">
        <w:rPr>
          <w:rFonts w:ascii="Symbol" w:hAnsi="Symbol"/>
        </w:rPr>
        <w:t></w:t>
      </w:r>
      <w:r w:rsidR="00445E1D">
        <w:t xml:space="preserve"> = </w:t>
      </w:r>
      <w:r w:rsidR="00787476">
        <w:t>0</w:t>
      </w:r>
      <w:r w:rsidR="00445E1D">
        <w:t xml:space="preserve">.6. These are </w:t>
      </w:r>
      <w:r w:rsidR="001445DA" w:rsidRPr="00143A43">
        <w:t>our best esti</w:t>
      </w:r>
      <w:r w:rsidR="00F64761" w:rsidRPr="00143A43">
        <w:t>mates of the system parameters</w:t>
      </w:r>
      <w:r w:rsidR="00DE4BF4" w:rsidRPr="00143A43">
        <w:t xml:space="preserve"> using the assumed second-order model</w:t>
      </w:r>
      <w:r w:rsidR="00F64761" w:rsidRPr="00143A43">
        <w:t xml:space="preserve">. Using these values, the </w:t>
      </w:r>
      <w:r w:rsidR="001445DA" w:rsidRPr="00143A43">
        <w:t xml:space="preserve">transfer function </w:t>
      </w:r>
      <w:r w:rsidR="001445DA" w:rsidRPr="00143A43">
        <w:rPr>
          <w:i/>
        </w:rPr>
        <w:t>H</w:t>
      </w:r>
      <w:r w:rsidR="00DE4BF4" w:rsidRPr="00143A43">
        <w:rPr>
          <w:vertAlign w:val="subscript"/>
        </w:rPr>
        <w:t>1</w:t>
      </w:r>
      <w:r w:rsidR="001445DA" w:rsidRPr="00143A43">
        <w:t>(</w:t>
      </w:r>
      <w:r w:rsidR="001445DA" w:rsidRPr="00143A43">
        <w:rPr>
          <w:i/>
        </w:rPr>
        <w:t>s</w:t>
      </w:r>
      <w:r w:rsidR="001445DA" w:rsidRPr="00143A43">
        <w:t>) that models the experimental behavior is given by</w:t>
      </w:r>
    </w:p>
    <w:tbl>
      <w:tblPr>
        <w:tblW w:w="9504" w:type="dxa"/>
        <w:tblLook w:val="04A0" w:firstRow="1" w:lastRow="0" w:firstColumn="1" w:lastColumn="0" w:noHBand="0" w:noVBand="1"/>
      </w:tblPr>
      <w:tblGrid>
        <w:gridCol w:w="720"/>
        <w:gridCol w:w="8064"/>
        <w:gridCol w:w="720"/>
      </w:tblGrid>
      <w:tr w:rsidR="002D606F" w:rsidRPr="00143A43" w:rsidTr="002D606F">
        <w:tc>
          <w:tcPr>
            <w:tcW w:w="720" w:type="dxa"/>
          </w:tcPr>
          <w:p w:rsidR="002D606F" w:rsidRPr="00143A43" w:rsidRDefault="002D606F" w:rsidP="003023A1">
            <w:pPr>
              <w:pStyle w:val="BodyTextIndent"/>
              <w:tabs>
                <w:tab w:val="clear" w:pos="360"/>
              </w:tabs>
              <w:ind w:firstLine="0"/>
            </w:pPr>
          </w:p>
        </w:tc>
        <w:tc>
          <w:tcPr>
            <w:tcW w:w="8064" w:type="dxa"/>
            <w:vAlign w:val="center"/>
          </w:tcPr>
          <w:p w:rsidR="002D606F" w:rsidRPr="00143A43" w:rsidRDefault="003F5018" w:rsidP="00143A43">
            <w:pPr>
              <w:pStyle w:val="BodyTextIndent"/>
              <w:jc w:val="center"/>
            </w:pPr>
            <w:r w:rsidRPr="00143A43">
              <w:rPr>
                <w:position w:val="-22"/>
              </w:rPr>
              <w:object w:dxaOrig="238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.25pt;height:27pt" o:ole="">
                  <v:imagedata r:id="rId7" o:title=""/>
                </v:shape>
                <o:OLEObject Type="Embed" ProgID="Equation.3" ShapeID="_x0000_i1025" DrawAspect="Content" ObjectID="_1541335238" r:id="rId8"/>
              </w:object>
            </w:r>
            <w:r w:rsidR="002A17B8">
              <w:t>.</w:t>
            </w:r>
          </w:p>
        </w:tc>
        <w:tc>
          <w:tcPr>
            <w:tcW w:w="720" w:type="dxa"/>
            <w:vAlign w:val="center"/>
          </w:tcPr>
          <w:p w:rsidR="002D606F" w:rsidRPr="00143A43" w:rsidRDefault="002D606F" w:rsidP="00171FE0">
            <w:pPr>
              <w:pStyle w:val="BodyTextIndent"/>
              <w:tabs>
                <w:tab w:val="clear" w:pos="360"/>
              </w:tabs>
              <w:ind w:firstLine="0"/>
              <w:jc w:val="right"/>
            </w:pPr>
            <w:r w:rsidRPr="00143A43">
              <w:t>(1)</w:t>
            </w:r>
          </w:p>
        </w:tc>
      </w:tr>
    </w:tbl>
    <w:p w:rsidR="00A818F5" w:rsidRPr="00143A43" w:rsidRDefault="00A818F5" w:rsidP="00143A43">
      <w:pPr>
        <w:pStyle w:val="BodyTextIndent"/>
      </w:pPr>
    </w:p>
    <w:p w:rsidR="001A2806" w:rsidRPr="00143A43" w:rsidRDefault="00A818F5" w:rsidP="008C4B3D">
      <w:r w:rsidRPr="00143A43">
        <w:tab/>
      </w:r>
      <w:r w:rsidR="001445DA" w:rsidRPr="00143A43">
        <w:t xml:space="preserve">Figure 1 compares the response predicted by model </w:t>
      </w:r>
      <w:r w:rsidR="001445DA" w:rsidRPr="00143A43">
        <w:rPr>
          <w:i/>
        </w:rPr>
        <w:t>H</w:t>
      </w:r>
      <w:r w:rsidR="001445DA" w:rsidRPr="00143A43">
        <w:rPr>
          <w:vertAlign w:val="subscript"/>
        </w:rPr>
        <w:t>1</w:t>
      </w:r>
      <w:r w:rsidR="001445DA" w:rsidRPr="00143A43">
        <w:t>(</w:t>
      </w:r>
      <w:r w:rsidR="001445DA" w:rsidRPr="00143A43">
        <w:rPr>
          <w:i/>
        </w:rPr>
        <w:t>s</w:t>
      </w:r>
      <w:r w:rsidR="001445DA" w:rsidRPr="00143A43">
        <w:t xml:space="preserve">) to the experimental response. The model is consistent with the experimental results except at higher frequencies.  In this higher-frequency region (above 150 rad/s) the slope of the experimental response is greater than the slope of the model. </w:t>
      </w:r>
    </w:p>
    <w:p w:rsidR="001445DA" w:rsidRPr="00143A43" w:rsidRDefault="00A818F5" w:rsidP="00143A43">
      <w:r w:rsidRPr="00143A43">
        <w:tab/>
      </w:r>
      <w:r w:rsidR="001445DA" w:rsidRPr="00143A43">
        <w:t xml:space="preserve">This behavior of the slope of the experimental response suggests the possibility of numerator dynamics. The simplest numerator term that might account for this slope change is a first-order term given by </w:t>
      </w:r>
      <w:r w:rsidR="001445DA" w:rsidRPr="00143A43">
        <w:rPr>
          <w:rFonts w:ascii="Symbol" w:hAnsi="Symbol"/>
          <w:i/>
        </w:rPr>
        <w:t></w:t>
      </w:r>
      <w:r w:rsidR="001445DA" w:rsidRPr="00143A43">
        <w:rPr>
          <w:i/>
        </w:rPr>
        <w:t>s</w:t>
      </w:r>
      <w:r w:rsidR="001445DA" w:rsidRPr="00143A43">
        <w:t xml:space="preserve">+1. Adding this term to the numerator of </w:t>
      </w:r>
      <w:r w:rsidR="001445DA" w:rsidRPr="00143A43">
        <w:rPr>
          <w:i/>
        </w:rPr>
        <w:t>H</w:t>
      </w:r>
      <w:r w:rsidR="009666FF" w:rsidRPr="00D452F8">
        <w:rPr>
          <w:vertAlign w:val="subscript"/>
        </w:rPr>
        <w:t>1</w:t>
      </w:r>
      <w:r w:rsidR="001445DA" w:rsidRPr="00143A43">
        <w:t xml:space="preserve"> yields a new transfer function model given by</w:t>
      </w:r>
      <w:r w:rsidR="003A1919" w:rsidRPr="00143A43">
        <w:t xml:space="preserve"> </w:t>
      </w:r>
      <w:r w:rsidR="001445DA" w:rsidRPr="00143A43">
        <w:rPr>
          <w:i/>
        </w:rPr>
        <w:t>H</w:t>
      </w:r>
      <w:r w:rsidR="001445DA" w:rsidRPr="00143A43">
        <w:rPr>
          <w:vertAlign w:val="subscript"/>
        </w:rPr>
        <w:t>2</w:t>
      </w:r>
      <w:r w:rsidR="001445DA" w:rsidRPr="00143A43">
        <w:t>(</w:t>
      </w:r>
      <w:r w:rsidR="001445DA" w:rsidRPr="00143A43">
        <w:rPr>
          <w:i/>
        </w:rPr>
        <w:t>s</w:t>
      </w:r>
      <w:r w:rsidR="001445DA" w:rsidRPr="00143A43">
        <w:t>) = (tau*s+1)/(s^2/wn^2 + 2*</w:t>
      </w:r>
      <w:r w:rsidR="001445DA" w:rsidRPr="00143A43">
        <w:rPr>
          <w:rFonts w:ascii="Symbol" w:hAnsi="Symbol"/>
        </w:rPr>
        <w:t></w:t>
      </w:r>
      <w:r w:rsidR="001445DA" w:rsidRPr="00143A43">
        <w:t>*s/wn + 1).</w:t>
      </w:r>
      <w:r w:rsidR="003F5018" w:rsidRPr="00143A43">
        <w:t xml:space="preserve"> The next step in the analysis is to find the value of </w:t>
      </w:r>
      <w:r w:rsidR="00D452F8" w:rsidRPr="00D452F8">
        <w:rPr>
          <w:rFonts w:ascii="Symbol" w:hAnsi="Symbol"/>
        </w:rPr>
        <w:t></w:t>
      </w:r>
      <w:r w:rsidR="003F5018" w:rsidRPr="00143A43">
        <w:t xml:space="preserve"> that minimizes the standard error of estimate (SEE)</w:t>
      </w:r>
      <w:r w:rsidR="00EC4247">
        <w:t xml:space="preserve"> comparing the data to the new model </w:t>
      </w:r>
      <w:r w:rsidR="009666FF">
        <w:rPr>
          <w:i/>
        </w:rPr>
        <w:t>H</w:t>
      </w:r>
      <w:r w:rsidR="009666FF" w:rsidRPr="009666FF">
        <w:rPr>
          <w:i/>
          <w:vertAlign w:val="subscript"/>
        </w:rPr>
        <w:t>2</w:t>
      </w:r>
      <w:r w:rsidR="003F5018" w:rsidRPr="00143A43">
        <w:t xml:space="preserve">. </w:t>
      </w:r>
    </w:p>
    <w:p w:rsidR="0054450A" w:rsidRPr="00143A43" w:rsidRDefault="0054450A" w:rsidP="00143A43">
      <w:pPr>
        <w:pStyle w:val="BodyTextIndent"/>
      </w:pPr>
    </w:p>
    <w:p w:rsidR="0054450A" w:rsidRPr="00143A43" w:rsidRDefault="0054450A" w:rsidP="00143A43">
      <w:pPr>
        <w:pStyle w:val="BodyTextIndent"/>
      </w:pPr>
    </w:p>
    <w:sectPr w:rsidR="0054450A" w:rsidRPr="00143A43" w:rsidSect="002D60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3F4" w:rsidRDefault="003F73F4" w:rsidP="00143A43">
      <w:r>
        <w:separator/>
      </w:r>
    </w:p>
  </w:endnote>
  <w:endnote w:type="continuationSeparator" w:id="0">
    <w:p w:rsidR="003F73F4" w:rsidRDefault="003F73F4" w:rsidP="0014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DA" w:rsidRDefault="001812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DA" w:rsidRDefault="001812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DA" w:rsidRDefault="001812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3F4" w:rsidRDefault="003F73F4" w:rsidP="00143A43">
      <w:r>
        <w:separator/>
      </w:r>
    </w:p>
  </w:footnote>
  <w:footnote w:type="continuationSeparator" w:id="0">
    <w:p w:rsidR="003F73F4" w:rsidRDefault="003F73F4" w:rsidP="00143A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DA" w:rsidRDefault="001812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50A" w:rsidRPr="00F21FBB" w:rsidRDefault="0054450A" w:rsidP="00143A4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DA" w:rsidRDefault="001812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F5412"/>
    <w:multiLevelType w:val="hybridMultilevel"/>
    <w:tmpl w:val="FEC43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A6023D6"/>
    <w:multiLevelType w:val="hybridMultilevel"/>
    <w:tmpl w:val="DD8E24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13B051E"/>
    <w:multiLevelType w:val="hybridMultilevel"/>
    <w:tmpl w:val="E082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DF"/>
    <w:rsid w:val="00000E04"/>
    <w:rsid w:val="000014F5"/>
    <w:rsid w:val="00013E3E"/>
    <w:rsid w:val="0001564E"/>
    <w:rsid w:val="00051FF1"/>
    <w:rsid w:val="00055C00"/>
    <w:rsid w:val="00060AC4"/>
    <w:rsid w:val="000B506D"/>
    <w:rsid w:val="000C54DE"/>
    <w:rsid w:val="000C7C02"/>
    <w:rsid w:val="000E6267"/>
    <w:rsid w:val="001315E6"/>
    <w:rsid w:val="00143A43"/>
    <w:rsid w:val="001445DA"/>
    <w:rsid w:val="00152213"/>
    <w:rsid w:val="0015604F"/>
    <w:rsid w:val="00171FE0"/>
    <w:rsid w:val="001812DA"/>
    <w:rsid w:val="001A2806"/>
    <w:rsid w:val="001A7A03"/>
    <w:rsid w:val="001B6BF8"/>
    <w:rsid w:val="001C672E"/>
    <w:rsid w:val="001D48D8"/>
    <w:rsid w:val="001D69BD"/>
    <w:rsid w:val="001F1A07"/>
    <w:rsid w:val="001F6A11"/>
    <w:rsid w:val="001F758F"/>
    <w:rsid w:val="00280F5D"/>
    <w:rsid w:val="0028507D"/>
    <w:rsid w:val="002A17B8"/>
    <w:rsid w:val="002A5878"/>
    <w:rsid w:val="002A7D57"/>
    <w:rsid w:val="002B3923"/>
    <w:rsid w:val="002C3689"/>
    <w:rsid w:val="002C6C03"/>
    <w:rsid w:val="002D606F"/>
    <w:rsid w:val="002F67CC"/>
    <w:rsid w:val="003023A1"/>
    <w:rsid w:val="003060EB"/>
    <w:rsid w:val="00312CF2"/>
    <w:rsid w:val="0033540D"/>
    <w:rsid w:val="00363083"/>
    <w:rsid w:val="003633A3"/>
    <w:rsid w:val="00364E2D"/>
    <w:rsid w:val="003658F0"/>
    <w:rsid w:val="00371A0F"/>
    <w:rsid w:val="003806B1"/>
    <w:rsid w:val="003A1919"/>
    <w:rsid w:val="003A2EAC"/>
    <w:rsid w:val="003B274B"/>
    <w:rsid w:val="003E3747"/>
    <w:rsid w:val="003F5018"/>
    <w:rsid w:val="003F73F4"/>
    <w:rsid w:val="00445E1D"/>
    <w:rsid w:val="00452799"/>
    <w:rsid w:val="004970E7"/>
    <w:rsid w:val="004A1B33"/>
    <w:rsid w:val="004E46A1"/>
    <w:rsid w:val="00523E9B"/>
    <w:rsid w:val="0054450A"/>
    <w:rsid w:val="0058632F"/>
    <w:rsid w:val="005B77BC"/>
    <w:rsid w:val="005D6969"/>
    <w:rsid w:val="005F23E1"/>
    <w:rsid w:val="0060176A"/>
    <w:rsid w:val="00613682"/>
    <w:rsid w:val="00645667"/>
    <w:rsid w:val="006811F2"/>
    <w:rsid w:val="0069216C"/>
    <w:rsid w:val="0069237F"/>
    <w:rsid w:val="006A1501"/>
    <w:rsid w:val="006B47A7"/>
    <w:rsid w:val="006E44D2"/>
    <w:rsid w:val="0073702D"/>
    <w:rsid w:val="00743156"/>
    <w:rsid w:val="007451D7"/>
    <w:rsid w:val="00787476"/>
    <w:rsid w:val="007C0C40"/>
    <w:rsid w:val="007C70DF"/>
    <w:rsid w:val="007F289D"/>
    <w:rsid w:val="007F5F5D"/>
    <w:rsid w:val="00827C47"/>
    <w:rsid w:val="008307B0"/>
    <w:rsid w:val="00835CC8"/>
    <w:rsid w:val="00855DAE"/>
    <w:rsid w:val="00877EC5"/>
    <w:rsid w:val="00887B27"/>
    <w:rsid w:val="008C4B3D"/>
    <w:rsid w:val="008D70C1"/>
    <w:rsid w:val="008E51CF"/>
    <w:rsid w:val="00911FAB"/>
    <w:rsid w:val="00922DE5"/>
    <w:rsid w:val="00937157"/>
    <w:rsid w:val="00962175"/>
    <w:rsid w:val="009666FF"/>
    <w:rsid w:val="00991A63"/>
    <w:rsid w:val="009948B6"/>
    <w:rsid w:val="00996F6E"/>
    <w:rsid w:val="009A019E"/>
    <w:rsid w:val="009C28D1"/>
    <w:rsid w:val="009C2E53"/>
    <w:rsid w:val="009C6A5F"/>
    <w:rsid w:val="009D2E50"/>
    <w:rsid w:val="009E1291"/>
    <w:rsid w:val="00A323AF"/>
    <w:rsid w:val="00A3608A"/>
    <w:rsid w:val="00A61444"/>
    <w:rsid w:val="00A651D3"/>
    <w:rsid w:val="00A818F5"/>
    <w:rsid w:val="00AA71C4"/>
    <w:rsid w:val="00AC30DD"/>
    <w:rsid w:val="00AC634D"/>
    <w:rsid w:val="00B0692C"/>
    <w:rsid w:val="00B1058B"/>
    <w:rsid w:val="00B61D65"/>
    <w:rsid w:val="00B83125"/>
    <w:rsid w:val="00B84D8C"/>
    <w:rsid w:val="00B85231"/>
    <w:rsid w:val="00B97905"/>
    <w:rsid w:val="00B97FF7"/>
    <w:rsid w:val="00BD2173"/>
    <w:rsid w:val="00BE036C"/>
    <w:rsid w:val="00C044B9"/>
    <w:rsid w:val="00C418C5"/>
    <w:rsid w:val="00C62DD4"/>
    <w:rsid w:val="00C64FA6"/>
    <w:rsid w:val="00C765CA"/>
    <w:rsid w:val="00C9137B"/>
    <w:rsid w:val="00CA12BC"/>
    <w:rsid w:val="00CA6614"/>
    <w:rsid w:val="00CB2D98"/>
    <w:rsid w:val="00CD00D5"/>
    <w:rsid w:val="00CE59BF"/>
    <w:rsid w:val="00D05A37"/>
    <w:rsid w:val="00D228E6"/>
    <w:rsid w:val="00D36A1C"/>
    <w:rsid w:val="00D36C3D"/>
    <w:rsid w:val="00D452F8"/>
    <w:rsid w:val="00D669DE"/>
    <w:rsid w:val="00D76686"/>
    <w:rsid w:val="00DB0DD5"/>
    <w:rsid w:val="00DC3377"/>
    <w:rsid w:val="00DD015F"/>
    <w:rsid w:val="00DD7E34"/>
    <w:rsid w:val="00DE14E3"/>
    <w:rsid w:val="00DE4BF4"/>
    <w:rsid w:val="00E0523A"/>
    <w:rsid w:val="00E3028F"/>
    <w:rsid w:val="00E85E95"/>
    <w:rsid w:val="00E91FE3"/>
    <w:rsid w:val="00E93163"/>
    <w:rsid w:val="00EA2637"/>
    <w:rsid w:val="00EB4E06"/>
    <w:rsid w:val="00EC4247"/>
    <w:rsid w:val="00F1715E"/>
    <w:rsid w:val="00F21FBB"/>
    <w:rsid w:val="00F306F6"/>
    <w:rsid w:val="00F35B5C"/>
    <w:rsid w:val="00F36A82"/>
    <w:rsid w:val="00F52CCC"/>
    <w:rsid w:val="00F57B0E"/>
    <w:rsid w:val="00F57D22"/>
    <w:rsid w:val="00F64761"/>
    <w:rsid w:val="00FC1294"/>
    <w:rsid w:val="00F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43"/>
    <w:pPr>
      <w:tabs>
        <w:tab w:val="left" w:pos="360"/>
      </w:tabs>
      <w:spacing w:line="276" w:lineRule="auto"/>
    </w:pPr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36C3D"/>
    <w:pPr>
      <w:ind w:firstLine="360"/>
      <w:jc w:val="both"/>
    </w:pPr>
    <w:rPr>
      <w:rFonts w:ascii="Times" w:hAnsi="Time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7081"/>
    <w:rPr>
      <w:sz w:val="24"/>
      <w:szCs w:val="24"/>
    </w:rPr>
  </w:style>
  <w:style w:type="paragraph" w:customStyle="1" w:styleId="FigureCaption">
    <w:name w:val="Figure Caption"/>
    <w:basedOn w:val="Normal"/>
    <w:next w:val="BodyTextIndent"/>
    <w:autoRedefine/>
    <w:uiPriority w:val="99"/>
    <w:rsid w:val="00E93163"/>
    <w:pPr>
      <w:spacing w:before="240"/>
      <w:jc w:val="center"/>
    </w:pPr>
    <w:rPr>
      <w:rFonts w:ascii="Helvetica" w:hAnsi="Helvetica"/>
      <w:b/>
    </w:rPr>
  </w:style>
  <w:style w:type="paragraph" w:customStyle="1" w:styleId="TextHeading2">
    <w:name w:val="Text Heading 2"/>
    <w:basedOn w:val="Normal"/>
    <w:next w:val="BodyTextIndent"/>
    <w:uiPriority w:val="99"/>
    <w:rsid w:val="00D36C3D"/>
    <w:pPr>
      <w:keepNext/>
      <w:spacing w:before="240"/>
      <w:jc w:val="both"/>
    </w:pPr>
    <w:rPr>
      <w:rFonts w:ascii="Helvetica" w:hAnsi="Helvetica"/>
      <w:b/>
      <w:u w:val="single"/>
    </w:rPr>
  </w:style>
  <w:style w:type="paragraph" w:customStyle="1" w:styleId="StyleEquationNumberLeftBefore3ptAfter3pt">
    <w:name w:val="Style Equation Number + Left Before:  3 pt After:  3 pt"/>
    <w:basedOn w:val="Normal"/>
    <w:autoRedefine/>
    <w:uiPriority w:val="99"/>
    <w:rsid w:val="00E93163"/>
    <w:pPr>
      <w:tabs>
        <w:tab w:val="center" w:pos="4320"/>
        <w:tab w:val="right" w:pos="5130"/>
        <w:tab w:val="right" w:pos="8640"/>
      </w:tabs>
      <w:spacing w:before="120" w:after="120"/>
    </w:pPr>
    <w:rPr>
      <w:rFonts w:ascii="Times" w:hAnsi="Times"/>
      <w:position w:val="-24"/>
    </w:rPr>
  </w:style>
  <w:style w:type="paragraph" w:customStyle="1" w:styleId="aaaTitle">
    <w:name w:val="aaa Title"/>
    <w:basedOn w:val="Normal"/>
    <w:next w:val="Normal"/>
    <w:autoRedefine/>
    <w:uiPriority w:val="99"/>
    <w:rsid w:val="00DB0DD5"/>
    <w:pPr>
      <w:spacing w:before="240" w:after="240"/>
      <w:jc w:val="right"/>
    </w:pPr>
    <w:rPr>
      <w:rFonts w:ascii="Arial" w:hAnsi="Arial"/>
      <w:sz w:val="40"/>
      <w:szCs w:val="48"/>
    </w:rPr>
  </w:style>
  <w:style w:type="paragraph" w:customStyle="1" w:styleId="aaaHeader">
    <w:name w:val="aaa Header"/>
    <w:basedOn w:val="Normal"/>
    <w:autoRedefine/>
    <w:uiPriority w:val="99"/>
    <w:rsid w:val="00DB0DD5"/>
    <w:pPr>
      <w:jc w:val="righ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F21F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08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21F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7081"/>
    <w:rPr>
      <w:sz w:val="24"/>
      <w:szCs w:val="24"/>
    </w:rPr>
  </w:style>
  <w:style w:type="table" w:styleId="TableGrid">
    <w:name w:val="Table Grid"/>
    <w:basedOn w:val="TableNormal"/>
    <w:rsid w:val="001445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2016-11-22T15:49:00Z</dcterms:created>
  <dcterms:modified xsi:type="dcterms:W3CDTF">2016-11-22T15:49:00Z</dcterms:modified>
</cp:coreProperties>
</file>