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Causal Impact of Interventions Pipeline</w:t>
      </w:r>
    </w:p>
    <w:p>
      <w:pPr>
        <w:pStyle w:val="Heading1"/>
      </w:pPr>
      <w:r>
        <w:t>1. Overview</w:t>
      </w:r>
    </w:p>
    <w:p>
      <w:r>
        <w:t>This project provides a reproducible pipeline for estimating causal effects using both classical and modern machine learning estimators. The overarching objective is to provide a comprehensive ecosystem for causal inference, consisting of Python source components, interactive Jupyter notebooks for analysis, a combined demonstration script, and a responsive web application powered by a FastAPI dashboard and a React frontend.</w:t>
      </w:r>
    </w:p>
    <w:p>
      <w:pPr>
        <w:pStyle w:val="Heading1"/>
      </w:pPr>
      <w:r>
        <w:t>2. Project Architecture</w:t>
      </w:r>
    </w:p>
    <w:p>
      <w:r>
        <w:t>The repository is organized to facilitate scalable development and analysis. The key components include:</w:t>
      </w:r>
    </w:p>
    <w:p>
      <w:pPr>
        <w:pStyle w:val="ListBullet"/>
      </w:pPr>
      <w:r>
        <w:rPr>
          <w:b/>
        </w:rPr>
        <w:t>data/</w:t>
      </w:r>
      <w:r>
        <w:t>: Contains raw and processed datasets used for testing and production estimators.</w:t>
      </w:r>
    </w:p>
    <w:p>
      <w:pPr>
        <w:pStyle w:val="ListBullet"/>
      </w:pPr>
      <w:r>
        <w:rPr>
          <w:b/>
        </w:rPr>
        <w:t>notebooks/</w:t>
      </w:r>
      <w:r>
        <w:t>: Contains interactive method explorations with detailed visualizations and walkthroughs.</w:t>
      </w:r>
    </w:p>
    <w:p>
      <w:pPr>
        <w:pStyle w:val="ListBullet"/>
      </w:pPr>
      <w:r>
        <w:rPr>
          <w:b/>
        </w:rPr>
        <w:t>src/</w:t>
      </w:r>
      <w:r>
        <w:t>: Core implementation modules containing data I/O, preprocessing routines, causal estimators, diagnostics, and reporting capabilities.</w:t>
      </w:r>
    </w:p>
    <w:p>
      <w:pPr>
        <w:pStyle w:val="ListBullet"/>
      </w:pPr>
      <w:r>
        <w:rPr>
          <w:b/>
        </w:rPr>
        <w:t>report/</w:t>
      </w:r>
      <w:r>
        <w:t>: Stores output figures and final thesis or report materials.</w:t>
      </w:r>
    </w:p>
    <w:p>
      <w:pPr>
        <w:pStyle w:val="ListBullet"/>
      </w:pPr>
      <w:r>
        <w:rPr>
          <w:b/>
        </w:rPr>
        <w:t>frontend/</w:t>
      </w:r>
      <w:r>
        <w:t>: Houses the React based frontend with a mobile-first responsive architecture driven by Vite.</w:t>
      </w:r>
    </w:p>
    <w:p>
      <w:pPr>
        <w:pStyle w:val="Heading1"/>
      </w:pPr>
      <w:r>
        <w:t>3. Methodology</w:t>
      </w:r>
    </w:p>
    <w:p>
      <w:r>
        <w:t>The pipeline utilizes several tools such as dowhy and econml to quantify the causal impact of different interventions. Standard metrics and machine learning estimators are employed to decouple correlation from causation, generating concrete insights.</w:t>
      </w:r>
    </w:p>
    <w:p>
      <w:pPr>
        <w:pStyle w:val="Heading1"/>
      </w:pPr>
      <w:r>
        <w:t>4. Setup and Execution</w:t>
      </w:r>
    </w:p>
    <w:p>
      <w:r>
        <w:t>The project is configured with a unified ecosystem spanning a FastAPI backend and a React/Vite development server.</w:t>
      </w:r>
    </w:p>
    <w:p>
      <w:r>
        <w:rPr>
          <w:b/>
        </w:rPr>
        <w:t xml:space="preserve">Backend Stack: </w:t>
      </w:r>
      <w:r>
        <w:t xml:space="preserve">Powered by Uvicorn and FastAPI, executed using </w:t>
      </w:r>
      <w:r>
        <w:rPr>
          <w:i/>
        </w:rPr>
        <w:t>uvicorn src.app:app --reload</w:t>
      </w:r>
    </w:p>
    <w:p>
      <w:r>
        <w:rPr>
          <w:b/>
        </w:rPr>
        <w:t xml:space="preserve">Frontend Stack: </w:t>
      </w:r>
      <w:r>
        <w:t xml:space="preserve">Uses NPM, React, and Vite, initiated via </w:t>
      </w:r>
      <w:r>
        <w:rPr>
          <w:i/>
        </w:rPr>
        <w:t>npm run dev</w:t>
      </w:r>
    </w:p>
    <w:p>
      <w:pPr>
        <w:pStyle w:val="Heading1"/>
      </w:pPr>
      <w:r>
        <w:t>5. Conclusion</w:t>
      </w:r>
    </w:p>
    <w:p>
      <w:r>
        <w:t>The pipeline encapsulates the entire causal inference lifecycle, starting from data ingestion, hypothesis formalization, estimation of treatment effects, and final presentation in a responsive modern web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