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Thresh-&gt;binary</w:t>
      </w:r>
    </w:p>
    <w:p w14:paraId="474F9A98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=&gt;K</w:t>
      </w:r>
    </w:p>
    <w:p w14:paraId="53EA9694" w14:textId="77777777" w:rsidR="008050C8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Type= absolute or relative</w:t>
      </w:r>
    </w:p>
    <w:p w14:paraId="699F920A" w14:textId="77777777" w:rsidR="00B94F84" w:rsidRPr="000D6840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AD2E7E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AD2E7E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AD2E7E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56270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2574A7B1" w14:textId="0751E9BA" w:rsidR="00756270" w:rsidRPr="00D85B55" w:rsidRDefault="00756270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D85B55">
        <w:rPr>
          <w:rFonts w:ascii="Times New Roman" w:hAnsi="Times New Roman" w:cs="Times New Roman"/>
          <w:strike/>
          <w:highlight w:val="yellow"/>
          <w:lang w:val="en-US"/>
        </w:rPr>
        <w:t xml:space="preserve">Combine </w:t>
      </w:r>
      <w:proofErr w:type="spellStart"/>
      <w:r w:rsidRPr="00D85B55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Pr="00D85B55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D85B55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</w:p>
    <w:p w14:paraId="2736EF6F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>Should we add the RWFW Body size dataset as an example dataset for illustrating relative windows?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77777777" w:rsidR="008050C8" w:rsidRPr="00B94F84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The progress bar does not go</w:t>
      </w:r>
      <w:r w:rsidR="00B94F84">
        <w:rPr>
          <w:rFonts w:ascii="Times New Roman" w:hAnsi="Times New Roman" w:cs="Times New Roman"/>
          <w:highlight w:val="darkGreen"/>
          <w:lang w:val="en-US"/>
        </w:rPr>
        <w:t xml:space="preserve"> </w:t>
      </w:r>
      <w:r w:rsidRPr="006114AF">
        <w:rPr>
          <w:rFonts w:ascii="Times New Roman" w:hAnsi="Times New Roman" w:cs="Times New Roman"/>
          <w:highlight w:val="darkGreen"/>
          <w:lang w:val="en-US"/>
        </w:rPr>
        <w:t>t</w:t>
      </w:r>
      <w:r w:rsidR="00B94F84">
        <w:rPr>
          <w:rFonts w:ascii="Times New Roman" w:hAnsi="Times New Roman" w:cs="Times New Roman"/>
          <w:highlight w:val="darkGreen"/>
          <w:lang w:val="en-US"/>
        </w:rPr>
        <w:t>o</w:t>
      </w:r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</w:t>
      </w:r>
      <w:r w:rsidRPr="00B94F84">
        <w:rPr>
          <w:rFonts w:ascii="Times New Roman" w:hAnsi="Times New Roman" w:cs="Times New Roman"/>
          <w:highlight w:val="darkGreen"/>
          <w:lang w:val="en-US"/>
        </w:rPr>
        <w:t>windows</w:t>
      </w:r>
      <w:r w:rsidR="006114AF" w:rsidRPr="00B94F84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  <w:r w:rsidR="00DF0697">
        <w:rPr>
          <w:rFonts w:ascii="Times New Roman" w:hAnsi="Times New Roman" w:cs="Times New Roman"/>
          <w:highlight w:val="darkGreen"/>
          <w:lang w:val="en-US"/>
        </w:rPr>
        <w:t xml:space="preserve"> Pull exclude </w:t>
      </w:r>
    </w:p>
    <w:p w14:paraId="121CBA5B" w14:textId="77777777"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Update </w:t>
      </w:r>
      <w:proofErr w:type="spellStart"/>
      <w:r w:rsidRPr="00B94F84">
        <w:rPr>
          <w:rFonts w:ascii="Times New Roman" w:hAnsi="Times New Roman" w:cs="Times New Roman"/>
          <w:highlight w:val="darkGreen"/>
          <w:lang w:val="en-US"/>
        </w:rPr>
        <w:t>WGcentre</w:t>
      </w:r>
      <w:proofErr w:type="spellEnd"/>
      <w:r w:rsidRPr="00B94F84">
        <w:rPr>
          <w:rFonts w:ascii="Times New Roman" w:hAnsi="Times New Roman" w:cs="Times New Roman"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There is an error in the plott</w:t>
      </w:r>
      <w:bookmarkStart w:id="0" w:name="_GoBack"/>
      <w:bookmarkEnd w:id="0"/>
      <w:r w:rsidRPr="006114AF">
        <w:rPr>
          <w:rFonts w:ascii="Times New Roman" w:hAnsi="Times New Roman" w:cs="Times New Roman"/>
          <w:highlight w:val="darkGreen"/>
          <w:lang w:val="en-US"/>
        </w:rPr>
        <w:t xml:space="preserve">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Pr="00FC5FAA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FC5FAA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FC5FAA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FC5FAA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FC5FAA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401923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401923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194163D4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AB7489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AB7489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AB7489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BC5C6C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BC5C6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BC5C6C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BC5C6C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BC5C6C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BC5C6C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BC5C6C">
        <w:rPr>
          <w:strike/>
          <w:color w:val="000000"/>
        </w:rPr>
        <w:t xml:space="preserve">reference = </w:t>
      </w:r>
      <w:proofErr w:type="spellStart"/>
      <w:r w:rsidR="00DF0697" w:rsidRPr="00BC5C6C">
        <w:rPr>
          <w:strike/>
          <w:color w:val="000000"/>
        </w:rPr>
        <w:t>single$BestModelData</w:t>
      </w:r>
      <w:proofErr w:type="spellEnd"/>
      <w:r w:rsidR="00DF0697" w:rsidRPr="00BC5C6C">
        <w:rPr>
          <w:strike/>
          <w:color w:val="000000"/>
        </w:rPr>
        <w:t xml:space="preserve">, instead of reference = </w:t>
      </w:r>
      <w:proofErr w:type="spellStart"/>
      <w:r w:rsidR="00DF0697" w:rsidRPr="00BC5C6C">
        <w:rPr>
          <w:strike/>
          <w:color w:val="000000"/>
        </w:rPr>
        <w:t>single$BestModelData$climate</w:t>
      </w:r>
      <w:proofErr w:type="spellEnd"/>
      <w:r w:rsidR="00DF0697" w:rsidRPr="00BC5C6C">
        <w:rPr>
          <w:strike/>
          <w:color w:val="000000"/>
        </w:rPr>
        <w:t>, so one lookup open and close</w:t>
      </w:r>
    </w:p>
    <w:p w14:paraId="54CD0EFD" w14:textId="77777777" w:rsidR="002417D0" w:rsidRPr="006114AF" w:rsidRDefault="002417D0" w:rsidP="002417D0">
      <w:pPr>
        <w:pStyle w:val="CommentText"/>
        <w:rPr>
          <w:highlight w:val="yellow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1BD997E" w14:textId="2697F14B" w:rsidR="000C288D" w:rsidRPr="00DA3F5D" w:rsidRDefault="008050C8" w:rsidP="00DA3F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sectPr w:rsidR="000C288D" w:rsidRPr="00DA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2512FD" w15:done="0"/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0D6840"/>
    <w:rsid w:val="00155A81"/>
    <w:rsid w:val="00211C6A"/>
    <w:rsid w:val="002417D0"/>
    <w:rsid w:val="0025031E"/>
    <w:rsid w:val="002C0F5B"/>
    <w:rsid w:val="00401923"/>
    <w:rsid w:val="006114AF"/>
    <w:rsid w:val="00756270"/>
    <w:rsid w:val="008050C8"/>
    <w:rsid w:val="009C123A"/>
    <w:rsid w:val="00AB7489"/>
    <w:rsid w:val="00AD2E7E"/>
    <w:rsid w:val="00B63A44"/>
    <w:rsid w:val="00B94F84"/>
    <w:rsid w:val="00BC5C6C"/>
    <w:rsid w:val="00D85B55"/>
    <w:rsid w:val="00DA3F5D"/>
    <w:rsid w:val="00DF0697"/>
    <w:rsid w:val="00F17B29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12</cp:revision>
  <dcterms:created xsi:type="dcterms:W3CDTF">2015-11-02T04:33:00Z</dcterms:created>
  <dcterms:modified xsi:type="dcterms:W3CDTF">2015-11-04T06:52:00Z</dcterms:modified>
</cp:coreProperties>
</file>