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non-H</w:t>
      </w:r>
      <w:r w:rsidR="00D82E07" w:rsidRPr="00D82E07">
        <w:rPr>
          <w:vertAlign w:val="subscript"/>
        </w:rPr>
        <w:t>2</w:t>
      </w:r>
      <w:r w:rsidR="00D82E07">
        <w:t xml:space="preserve">O  and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763F36CB" w14:textId="3991D2DA" w:rsidR="00306872" w:rsidRDefault="00306872" w:rsidP="0059434C">
      <w:pPr>
        <w:pStyle w:val="ListParagraph"/>
        <w:numPr>
          <w:ilvl w:val="0"/>
          <w:numId w:val="1"/>
        </w:numPr>
      </w:pPr>
      <w:r>
        <w:t>The lsq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r w:rsidRPr="006D4C09">
        <w:rPr>
          <w:rFonts w:ascii="Courier" w:hAnsi="Courier"/>
        </w:rPr>
        <w:t>src</w:t>
      </w:r>
      <w:r>
        <w:t xml:space="preserve"> directory</w:t>
      </w:r>
    </w:p>
    <w:p w14:paraId="2A52D9D3" w14:textId="453A14A4" w:rsidR="00306872" w:rsidRDefault="00306872" w:rsidP="0059434C">
      <w:pPr>
        <w:pStyle w:val="ListParagraph"/>
        <w:numPr>
          <w:ilvl w:val="0"/>
          <w:numId w:val="1"/>
        </w:numPr>
      </w:pPr>
      <w:r w:rsidRPr="006D4C09">
        <w:rPr>
          <w:rFonts w:ascii="Courier" w:hAnsi="Courier"/>
        </w:rPr>
        <w:t>Makefile</w:t>
      </w:r>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r w:rsidRPr="00306872">
        <w:rPr>
          <w:rFonts w:ascii="Courier" w:hAnsi="Courier"/>
        </w:rPr>
        <w:t>house_xx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r w:rsidRPr="00306872">
              <w:rPr>
                <w:rFonts w:ascii="Courier" w:hAnsi="Courier"/>
              </w:rPr>
              <w:t>house_xx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r w:rsidRPr="00306872">
              <w:rPr>
                <w:rFonts w:ascii="Courier" w:hAnsi="Courier"/>
              </w:rPr>
              <w:t>clean_xx</w:t>
            </w:r>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r w:rsidRPr="00306872">
              <w:rPr>
                <w:rFonts w:ascii="Courier" w:hAnsi="Courier"/>
              </w:rPr>
              <w:t>realclean_xx</w:t>
            </w:r>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r w:rsidRPr="00306872">
              <w:rPr>
                <w:rFonts w:ascii="Courier" w:hAnsi="Courier"/>
              </w:rPr>
              <w:t>build_tests_xx</w:t>
            </w:r>
          </w:p>
        </w:tc>
        <w:tc>
          <w:tcPr>
            <w:tcW w:w="9720" w:type="dxa"/>
            <w:vAlign w:val="center"/>
          </w:tcPr>
          <w:p w14:paraId="412F401E" w14:textId="0E73D105" w:rsidR="00306872" w:rsidRDefault="00306872" w:rsidP="00D82E07">
            <w:r>
              <w:t xml:space="preserve">Generate fresh “correct” files for test suite </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r>
              <w:rPr>
                <w:rFonts w:ascii="Courier" w:hAnsi="Courier"/>
              </w:rPr>
              <w:t>travis</w:t>
            </w:r>
          </w:p>
        </w:tc>
        <w:tc>
          <w:tcPr>
            <w:tcW w:w="9720" w:type="dxa"/>
            <w:vAlign w:val="center"/>
          </w:tcPr>
          <w:p w14:paraId="0DEEAC39" w14:textId="71CADC56" w:rsidR="00FC1DA0" w:rsidRDefault="00FC1DA0" w:rsidP="00D82E07">
            <w:r>
              <w:t>Compile Travis trajectory analyzer. See the .pdf file in contrib/Travis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r>
              <w:rPr>
                <w:rFonts w:ascii="Courier" w:hAnsi="Courier"/>
              </w:rPr>
              <w:t>packmol</w:t>
            </w:r>
          </w:p>
        </w:tc>
        <w:tc>
          <w:tcPr>
            <w:tcW w:w="9720" w:type="dxa"/>
            <w:vAlign w:val="center"/>
          </w:tcPr>
          <w:p w14:paraId="1E2A909E" w14:textId="0DC9ACF2" w:rsidR="00E327A5" w:rsidRDefault="00E327A5" w:rsidP="00D82E07">
            <w:r>
              <w:t>Compile packmol initial configuration generator. See the packmol website for more information</w:t>
            </w:r>
          </w:p>
        </w:tc>
      </w:tr>
    </w:tbl>
    <w:p w14:paraId="5A44F743" w14:textId="77777777" w:rsidR="00306872" w:rsidRDefault="00306872" w:rsidP="00306872"/>
    <w:p w14:paraId="71A6B314" w14:textId="1FD2C337" w:rsidR="00364832" w:rsidRDefault="0059434C" w:rsidP="00306872">
      <w:pPr>
        <w:pStyle w:val="ListParagraph"/>
        <w:numPr>
          <w:ilvl w:val="0"/>
          <w:numId w:val="2"/>
        </w:numPr>
        <w:rPr>
          <w:rFonts w:ascii="Courier" w:hAnsi="Courier"/>
        </w:rPr>
      </w:pPr>
      <w:r>
        <w:t xml:space="preserve">The </w:t>
      </w:r>
      <w:r w:rsidR="0079597D">
        <w:t xml:space="preserve">lsq and md </w:t>
      </w:r>
      <w:r>
        <w:t>code</w:t>
      </w:r>
      <w:r w:rsidR="0079597D">
        <w:t>s</w:t>
      </w:r>
      <w:r>
        <w:t xml:space="preserve"> can be run with</w:t>
      </w:r>
      <w:r w:rsidRPr="00306872">
        <w:rPr>
          <w:rFonts w:ascii="Courier" w:hAnsi="Courier"/>
        </w:rPr>
        <w:t>: /path/to/executable</w:t>
      </w:r>
      <w:r w:rsidR="0079597D">
        <w:rPr>
          <w:rFonts w:ascii="Courier" w:hAnsi="Courier"/>
        </w:rPr>
        <w:t xml:space="preserve"> &lt; input_file.name</w:t>
      </w:r>
    </w:p>
    <w:p w14:paraId="4768D975" w14:textId="77777777" w:rsidR="00E327A5" w:rsidRDefault="00E327A5" w:rsidP="00E327A5">
      <w:pPr>
        <w:rPr>
          <w:rFonts w:ascii="Courier" w:hAnsi="Courier"/>
        </w:rPr>
      </w:pPr>
    </w:p>
    <w:p w14:paraId="42F5B3D3" w14:textId="65F9DC48" w:rsidR="00E327A5" w:rsidRPr="00E327A5" w:rsidRDefault="00E327A5" w:rsidP="00E327A5">
      <w:r w:rsidRPr="00E327A5">
        <w:t>Note that a few special compiler options can be specified for the lsq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Makefile</w:t>
      </w:r>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04798" w:rsidRDefault="00B04798" w:rsidP="0059434C">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64832">
        <w:rPr>
          <w:rFonts w:ascii="Courier" w:hAnsi="Courier"/>
        </w:rPr>
        <w:t>run_test_suite.s</w:t>
      </w:r>
      <w:r w:rsidRPr="00306872">
        <w:rPr>
          <w:rFonts w:ascii="Courier" w:hAnsi="Courier"/>
        </w:rPr>
        <w:t>h</w:t>
      </w:r>
    </w:p>
    <w:p w14:paraId="024E00DA" w14:textId="77777777" w:rsidR="00723D53" w:rsidRPr="00723D53" w:rsidRDefault="00723D53" w:rsidP="00DA7F0D">
      <w:pPr>
        <w:rPr>
          <w:b/>
          <w:sz w:val="32"/>
          <w:szCs w:val="32"/>
        </w:rPr>
      </w:pPr>
      <w:r w:rsidRPr="00723D53">
        <w:rPr>
          <w:b/>
          <w:sz w:val="32"/>
          <w:szCs w:val="32"/>
        </w:rPr>
        <w:lastRenderedPageBreak/>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1E41AD"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1E41AD"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1E41AD"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1E41AD"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1E41AD"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1E41AD"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1E41AD"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1E41AD"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1E41AD"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1E41AD"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1E41AD"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1E41AD"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Self-consistent</w:t>
        </w:r>
        <w:r w:rsidR="007A33AD" w:rsidRPr="007A33AD">
          <w:rPr>
            <w:rStyle w:val="Hyperlink"/>
            <w:sz w:val="28"/>
            <w:szCs w:val="28"/>
          </w:rPr>
          <w:t xml:space="preserve"> </w:t>
        </w:r>
        <w:r>
          <w:rPr>
            <w:rStyle w:val="Hyperlink"/>
            <w:sz w:val="28"/>
            <w:szCs w:val="28"/>
          </w:rPr>
          <w:t>F</w:t>
        </w:r>
        <w:r w:rsidR="007A33AD" w:rsidRPr="007A33AD">
          <w:rPr>
            <w:rStyle w:val="Hyperlink"/>
            <w:sz w:val="28"/>
            <w:szCs w:val="28"/>
          </w:rPr>
          <w:t xml:space="preserve">orce </w:t>
        </w:r>
        <w:r>
          <w:rPr>
            <w:rStyle w:val="Hyperlink"/>
            <w:sz w:val="28"/>
            <w:szCs w:val="28"/>
          </w:rPr>
          <w:t>Field F</w:t>
        </w:r>
        <w:r w:rsidR="007A33AD" w:rsidRPr="007A33AD">
          <w:rPr>
            <w:rStyle w:val="Hyperlink"/>
            <w:sz w:val="28"/>
            <w:szCs w:val="28"/>
          </w:rPr>
          <w:t>itting</w:t>
        </w:r>
      </w:hyperlink>
    </w:p>
    <w:p w14:paraId="1E2D4E2F" w14:textId="2FBBC836" w:rsidR="008B15AE" w:rsidRPr="001E41AD" w:rsidRDefault="001E41AD" w:rsidP="007A33AD">
      <w:pPr>
        <w:pStyle w:val="ListParagraph"/>
        <w:numPr>
          <w:ilvl w:val="0"/>
          <w:numId w:val="14"/>
        </w:numPr>
        <w:rPr>
          <w:rStyle w:val="Hyperlink"/>
          <w:b/>
          <w:color w:val="auto"/>
          <w:sz w:val="28"/>
          <w:szCs w:val="28"/>
          <w:u w:val="none"/>
        </w:rPr>
      </w:pPr>
      <w:hyperlink w:anchor="_Fit_refitting/extrapolation" w:history="1">
        <w:r>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1E41AD" w:rsidP="001E41AD">
      <w:pPr>
        <w:pStyle w:val="ListParagraph"/>
        <w:numPr>
          <w:ilvl w:val="0"/>
          <w:numId w:val="23"/>
        </w:numPr>
        <w:rPr>
          <w:rStyle w:val="Hyperlink"/>
          <w:color w:val="auto"/>
          <w:sz w:val="28"/>
          <w:szCs w:val="28"/>
          <w:u w:val="none"/>
        </w:rPr>
      </w:pPr>
      <w:hyperlink w:anchor="_Determination_of_“allowed”" w:history="1">
        <w:r w:rsidRPr="001E41AD">
          <w:rPr>
            <w:rStyle w:val="Hyperlink"/>
            <w:sz w:val="28"/>
            <w:szCs w:val="28"/>
          </w:rPr>
          <w:t>Determination of “allowed” 3-body Power Sets</w:t>
        </w:r>
      </w:hyperlink>
    </w:p>
    <w:p w14:paraId="79AD9C9E" w14:textId="62DF7F05" w:rsidR="004604BC" w:rsidRPr="001E41AD" w:rsidRDefault="001E41AD" w:rsidP="001E41AD">
      <w:pPr>
        <w:pStyle w:val="ListParagraph"/>
        <w:numPr>
          <w:ilvl w:val="0"/>
          <w:numId w:val="23"/>
        </w:numPr>
        <w:rPr>
          <w:b/>
          <w:sz w:val="28"/>
          <w:szCs w:val="28"/>
        </w:rPr>
      </w:pPr>
      <w:hyperlink w:anchor="_Important_note_on" w:history="1">
        <w:r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{OO,OH,OH},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{OO,OH,OH},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as if the pair types were arranged A !=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bookmarkStart w:id="2" w:name="_GoBack"/>
      <w:bookmarkEnd w:id="2"/>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the .xyzf file to have </w:t>
      </w:r>
      <w:r w:rsidRPr="001E41AD">
        <w:rPr>
          <w:b/>
          <w:color w:val="C0504D" w:themeColor="accent2"/>
        </w:rPr>
        <w:t>coordinates in Angstr</w:t>
      </w:r>
      <w:r w:rsidRPr="001E41AD">
        <w:rPr>
          <w:color w:val="C0504D" w:themeColor="accent2"/>
        </w:rPr>
        <w:t xml:space="preserve">, but </w:t>
      </w:r>
      <w:r w:rsidRPr="001E41AD">
        <w:rPr>
          <w:b/>
          <w:color w:val="C0504D" w:themeColor="accent2"/>
        </w:rPr>
        <w:t>forces in Hartree/Bohr</w:t>
      </w:r>
    </w:p>
    <w:p w14:paraId="2B9EB337" w14:textId="4985997B" w:rsidR="00723D53" w:rsidRPr="00135AEF" w:rsidRDefault="00135AEF" w:rsidP="001A1C63">
      <w:pPr>
        <w:pStyle w:val="ListParagraph"/>
        <w:numPr>
          <w:ilvl w:val="0"/>
          <w:numId w:val="18"/>
        </w:numPr>
        <w:rPr>
          <w:b/>
          <w:sz w:val="28"/>
          <w:szCs w:val="28"/>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kcal/mol/Angstr and Kcal/mol</w:t>
      </w:r>
      <w:r w:rsidR="00723D53" w:rsidRPr="00135AEF">
        <w:rPr>
          <w:b/>
          <w:sz w:val="28"/>
          <w:szCs w:val="28"/>
        </w:rPr>
        <w:br w:type="page"/>
      </w:r>
    </w:p>
    <w:p w14:paraId="08ACA519" w14:textId="78F00938" w:rsidR="00DA7F0D" w:rsidRPr="00723D53" w:rsidRDefault="00306872" w:rsidP="00723D53">
      <w:pPr>
        <w:pStyle w:val="Heading1"/>
        <w:rPr>
          <w:rFonts w:asciiTheme="minorHAnsi" w:hAnsiTheme="minorHAnsi"/>
          <w:color w:val="000000" w:themeColor="text1"/>
        </w:rPr>
      </w:pPr>
      <w:bookmarkStart w:id="3" w:name="_LSQ_CODE:_Main"/>
      <w:bookmarkEnd w:id="3"/>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Provides the name of the simulation trajectory file. Files use a .xyzf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.xyzf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02A487F0"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from simulation box (i.e. replicate images).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FITPOVR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555A528A"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over</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sz w:val="24"/>
          <w:szCs w:val="24"/>
        </w:rPr>
      </w:pPr>
      <w:r w:rsidRPr="007619FC">
        <w:rPr>
          <w:rFonts w:asciiTheme="minorHAnsi" w:hAnsiTheme="minorHAnsi"/>
          <w:b w:val="0"/>
          <w:sz w:val="24"/>
          <w:szCs w:val="24"/>
        </w:rPr>
        <w:t>A cubic penalty function, “fpenalty” is included in most potential fits which discourages close distances according to: fpenalty = cubic_scaling(1-rlen/rmax)^3. By default, the value of cubic_scaling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n_atom_pairs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1000*qOqO -</w:t>
      </w:r>
      <w:r w:rsidRPr="00E07FDB">
        <w:rPr>
          <w:rFonts w:ascii="Courier" w:hAnsi="Courier"/>
        </w:rPr>
        <w:t xml:space="preserve"> 4000*qHqH = 0</w:t>
      </w:r>
      <w:r>
        <w:rPr>
          <w:rFonts w:ascii="Courier" w:hAnsi="Courier"/>
        </w:rPr>
        <w:t xml:space="preserve">, </w:t>
      </w:r>
      <w:r>
        <w:t>and enforces the relationship that |q</w:t>
      </w:r>
      <w:r w:rsidRPr="00FC7A49">
        <w:rPr>
          <w:vertAlign w:val="subscript"/>
        </w:rPr>
        <w:t>O</w:t>
      </w:r>
      <w:r>
        <w:t>| = 2|q</w:t>
      </w:r>
      <w:r w:rsidRPr="00FC7A49">
        <w:rPr>
          <w:vertAlign w:val="subscript"/>
        </w:rPr>
        <w:t>H</w:t>
      </w:r>
      <w:r>
        <w:t>|.</w:t>
      </w:r>
    </w:p>
    <w:p w14:paraId="25CE209A" w14:textId="531DAC4D" w:rsidR="00FC7A49" w:rsidRDefault="00FC7A49" w:rsidP="007619FC">
      <w:r>
        <w:t xml:space="preserve">The second line can be re-written as the equation: </w:t>
      </w:r>
      <w:r w:rsidRPr="00E07FDB">
        <w:rPr>
          <w:rFonts w:ascii="Courier" w:hAnsi="Courier"/>
        </w:rPr>
        <w:t>1000*qOqO + 4000*qHqH + 4000*qOqH = 0</w:t>
      </w:r>
      <w:r>
        <w:t>, and enforces that the sign of qOH needs to be opposite of qHH and qOH (i.e. negative), and the relationship |q</w:t>
      </w:r>
      <w:r w:rsidRPr="00FC7A49">
        <w:rPr>
          <w:vertAlign w:val="subscript"/>
        </w:rPr>
        <w:t>OH</w:t>
      </w:r>
      <w:r>
        <w:t>| = 2|q</w:t>
      </w:r>
      <w:r w:rsidRPr="00FC7A49">
        <w:rPr>
          <w:vertAlign w:val="subscript"/>
        </w:rPr>
        <w:t>HH</w:t>
      </w:r>
      <w:r>
        <w:t>|.</w:t>
      </w:r>
    </w:p>
    <w:p w14:paraId="5277225D" w14:textId="77777777" w:rsidR="00AA2A31" w:rsidRDefault="00AA2A31" w:rsidP="007619FC"/>
    <w:p w14:paraId="3F6E27D2" w14:textId="13E17CC9" w:rsidR="00AA2A31" w:rsidRPr="00E07FDB" w:rsidRDefault="00AA2A31" w:rsidP="007619FC">
      <w:r>
        <w:t xml:space="preserve">Note that each line needs entries for all atom pairs. </w:t>
      </w:r>
    </w:p>
    <w:p w14:paraId="052F3253" w14:textId="4424C0AC" w:rsidR="00BC35F2" w:rsidRPr="00E07FDB" w:rsidRDefault="005870D5" w:rsidP="00E07FDB">
      <w:pPr>
        <w:pStyle w:val="Heading1"/>
        <w:rPr>
          <w:rFonts w:asciiTheme="minorHAnsi" w:hAnsiTheme="minorHAnsi"/>
        </w:rPr>
      </w:pPr>
      <w:bookmarkStart w:id="10" w:name="_LSQ_Python_Codes_4"/>
      <w:bookmarkStart w:id="11" w:name="_LSQ_Python_Codes_5"/>
      <w:bookmarkStart w:id="12" w:name="_LSQ_Python_Codes_6"/>
      <w:bookmarkStart w:id="13" w:name="_LSQ_Python_Codes_7"/>
      <w:bookmarkEnd w:id="10"/>
      <w:bookmarkEnd w:id="11"/>
      <w:bookmarkEnd w:id="12"/>
      <w:bookmarkEnd w:id="13"/>
      <w:r>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params.header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lsq.py A.txt b.txt params.header ff_groups.map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params.header ff_groups.map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Located in the contrib/hist_forces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4" w:name="_MD_CODE:_Main"/>
      <w:bookmarkEnd w:id="14"/>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54D7275"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3459115B"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nteger &gt; 0</w:t>
            </w:r>
          </w:p>
        </w:tc>
        <w:tc>
          <w:tcPr>
            <w:tcW w:w="7200" w:type="dxa"/>
          </w:tcPr>
          <w:p w14:paraId="29C8D518" w14:textId="77612CFB" w:rsidR="00A73C02"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(i.e. replicate images).</w:t>
            </w:r>
          </w:p>
        </w:tc>
      </w:tr>
      <w:tr w:rsidR="00A73C02" w:rsidRPr="00DA7F0D" w14:paraId="10B8A2E6"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r w:rsidR="006C41E2">
              <w:rPr>
                <w:rFonts w:ascii="Courier" w:hAnsi="Courier"/>
                <w:sz w:val="20"/>
                <w:szCs w:val="20"/>
              </w:rPr>
              <w:t xml:space="preserve">or .xyzf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2CD80C5" w14:textId="5565415B"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“VELSCALE &lt;scaling freq&gt;”</w:t>
            </w:r>
          </w:p>
        </w:tc>
        <w:tc>
          <w:tcPr>
            <w:tcW w:w="7200" w:type="dxa"/>
          </w:tcPr>
          <w:p w14:paraId="3376C098" w14:textId="30234DAD"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38F45414"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765587" w:rsidRPr="00DA7F0D" w14:paraId="1B93842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6D53AF">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6ADE3FBF" w14:textId="77777777" w:rsidR="00765587" w:rsidRDefault="00765587" w:rsidP="006D53AF">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r>
              <w:rPr>
                <w:rFonts w:ascii="Courier" w:hAnsi="Courier"/>
                <w:sz w:val="20"/>
                <w:szCs w:val="20"/>
              </w:rPr>
              <w:t>durng</w:t>
            </w:r>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5EC38DAF" w14:textId="2122F5CE"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5" w:name="_MD_CODE:_Parameter"/>
      <w:bookmarkEnd w:id="15"/>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 xml:space="preserve">A penalty function is added to the molecular mechanics force field to manage cases where a distance may fall below the rmin cutoff, and has the functional form: Penalty = penalty_scaling(smin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r w:rsidRPr="00FC4C78">
        <w:rPr>
          <w:rFonts w:ascii="Courier" w:hAnsi="Courier"/>
        </w:rPr>
        <w:t>!#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0               C               C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rPr>
      </w:pPr>
      <w:bookmarkStart w:id="16" w:name="_PES_Scan_generator"/>
      <w:bookmarkEnd w:id="16"/>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house_md</w:t>
      </w:r>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P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r w:rsidRPr="00FC1DA0">
        <w:rPr>
          <w:rFonts w:ascii="Courier" w:hAnsi="Courier"/>
        </w:rPr>
        <w:t>true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r w:rsidRPr="00FC1DA0">
        <w:rPr>
          <w:rFonts w:ascii="Courier" w:hAnsi="Courier"/>
        </w:rPr>
        <w:t>true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r w:rsidRPr="00FC1DA0">
        <w:rPr>
          <w:rFonts w:ascii="Courier" w:hAnsi="Courier"/>
        </w:rPr>
        <w:t>true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7" w:name="_Small_Utilities"/>
      <w:bookmarkEnd w:id="17"/>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These utilities can be found in the contrib</w:t>
      </w:r>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combine_xyz_force.py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a .xyzf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dftbgen_to_xyz.py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r w:rsidRPr="00005F73">
              <w:rPr>
                <w:rFonts w:ascii="Courier" w:hAnsi="Courier" w:cs="Courier"/>
                <w:b w:val="0"/>
                <w:bCs w:val="0"/>
                <w:sz w:val="20"/>
                <w:szCs w:val="20"/>
              </w:rPr>
              <w:t>subtract_forces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0E43EE">
              <w:rPr>
                <w:rFonts w:ascii="Courier" w:hAnsi="Courier"/>
                <w:sz w:val="20"/>
                <w:szCs w:val="20"/>
              </w:rPr>
              <w:t>./subtract_forces.sh  &lt;frames&gt; &lt;inpu</w:t>
            </w:r>
            <w:r>
              <w:rPr>
                <w:rFonts w:ascii="Courier" w:hAnsi="Courier"/>
                <w:sz w:val="20"/>
                <w:szCs w:val="20"/>
              </w:rPr>
              <w:t xml:space="preserve">t.xyzf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./break_apart_xyz.py </w:t>
            </w:r>
            <w:r w:rsidRPr="000E43EE">
              <w:rPr>
                <w:rFonts w:ascii="Courier" w:hAnsi="Courier"/>
                <w:sz w:val="20"/>
                <w:szCs w:val="20"/>
              </w:rPr>
              <w:t>&lt;frames&gt; &lt;inpu</w:t>
            </w:r>
            <w:r>
              <w:rPr>
                <w:rFonts w:ascii="Courier" w:hAnsi="Courier"/>
                <w:sz w:val="20"/>
                <w:szCs w:val="20"/>
              </w:rPr>
              <w:t xml:space="preserve">t.xyzf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8" w:name="_Self-consistent_force_field"/>
      <w:bookmarkEnd w:id="18"/>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/contrib/submit_self_consist.sh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19" w:name="_Fit_refitting/extrapolation"/>
      <w:bookmarkEnd w:id="19"/>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6DC33298"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the three data </w:t>
      </w:r>
      <w:r w:rsidR="00765587">
        <w:t>points occur</w:t>
      </w:r>
      <w:r w:rsidR="00C31BB9">
        <w:t>ring</w:t>
      </w:r>
      <w:r>
        <w:t xml:space="preserve"> immediately </w:t>
      </w:r>
      <w:r w:rsidR="00C31BB9">
        <w:t>after</w:t>
      </w:r>
      <w:r>
        <w:t xml:space="preserve"> the problematic region to perform an exponential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r w:rsidRPr="00765587">
        <w:rPr>
          <w:i/>
        </w:rPr>
        <w:t>r</w:t>
      </w:r>
      <w:r w:rsidRPr="00765587">
        <w:rPr>
          <w:vertAlign w:val="subscript"/>
        </w:rPr>
        <w:t>min</w:t>
      </w:r>
      <w:r>
        <w:t xml:space="preserve"> and </w:t>
      </w:r>
      <w:r w:rsidRPr="00765587">
        <w:rPr>
          <w:i/>
        </w:rPr>
        <w:t>r</w:t>
      </w:r>
      <w:r w:rsidRPr="00765587">
        <w:rPr>
          <w:vertAlign w:val="subscript"/>
        </w:rPr>
        <w:t>max</w:t>
      </w:r>
      <w:r>
        <w:t xml:space="preserve">, and still use penalty functions to control behavior below </w:t>
      </w:r>
      <w:r w:rsidRPr="00765587">
        <w:rPr>
          <w:i/>
        </w:rPr>
        <w:t>r</w:t>
      </w:r>
      <w:r w:rsidRPr="00765587">
        <w:rPr>
          <w:vertAlign w:val="subscript"/>
        </w:rPr>
        <w:t>min</w:t>
      </w:r>
      <w:r>
        <w:t>. Alternatively, the user can have the exponential extrapolation continue to some product of k</w:t>
      </w:r>
      <w:r w:rsidRPr="00765587">
        <w:rPr>
          <w:vertAlign w:val="subscript"/>
        </w:rPr>
        <w:t>B</w:t>
      </w:r>
      <w:r w:rsidRPr="00765587">
        <w:rPr>
          <w:i/>
        </w:rPr>
        <w:t>T</w:t>
      </w:r>
      <w:r>
        <w:t xml:space="preserve"> (a new </w:t>
      </w:r>
      <w:r w:rsidRPr="00C31BB9">
        <w:rPr>
          <w:i/>
        </w:rPr>
        <w:t>r</w:t>
      </w:r>
      <w:r w:rsidRPr="00C31BB9">
        <w:rPr>
          <w:vertAlign w:val="subscript"/>
        </w:rPr>
        <w:t>min</w:t>
      </w:r>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05C7C40A" w:rsidR="00C10DF4" w:rsidRPr="00005F73" w:rsidRDefault="00CC1439" w:rsidP="0014143B">
      <w:r>
        <w:t xml:space="preserve">NOTE: Compile the code with </w:t>
      </w:r>
      <w:r w:rsidRPr="00CC1439">
        <w:rPr>
          <w:rFonts w:ascii="Courier" w:hAnsi="Courier"/>
          <w:b/>
          <w:color w:val="3366FF"/>
        </w:rPr>
        <w:t>FPENALTY_POWER=0.0</w:t>
      </w:r>
      <w:r>
        <w:rPr>
          <w:rFonts w:ascii="Courier" w:hAnsi="Courier"/>
          <w:b/>
          <w:color w:val="3366FF"/>
        </w:rPr>
        <w:t xml:space="preserve"> </w:t>
      </w:r>
      <w:r>
        <w:t xml:space="preserve">when </w:t>
      </w:r>
      <w:r w:rsidR="00C31BB9">
        <w:t>outputting PES for use with this feature; otherwise, the cubic fcut function will double counted when the refit potential is run through the MD code.</w:t>
      </w:r>
      <w:r w:rsidR="00C31BB9" w:rsidRPr="00005F73">
        <w:t xml:space="preserve"> </w:t>
      </w:r>
    </w:p>
    <w:sectPr w:rsidR="00C10DF4" w:rsidRPr="00005F73"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E17A6F" w:rsidRDefault="00E17A6F" w:rsidP="00FC1DA0">
      <w:r>
        <w:separator/>
      </w:r>
    </w:p>
  </w:endnote>
  <w:endnote w:type="continuationSeparator" w:id="0">
    <w:p w14:paraId="1C1CF694" w14:textId="77777777" w:rsidR="00E17A6F" w:rsidRDefault="00E17A6F"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E17A6F" w:rsidRDefault="00E17A6F" w:rsidP="00FC1DA0">
      <w:r>
        <w:separator/>
      </w:r>
    </w:p>
  </w:footnote>
  <w:footnote w:type="continuationSeparator" w:id="0">
    <w:p w14:paraId="25A8E09F" w14:textId="77777777" w:rsidR="00E17A6F" w:rsidRDefault="00E17A6F"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9"/>
  </w:num>
  <w:num w:numId="4">
    <w:abstractNumId w:val="20"/>
  </w:num>
  <w:num w:numId="5">
    <w:abstractNumId w:val="5"/>
  </w:num>
  <w:num w:numId="6">
    <w:abstractNumId w:val="4"/>
  </w:num>
  <w:num w:numId="7">
    <w:abstractNumId w:val="9"/>
  </w:num>
  <w:num w:numId="8">
    <w:abstractNumId w:val="13"/>
  </w:num>
  <w:num w:numId="9">
    <w:abstractNumId w:val="2"/>
  </w:num>
  <w:num w:numId="10">
    <w:abstractNumId w:val="24"/>
  </w:num>
  <w:num w:numId="11">
    <w:abstractNumId w:val="14"/>
  </w:num>
  <w:num w:numId="12">
    <w:abstractNumId w:val="21"/>
  </w:num>
  <w:num w:numId="13">
    <w:abstractNumId w:val="1"/>
  </w:num>
  <w:num w:numId="14">
    <w:abstractNumId w:val="8"/>
  </w:num>
  <w:num w:numId="15">
    <w:abstractNumId w:val="17"/>
  </w:num>
  <w:num w:numId="16">
    <w:abstractNumId w:val="15"/>
  </w:num>
  <w:num w:numId="17">
    <w:abstractNumId w:val="7"/>
  </w:num>
  <w:num w:numId="18">
    <w:abstractNumId w:val="22"/>
  </w:num>
  <w:num w:numId="19">
    <w:abstractNumId w:val="3"/>
  </w:num>
  <w:num w:numId="20">
    <w:abstractNumId w:val="23"/>
  </w:num>
  <w:num w:numId="21">
    <w:abstractNumId w:val="10"/>
  </w:num>
  <w:num w:numId="22">
    <w:abstractNumId w:val="18"/>
  </w:num>
  <w:num w:numId="23">
    <w:abstractNumId w:val="12"/>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81E28"/>
    <w:rsid w:val="000D1EE7"/>
    <w:rsid w:val="000E1D38"/>
    <w:rsid w:val="000E43EE"/>
    <w:rsid w:val="00135AEF"/>
    <w:rsid w:val="0014143B"/>
    <w:rsid w:val="00165BF1"/>
    <w:rsid w:val="00191CF8"/>
    <w:rsid w:val="001A1C63"/>
    <w:rsid w:val="001E41AD"/>
    <w:rsid w:val="00237CEA"/>
    <w:rsid w:val="00257528"/>
    <w:rsid w:val="002F5267"/>
    <w:rsid w:val="00306872"/>
    <w:rsid w:val="00315026"/>
    <w:rsid w:val="00321807"/>
    <w:rsid w:val="0032471B"/>
    <w:rsid w:val="00364832"/>
    <w:rsid w:val="00367213"/>
    <w:rsid w:val="00394089"/>
    <w:rsid w:val="003A2F80"/>
    <w:rsid w:val="003A4886"/>
    <w:rsid w:val="003F78DF"/>
    <w:rsid w:val="00406A13"/>
    <w:rsid w:val="004525D9"/>
    <w:rsid w:val="004604BC"/>
    <w:rsid w:val="00482F90"/>
    <w:rsid w:val="00526BF0"/>
    <w:rsid w:val="005508FE"/>
    <w:rsid w:val="00570FFE"/>
    <w:rsid w:val="005870D5"/>
    <w:rsid w:val="0059434C"/>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B15AE"/>
    <w:rsid w:val="008B2304"/>
    <w:rsid w:val="008E1992"/>
    <w:rsid w:val="009022BB"/>
    <w:rsid w:val="00936D5B"/>
    <w:rsid w:val="00946DD2"/>
    <w:rsid w:val="00A73C02"/>
    <w:rsid w:val="00A97DD4"/>
    <w:rsid w:val="00AA2A31"/>
    <w:rsid w:val="00B04798"/>
    <w:rsid w:val="00BC35F2"/>
    <w:rsid w:val="00C05D3D"/>
    <w:rsid w:val="00C10DF4"/>
    <w:rsid w:val="00C31BB9"/>
    <w:rsid w:val="00CC1439"/>
    <w:rsid w:val="00D50A7D"/>
    <w:rsid w:val="00D82E07"/>
    <w:rsid w:val="00DA7F0D"/>
    <w:rsid w:val="00DC21BF"/>
    <w:rsid w:val="00DD6416"/>
    <w:rsid w:val="00E05C41"/>
    <w:rsid w:val="00E07FDB"/>
    <w:rsid w:val="00E17A6F"/>
    <w:rsid w:val="00E327A5"/>
    <w:rsid w:val="00E42FF9"/>
    <w:rsid w:val="00EB3C0F"/>
    <w:rsid w:val="00ED1AA5"/>
    <w:rsid w:val="00F371A6"/>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40B08-68D1-EF47-9E99-81AE800F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3713</Words>
  <Characters>21169</Characters>
  <Application>Microsoft Macintosh Word</Application>
  <DocSecurity>0</DocSecurity>
  <Lines>176</Lines>
  <Paragraphs>49</Paragraphs>
  <ScaleCrop>false</ScaleCrop>
  <Company>LLNL</Company>
  <LinksUpToDate>false</LinksUpToDate>
  <CharactersWithSpaces>24833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29</cp:revision>
  <dcterms:created xsi:type="dcterms:W3CDTF">2016-08-24T23:23:00Z</dcterms:created>
  <dcterms:modified xsi:type="dcterms:W3CDTF">2016-09-27T00:37:00Z</dcterms:modified>
</cp:coreProperties>
</file>