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56"/>
          <w:szCs w:val="56"/>
        </w:rPr>
        <w:t xml:space="preserve">AI BUSINESS OPERATING SYSTEM</w:t>
      </w:r>
    </w:p>
    <w:p>
      <w:pPr>
        <w:spacing w:after="80" w:before="120"/>
        <w:jc w:val="center"/>
      </w:pPr>
      <w:r>
        <w:rPr>
          <w:b/>
          <w:bCs/>
          <w:color w:val="2E74B5"/>
          <w:sz w:val="40"/>
          <w:szCs w:val="40"/>
        </w:rPr>
        <w:t xml:space="preserve">(AI-BOS)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Run Your Business. Live Your Life.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Product Requirements Document (PRD)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Version 3.1 — Final Review Draft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August 2026  •  Market: India (initial launch)</w:t>
      </w:r>
    </w:p>
    <w:p>
      <w:pPr>
        <w:spacing w:before="500"/>
        <w:jc w:val="center"/>
      </w:pPr>
      <w:r>
        <w:rPr>
          <w:i/>
          <w:iCs/>
          <w:color w:val="2E74B5"/>
          <w:sz w:val="18"/>
          <w:szCs w:val="18"/>
        </w:rPr>
        <w:t xml:space="preserve">Goal → Task → Proof → Evaluation → Exception Detection → Action → Continuity → Owner Signal → Owner Decision → Feedback</w:t>
      </w:r>
    </w:p>
    <w:p>
      <w:r>
        <w:br w:type="page"/>
      </w:r>
    </w:p>
    <w:p>
      <w:pPr>
        <w:pStyle w:val="Heading1"/>
        <w:spacing w:after="240" w:before="48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t xml:space="preserve">0. Document Control</w:t>
      </w:r>
    </w:p>
    <w:p>
      <w:pPr>
        <w:spacing w:after="160" w:line="276"/>
      </w:pPr>
      <w:r>
        <w:t xml:space="preserve">Status tags: </w:t>
      </w:r>
      <w:r>
        <w:rPr>
          <w:b/>
          <w:bCs/>
          <w:color w:val="2E7D32"/>
          <w:sz w:val="18"/>
          <w:szCs w:val="18"/>
        </w:rPr>
        <w:t xml:space="preserve">  [Locked]</w:t>
      </w:r>
      <w:r>
        <w:t xml:space="preserve"> confirmed, </w:t>
      </w:r>
      <w:r>
        <w:rPr>
          <w:b/>
          <w:bCs/>
          <w:color w:val="B8860B"/>
          <w:sz w:val="18"/>
          <w:szCs w:val="18"/>
        </w:rPr>
        <w:t xml:space="preserve">  [Draft]</w:t>
      </w:r>
      <w:r>
        <w:t xml:space="preserve"> default awaiting confirmation, </w:t>
      </w:r>
      <w:r>
        <w:rPr>
          <w:b/>
          <w:bCs/>
          <w:color w:val="2E7D32"/>
          <w:sz w:val="18"/>
          <w:szCs w:val="18"/>
        </w:rPr>
        <w:t xml:space="preserve">  [Resolved]</w:t>
      </w:r>
      <w:r>
        <w:t xml:space="preserve"> resolved in this revision, </w:t>
      </w:r>
      <w:r>
        <w:rPr>
          <w:b/>
          <w:bCs/>
          <w:color w:val="C00000"/>
          <w:sz w:val="18"/>
          <w:szCs w:val="18"/>
        </w:rPr>
        <w:t xml:space="preserve">  [Open]</w:t>
      </w:r>
      <w:r>
        <w:t xml:space="preserve"> still requires founder input.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v2.0: Added personas, scope, security/privacy, DR, permissions, integrations, metrics, out-of-scope, risks.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v3.0: Restructured around one core loop; replaced "Founder Mindset Replication" with a defined Founder Intelligence Framework; defined metric inputs; expanded security; cut MVP to what a small team can ship in 6 months.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v3.1 (this document): Final review pass before FRD. Completes the operating loop with a feedback stage; adds two minimum-viable AI capabilities to MVP so the product substantively earns its name; resolves the MFA question concretely; defines phase exit criteria; closes remaining security, backup, and scoring-fairness gaps; replaces the open-items list with a full Founder Decision Register; issues a readiness verdict.</w:t>
      </w:r>
    </w:p>
    <w:p>
      <w:pPr>
        <w:pStyle w:val="Heading1"/>
        <w:spacing w:after="240" w:before="480"/>
      </w:pPr>
      <w:r>
        <w:t xml:space="preserve">1. Product Core</w:t>
      </w:r>
    </w:p>
    <w:p>
      <w:pPr>
        <w:pStyle w:val="Heading2"/>
        <w:spacing w:after="160" w:before="320"/>
      </w:pPr>
      <w:r>
        <w:t xml:space="preserve">1.1 The One Problem AI-BOS Solves</w:t>
      </w:r>
    </w:p>
    <w:p>
      <w:pPr>
        <w:spacing w:after="160" w:line="276"/>
      </w:pPr>
      <w:r>
        <w:t xml:space="preserve">A business stops functioning correctly the moment the owner stops personally watching it. Every other pain point — lost leads, fake reporting, work dropped during leave — is a symptom of that one root problem.</w:t>
      </w:r>
    </w:p>
    <w:p>
      <w:pPr>
        <w:pStyle w:val="Heading2"/>
        <w:spacing w:after="160" w:before="320"/>
      </w:pPr>
      <w:r>
        <w:t xml:space="preserve">1.2 The Operating Loop</w:t>
      </w:r>
    </w:p>
    <w:p>
      <w:pPr>
        <w:spacing w:after="160" w:line="276"/>
      </w:pPr>
      <w:r>
        <w:t xml:space="preserve">The v3.0 loop ("Task assigned → Proof submitted → Score computed → Continuity maintained → Owner sees a signal") was directionally correct but incomplete: a system that only surfaces a signal is a dashboard, not an operating system. What makes AI-BOS an operating system is that the loop closes — the owner's decisions feed back into how the system behaves next time.</w:t>
      </w:r>
    </w:p>
    <w:p>
      <w:pPr>
        <w:spacing w:after="160" w:line="276"/>
      </w:pPr>
      <w:r>
        <w:rPr>
          <w:b/>
          <w:bCs/>
        </w:rPr>
        <w:t xml:space="preserve">Goal/Priority → Task → Proof → Evaluation → Exception Detection → Appropriate AI/Rule Action → Continuity → Owner Signal → Owner Decision/Override → Feedback/Calibration → (back to Goal/Priority)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Loop stage</w:t>
            </w:r>
          </w:p>
        </w:tc>
        <w:tc>
          <w:tcPr>
            <w:tcW w:type="dxa" w:w="51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Responsibility type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Goal/Priority set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Owner input (manual, at configuration)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Task created/assigned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Rule-based, driven by owner-set priorities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Proof submitted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Employee action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Evaluation (completion %, SLA)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Mechanical, automatic (Autonomous)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Exception detection (SLA breach, leave, proof anomaly)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Automatic detection (Autonomous); classification of severity may be Recommends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Action (reassignment, escalation)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Autonomous for pre-approved backup pools; Recommends when no clear backup exists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Continuity maintained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Autonomous, within defined backup rules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Owner signal (dashboard, digest)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Informational — always visible, never decisive on its own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Owner decision/override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Human — the only place employment-relevant judgment is exercised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Feedback/calibration</w:t>
            </w:r>
          </w:p>
        </w:tc>
        <w:tc>
          <w:tcPr>
            <w:tcW w:type="dxa" w:w="51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Logged automatically; adjusts that tenant's weighting only (Section 3.3)</w:t>
            </w:r>
          </w:p>
        </w:tc>
      </w:tr>
    </w:tbl>
    <w:p>
      <w:pPr>
        <w:spacing w:after="200" w:line="276"/>
      </w:pPr>
      <w:r>
        <w:rPr>
          <w:i/>
          <w:iCs/>
          <w:color w:val="595959"/>
          <w:sz w:val="20"/>
          <w:szCs w:val="20"/>
        </w:rPr>
        <w:t xml:space="preserve">Note: This table is conceptual, not a workflow spec — it exists to make the AI/rule/human boundary unambiguous at every stage of the loop, which is what FRD-level workflows will be built against.</w:t>
      </w:r>
    </w:p>
    <w:p>
      <w:pPr>
        <w:pStyle w:val="Heading2"/>
        <w:spacing w:after="160" w:before="320"/>
      </w:pPr>
      <w:r>
        <w:t xml:space="preserve">1.3 Scope Simplification: Leads Are Tasks</w:t>
      </w:r>
    </w:p>
    <w:p>
      <w:pPr>
        <w:spacing w:after="160" w:line="276"/>
      </w:pPr>
      <w:r>
        <w:t xml:space="preserve">A lead follow-up is a task with a proof requirement (a payment or conversion record) and an SLA. The Task Engine remains the universal work engine — there is no separate lead pipeline, in MVP or later.</w:t>
      </w:r>
    </w:p>
    <w:p>
      <w:pPr>
        <w:pStyle w:val="Heading1"/>
        <w:spacing w:after="240" w:before="480"/>
      </w:pPr>
      <w:r>
        <w:t xml:space="preserve">2. Product Vision &amp; Differentiation</w:t>
      </w:r>
    </w:p>
    <w:p>
      <w:pPr>
        <w:pStyle w:val="Heading2"/>
        <w:spacing w:after="160" w:before="320"/>
      </w:pPr>
      <w:r>
        <w:t xml:space="preserve">2.1 Vision Statement</w:t>
      </w:r>
    </w:p>
    <w:p>
      <w:pPr>
        <w:spacing w:after="160" w:line="276"/>
      </w:pPr>
      <w:r>
        <w:rPr>
          <w:i/>
          <w:iCs/>
        </w:rPr>
        <w:t xml:space="preserve">Every SMB owner in India should be able to leave their business for a month and come back to find it grew — because the business ran on a proof-based accountability loop, not on the owner's physical presence.</w:t>
      </w:r>
    </w:p>
    <w:p>
      <w:pPr>
        <w:pStyle w:val="Heading2"/>
        <w:spacing w:after="160" w:before="320"/>
      </w:pPr>
      <w:r>
        <w:t xml:space="preserve">2.2 What "Founder Mindset Replication" Actually Means</w:t>
      </w:r>
    </w:p>
    <w:p>
      <w:pPr>
        <w:spacing w:after="160" w:line="276"/>
      </w:pPr>
      <w:r>
        <w:rPr>
          <w:b/>
          <w:bCs/>
        </w:rPr>
        <w:t xml:space="preserve">No AI system replicates a founder's tacit thinking. </w:t>
      </w:r>
      <w:r>
        <w:t xml:space="preserve">AI-BOS captures explicit, founder-defined parameters — goals, priorities, team structure, department weighting, role definitions — and uses them to drive rule-based and, later, tenant-specific ML-assisted recommendations. "Founder Mindset Replication" survives only as a tagline-level aspiration, never as a claim about how the product technically works. This framing is checked for consistency across the document in Section 20.</w:t>
      </w:r>
    </w:p>
    <w:p>
      <w:pPr>
        <w:pStyle w:val="Heading2"/>
        <w:spacing w:after="160" w:before="320"/>
      </w:pPr>
      <w:r>
        <w:t xml:space="preserve">2.3 Differentiation — What's Actually Unique</w:t>
      </w:r>
    </w:p>
    <w:p>
      <w:pPr>
        <w:spacing w:after="160" w:line="276"/>
      </w:pPr>
      <w:r>
        <w:t xml:space="preserve">No single capability is individually unbuildable by a funded competitor within 2-3 quarters. The differentiation is the combination: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Proof-gated evaluation applied uniformly across every department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Automatic work continuity when someone is unavailable, without owner intervention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single owner-configured priority system driving every department's evaluation — one signal instead of five dashboards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 closed feedback loop where owner overrides measurably calibrate the system over time (Section 1.2)</w:t>
      </w:r>
    </w:p>
    <w:p>
      <w:pPr>
        <w:spacing w:after="160" w:line="276"/>
      </w:pPr>
      <w:r>
        <w:t xml:space="preserve">Not differentiation: AI ad generation, call analysis, CCTV analytics — commodity AI features most vertical SaaS products are adding. Good Phase 2/3 revenue features, not moat.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3. Founder Intelligence Framework</w:t>
      </w:r>
    </w:p>
    <w:p>
      <w:pPr>
        <w:pStyle w:val="Heading2"/>
        <w:spacing w:after="160" w:before="320"/>
      </w:pPr>
      <w:r>
        <w:t xml:space="preserve">3.1 What Is Captured</w:t>
      </w:r>
    </w:p>
    <w:p>
      <w:pPr>
        <w:spacing w:after="160" w:line="276"/>
      </w:pPr>
      <w:r>
        <w:t xml:space="preserve">Explicit, founder-provided parameters only: revenue goals, team structure, department priority weighting, role definitions. Not tacit knowledge, and not inferred psychology.</w:t>
      </w:r>
    </w:p>
    <w:p>
      <w:pPr>
        <w:pStyle w:val="Heading2"/>
        <w:spacing w:after="160" w:before="320"/>
      </w:pPr>
      <w:r>
        <w:t xml:space="preserve">3.2 How It's Captured</w:t>
      </w:r>
    </w:p>
    <w:p>
      <w:pPr>
        <w:spacing w:after="160" w:line="276"/>
      </w:pPr>
      <w:r>
        <w:t xml:space="preserve">Structured configuration at onboarding, refined continuously: every time the owner approves or rejects a Recommends-tier AI output, that decision is logged.</w:t>
      </w:r>
    </w:p>
    <w:p>
      <w:pPr>
        <w:pStyle w:val="Heading2"/>
        <w:spacing w:after="160" w:before="320"/>
      </w:pPr>
      <w:r>
        <w:t xml:space="preserve">3.3 How It Evolves</w:t>
      </w:r>
    </w:p>
    <w:p>
      <w:pPr>
        <w:spacing w:after="160" w:line="276"/>
      </w:pPr>
      <w:r>
        <w:t xml:space="preserve">Owner corrections adjust that specific tenant's scoring weights over time — per-business calibration, never a shared model of "how founders think" applied across tenants.</w:t>
      </w:r>
    </w:p>
    <w:p>
      <w:pPr>
        <w:pStyle w:val="Heading2"/>
        <w:spacing w:after="160" w:before="320"/>
      </w:pPr>
      <w:r>
        <w:t xml:space="preserve">3.4 Conflict Resolution</w:t>
      </w:r>
    </w:p>
    <w:p>
      <w:pPr>
        <w:spacing w:after="160" w:line="276"/>
      </w:pPr>
      <w:r>
        <w:t xml:space="preserve">The owner's stated priority order wins by default when recommendations conflict with owner input or departments compete for the same resource. Unresolved ties escalate to the owner — never auto-resolved silently.</w:t>
      </w:r>
    </w:p>
    <w:p>
      <w:pPr>
        <w:pStyle w:val="Heading2"/>
        <w:spacing w:after="160" w:before="320"/>
      </w:pPr>
      <w:r>
        <w:t xml:space="preserve">3.5 Confidence Calculation</w:t>
      </w:r>
    </w:p>
    <w:p>
      <w:pPr>
        <w:spacing w:after="160" w:line="276"/>
      </w:pPr>
      <w:r>
        <w:t xml:space="preserve">Every Recommends-tier output carries a visible confidence signal tied to data volume and recency. The product must never present a low-data recommendation with false precision.</w:t>
      </w:r>
    </w:p>
    <w:p>
      <w:pPr>
        <w:pStyle w:val="Heading2"/>
        <w:spacing w:after="160" w:before="320"/>
      </w:pPr>
      <w:r>
        <w:t xml:space="preserve">3.6 Decision Boundaries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 can decide (Autonomous)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Reassignment to a pre-approved backup; SLA escalation alerts; the two MVP AI capabilities defined in Section 4.2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 can recommend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Goal-gap analysis, backup selection where no clear rule applies, promotion-readiness signals, staffing suggestions, proof anomaly flags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 can never decide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Pay, promotion, termination, final hiring decisions, disciplinary action, spend above an owner-set threshold</w:t>
            </w:r>
          </w:p>
        </w:tc>
      </w:tr>
    </w:tbl>
    <w:p>
      <w:pPr>
        <w:pStyle w:val="Heading1"/>
        <w:spacing w:after="240" w:before="480"/>
      </w:pPr>
      <w:r>
        <w:t xml:space="preserve">4. Minimum Meaningful AI Role in MVP</w:t>
      </w:r>
    </w:p>
    <w:p>
      <w:pPr>
        <w:pStyle w:val="Heading2"/>
        <w:spacing w:after="160" w:before="320"/>
      </w:pPr>
      <w:r>
        <w:t xml:space="preserve">4.1 The Question</w:t>
      </w:r>
    </w:p>
    <w:p>
      <w:pPr>
        <w:spacing w:after="160" w:line="276"/>
      </w:pPr>
      <w:r>
        <w:t xml:space="preserve">MVP as scoped in v3.0 (Task Engine, Proof Submission, Basic Scoring, Continuity Engine, Attendance/Leave, Owner Dashboard, RBAC, Audit Log) is almost entirely mechanical — ratios and rule-based reassignment. That's the right MVP for reliability, but a product branded AI-BOS needs at least a thin, honest layer of real AI value in v1, not AI added purely for the name.</w:t>
      </w:r>
    </w:p>
    <w:p>
      <w:pPr>
        <w:pStyle w:val="Heading2"/>
        <w:spacing w:after="160" w:before="320"/>
      </w:pPr>
      <w:r>
        <w:t xml:space="preserve">4.2 What's Added — and What Isn't</w:t>
      </w:r>
    </w:p>
    <w:p>
      <w:pPr>
        <w:spacing w:after="160" w:line="276"/>
      </w:pPr>
      <w:r>
        <w:rPr>
          <w:b/>
          <w:bCs/>
        </w:rPr>
        <w:t xml:space="preserve">Two lightweight, low-risk AI capabilities are added to MVP. Nothing else from Phase 2/3 is pulled forward.</w:t>
      </w:r>
    </w:p>
    <w:p>
      <w:pPr>
        <w:pStyle w:val="Heading3"/>
        <w:spacing w:after="120" w:before="240"/>
      </w:pPr>
      <w:r>
        <w:t xml:space="preserve">Proof Anomaly Flagging  —  Recommends tier</w:t>
      </w:r>
    </w:p>
    <w:p>
      <w:pPr>
        <w:spacing w:after="160" w:line="276"/>
      </w:pPr>
      <w:r>
        <w:t xml:space="preserve">Flags statistically unusual proof submissions (e.g., proof filed in a few seconds, duplicate proof reused across tasks, a pattern inconsistent with the employee's history) for manager/owner review. It never changes a score by itself — it surfaces a review item. This directly serves the "fake work reporting" pain point identified in Section 5 without adding scoring risk.</w:t>
      </w:r>
    </w:p>
    <w:p>
      <w:pPr>
        <w:pStyle w:val="Heading3"/>
        <w:spacing w:after="120" w:before="240"/>
      </w:pPr>
      <w:r>
        <w:t xml:space="preserve">Intelligent Daily Business Summary  —  Informational tier</w:t>
      </w:r>
    </w:p>
    <w:p>
      <w:pPr>
        <w:spacing w:after="160" w:line="276"/>
      </w:pPr>
      <w:r>
        <w:t xml:space="preserve">AI synthesizes the day's core-loop activity (completions, misses, exceptions, continuity events) into a short narrative digest for the owner, replacing a raw data dump with a readable summary. It presents no recommendation and triggers no action — pure information synthesis.</w:t>
      </w:r>
    </w:p>
    <w:p>
      <w:pPr>
        <w:spacing w:after="160" w:line="276"/>
      </w:pPr>
      <w:r>
        <w:t xml:space="preserve">Deferred to Phase 2, deliberately: task recommendations and priority interpretation ("smart prioritization") — these edge toward the system deciding what matters, which is premature before the owner-configured priority system (Section 3) has been validated in the field.</w:t>
      </w:r>
    </w:p>
    <w:p>
      <w:pPr>
        <w:pStyle w:val="Heading1"/>
        <w:spacing w:after="240" w:before="480"/>
      </w:pPr>
      <w:r>
        <w:t xml:space="preserve">5. Personas &amp; Business Problems</w:t>
      </w:r>
    </w:p>
    <w:p>
      <w:pPr>
        <w:pStyle w:val="Heading2"/>
        <w:spacing w:after="160" w:before="320"/>
      </w:pPr>
      <w:r>
        <w:t xml:space="preserve">5.1 Personas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Owner-Operator ("Rahul") — 10–100 employees, final decision-maker, buys after a specific pain event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High-Performing Employee ("Priya") — wants objective proof of output and a visible growth path; will resist the product if it reads as surveillance with no personal upside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Comfort-Zone Employee — a pain point to design around; the product makes inaction visible without becoming purely punitive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Delegate / Manager — a distinct role with its own permission scope, not "employee with more access"</w:t>
      </w:r>
    </w:p>
    <w:p>
      <w:pPr>
        <w:pStyle w:val="Heading2"/>
        <w:spacing w:after="160" w:before="320"/>
      </w:pPr>
      <w:r>
        <w:t xml:space="preserve">5.2 Business Problems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Execution dependency, mental stress, revenue uncertainty, performance ambiguity, leave/continuity risk (owner)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Unrecognized effort vs. unchecked comfort-zone behavior (employees)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Disconnected tools, slow lead response (sales/marketing)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Constant CCTV checking, leakage risk (retail — Phase 3)</w:t>
      </w:r>
    </w:p>
    <w:p>
      <w:pPr>
        <w:pStyle w:val="Heading1"/>
        <w:spacing w:after="240" w:before="480"/>
      </w:pPr>
      <w:r>
        <w:t xml:space="preserve">6. Product Goals &amp; Core Value Proposition</w:t>
      </w:r>
    </w:p>
    <w:p>
      <w:pPr>
        <w:pStyle w:val="Heading2"/>
        <w:spacing w:after="160" w:before="320"/>
      </w:pPr>
      <w:r>
        <w:t xml:space="preserve">6.1 Product Goals</w:t>
      </w:r>
    </w:p>
    <w:p>
      <w:pPr>
        <w:spacing w:after="160" w:line="276"/>
      </w:pPr>
      <w:r>
        <w:t xml:space="preserve">Proposed targets </w:t>
      </w:r>
      <w:r>
        <w:rPr>
          <w:b/>
          <w:bCs/>
          <w:color w:val="B8860B"/>
          <w:sz w:val="18"/>
          <w:szCs w:val="18"/>
        </w:rPr>
        <w:t xml:space="preserve">  [Draft]</w:t>
      </w:r>
      <w:r>
        <w:t xml:space="preserve"> — require founder validation before FRD, see Section 21: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Reduce owner's daily active supervision time by 50% within 3 months of adoption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Reduce task/lead response time to under 2 hours from assignment to first proof-relevant action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100% task reassignment coverage during employee leave — zero silent drop-offs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80% of employees able to view a personal score with full factor breakdown within 90 days of rollout</w:t>
      </w:r>
    </w:p>
    <w:p>
      <w:pPr>
        <w:pStyle w:val="Heading2"/>
        <w:spacing w:after="160" w:before="320"/>
      </w:pPr>
      <w:r>
        <w:t xml:space="preserve">6.2 Core Value Proposition</w:t>
      </w:r>
    </w:p>
    <w:p>
      <w:pPr>
        <w:spacing w:after="160" w:line="276"/>
      </w:pPr>
      <w:r>
        <w:rPr>
          <w:b/>
          <w:bCs/>
          <w:i/>
          <w:iCs/>
        </w:rPr>
        <w:t xml:space="preserve">"AI-BOS turns your business's daily effort into proof-backed outcomes — and keeps running whether you're in the office or not."</w:t>
      </w:r>
    </w:p>
    <w:p>
      <w:r>
        <w:br w:type="page"/>
      </w:r>
    </w:p>
    <w:p>
      <w:pPr>
        <w:pStyle w:val="Heading1"/>
        <w:spacing w:after="240" w:before="480"/>
      </w:pPr>
      <w:r>
        <w:t xml:space="preserve">7. Metrics, Fairness &amp; Dispute Path</w:t>
      </w:r>
    </w:p>
    <w:p>
      <w:pPr>
        <w:spacing w:after="160" w:line="276"/>
      </w:pPr>
      <w:r>
        <w:t xml:space="preserve">Any score that could plausibly influence pay, promotion, or continued employment must show its contributing factors, not just a number.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5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Formula approach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Task completion %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Mechanical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Completed-with-proof / assigned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SLA adherence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Mechanical</w:t>
            </w:r>
          </w:p>
        </w:tc>
        <w:tc>
          <w:tcPr>
            <w:tcW w:type="dxa" w:w="4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On-time / total, with a list of misses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Quality score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AI-assisted (Phase 2+)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Rule-based at MVP; ML-assisted only once sufficient tenant data exists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Revenue contribution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Mechanical</w:t>
            </w:r>
          </w:p>
        </w:tc>
        <w:tc>
          <w:tcPr>
            <w:tcW w:type="dxa" w:w="4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Direct attribution only — no inferred/estimated attribution before Phase 2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Direction alignment score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Mechanical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Weighted overlap: task category vs. owner-set department weighting</w:t>
            </w:r>
          </w:p>
        </w:tc>
      </w:tr>
      <w:tr>
        <w:tc>
          <w:tcPr>
            <w:tcW w:type="dxa" w:w="27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Promotion readiness / Hike eligibility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AI-assisted, Recommends-tier only</w:t>
            </w:r>
          </w:p>
        </w:tc>
        <w:tc>
          <w:tcPr>
            <w:tcW w:type="dxa" w:w="4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Composite of completion, quality, SLA, tenure, alignment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Proof anomaly flag (new, MVP)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AI-assisted, Recommends-tier only</w:t>
            </w:r>
          </w:p>
        </w:tc>
        <w:tc>
          <w:tcPr>
            <w:tcW w:type="dxa" w:w="4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Statistical outlier detection on proof submission pattern</w:t>
            </w:r>
          </w:p>
        </w:tc>
      </w:tr>
    </w:tbl>
    <w:p>
      <w:pPr>
        <w:pStyle w:val="Heading2"/>
        <w:spacing w:after="160" w:before="320"/>
      </w:pPr>
      <w:r>
        <w:t xml:space="preserve">7.1 Cross-Department Fairness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Department weighting is owner-configurable; no metric formula inherently favors revenue-attributed roles over support roles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Task completion, SLA adherence, and quality score apply uniformly across every department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Revenue contribution applies only where relevant (sales/marketing); non-revenue functions (HR, ops, admin, tech) are evaluated primarily on completion, quality, and direction alignment — never scored as zero or penalized for lacking a revenue figure</w:t>
      </w:r>
    </w:p>
    <w:p>
      <w:pPr>
        <w:pStyle w:val="Heading2"/>
        <w:spacing w:after="160" w:before="320"/>
      </w:pPr>
      <w:r>
        <w:t xml:space="preserve">7.2 Score Dispute &amp; Review Path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Every employee-visible score has a "flag for review" action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Flagged scores enter a review queue: Delegate/Manager is the first-line reviewer, Owner is the escalation point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Resolution (upheld, corrected, or escalated) is recorded in the audit log — a dispute is never resolved silently</w:t>
      </w:r>
    </w:p>
    <w:p>
      <w:pPr>
        <w:spacing w:after="200" w:line="276"/>
      </w:pPr>
      <w:r>
        <w:rPr>
          <w:i/>
          <w:iCs/>
          <w:color w:val="595959"/>
          <w:sz w:val="20"/>
          <w:szCs w:val="20"/>
        </w:rPr>
        <w:t xml:space="preserve">Note: This closes the last open trust gap from v3.0: scores were explainable but had no formal path for an employee to challenge one.</w:t>
      </w:r>
    </w:p>
    <w:p>
      <w:pPr>
        <w:pStyle w:val="Heading1"/>
        <w:spacing w:after="240" w:before="480"/>
      </w:pPr>
      <w:r>
        <w:t xml:space="preserve">8. Founder, Employee &amp; Customer Experience</w:t>
      </w:r>
    </w:p>
    <w:p>
      <w:pPr>
        <w:pStyle w:val="Heading2"/>
        <w:spacing w:after="160" w:before="320"/>
      </w:pPr>
      <w:r>
        <w:t xml:space="preserve">8.1 Founder / Owner Experience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Single dashboard: business health, today's exceptions, escalations, team scores — plus the Intelligent Daily Summary (Section 4.2)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Drill-down from summary → department → individual, never the reverse</w:t>
      </w:r>
    </w:p>
    <w:p>
      <w:pPr>
        <w:pStyle w:val="Heading2"/>
        <w:spacing w:after="160" w:before="320"/>
      </w:pPr>
      <w:r>
        <w:t xml:space="preserve">8.2 Employee Experience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Personal dashboard: my tasks, my score with factor breakdown, my proof-submission status, my growth roadmap, my dispute/review status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Scores always shown with next-step guidance — mentor mode, not surveillance mode</w:t>
      </w:r>
    </w:p>
    <w:p>
      <w:pPr>
        <w:pStyle w:val="Heading2"/>
        <w:spacing w:after="160" w:before="320"/>
      </w:pPr>
      <w:r>
        <w:t xml:space="preserve">8.3 Customer-Facing Impact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Faster response and consistent follow-up, driven by the core loop</w:t>
      </w:r>
    </w:p>
    <w:p>
      <w:pPr>
        <w:spacing w:after="200" w:line="276"/>
      </w:pPr>
      <w:r>
        <w:rPr>
          <w:i/>
          <w:iCs/>
          <w:color w:val="595959"/>
          <w:sz w:val="20"/>
          <w:szCs w:val="20"/>
        </w:rPr>
        <w:t xml:space="preserve">Note: MVP includes no customer-facing portal or app.</w:t>
      </w:r>
    </w:p>
    <w:p>
      <w:pPr>
        <w:pStyle w:val="Heading1"/>
        <w:spacing w:after="240" w:before="480"/>
      </w:pPr>
      <w:r>
        <w:t xml:space="preserve">9. Security &amp; Privacy Principles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Data minimization by default — collect only what the operating loop actively needs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Location tracking and call recording are opt-in and out of MVP scope entirely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Purpose limitation — data collected for one purpose is not repurposed for an unrelated decision without a separate, disclosed basis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Encryption at rest and in transit for all data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Least-privilege access enforced through RBAC (Section 12), not policy alone</w:t>
      </w:r>
    </w:p>
    <w:p>
      <w:pPr>
        <w:pStyle w:val="Heading1"/>
        <w:spacing w:after="240" w:before="480"/>
      </w:pPr>
      <w:r>
        <w:t xml:space="preserve">10. Data Protection</w:t>
      </w:r>
    </w:p>
    <w:p>
      <w:pPr>
        <w:spacing w:after="160" w:line="276"/>
      </w:pPr>
      <w:r>
        <w:rPr>
          <w:b/>
          <w:bCs/>
        </w:rPr>
        <w:t xml:space="preserve">Regulatory context: </w:t>
      </w:r>
      <w:r>
        <w:t xml:space="preserve">India's DPDP Act 2023 / Rules 2025 — Data Protection Board established November 2025, Consent Manager framework from November 13, 2026, full compliance required by May 13, 2027. AI-BOS is designed for full compliance from the start.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Legal basis: core-loop data (tasks, proof, attendance/leave) processed under "legitimate use"; any future sensitive-tier data (Phase 2/3) requires explicit, itemized, re-confirmable consent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Data Principal rights: access, correction, erasure via a defined in-product workflow with a stated response timeline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Every third-party integration requires a signed Data Processing Agreement before data flows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Primary data hosted in an India region</w:t>
      </w:r>
    </w:p>
    <w:p>
      <w:pPr>
        <w:spacing w:after="160" w:line="276"/>
      </w:pPr>
      <w:r>
        <w:rPr>
          <w:b/>
          <w:bCs/>
          <w:color w:val="C00000"/>
        </w:rPr>
        <w:t xml:space="preserve">Retention periods per data type: </w:t>
      </w:r>
      <w:r>
        <w:t xml:space="preserve">Open — needs founder/legal input before FRD (Section 21)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Breach notification: detect → assess → notify the Data Protection Board and affected individuals within prescribed timelines</w:t>
      </w:r>
    </w:p>
    <w:p>
      <w:pPr>
        <w:pStyle w:val="Heading1"/>
        <w:spacing w:after="240" w:before="480"/>
      </w:pPr>
      <w:r>
        <w:t xml:space="preserve">11. Backup &amp; Disaster Recovery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RPO ≤ 24 hours, RTO ≤ 4 hours for core-loop data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Automated daily backups minimum, with point-in-time recovery for the primary database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Backups stored separately from primary infrastructure to survive a primary-region failure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DR drills at least quarterly, with restore integrity verified against a defined checklist — not just "restore executed successfully," but data correctness confirmed post-restore</w:t>
      </w:r>
    </w:p>
    <w:p>
      <w:pPr>
        <w:spacing w:after="160" w:line="276"/>
      </w:pPr>
      <w:r>
        <w:rPr>
          <w:b/>
          <w:bCs/>
          <w:color w:val="2E7D32"/>
        </w:rPr>
        <w:t xml:space="preserve">New in v3.1 — </w:t>
      </w:r>
      <w:r>
        <w:t xml:space="preserve">deletion requests under DPDP (Section 10) must propagate to backups within a defined window, not just the live database. A data-deletion request that leaves personal data recoverable from a six-month-old backup is not compliant. This requirement doesn't specify implementation, only the product-level expectation.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12. Permissions &amp; Access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Full access, all departments, all sensitive data; overrides AI recommendations; escalation point for score disputes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Delegate / Manager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Full access within their team; first-line reviewer for score disputes; no sensitive data outside their team without an owner grant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 data, own tasks, own scores; can flag a score for review; cannot see peers' scores unless the owner enables team leaderboards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System / AI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Executes Autonomous-tier actions only (Section 3.6); every other action requires human approval</w:t>
            </w:r>
          </w:p>
        </w:tc>
      </w:tr>
    </w:tbl>
    <w:p>
      <w:pPr>
        <w:pStyle w:val="Heading1"/>
        <w:spacing w:after="240" w:before="480"/>
      </w:pPr>
      <w:r>
        <w:t xml:space="preserve">13. Security &amp; Trust Controls</w:t>
      </w:r>
    </w:p>
    <w:p>
      <w:pPr>
        <w:pStyle w:val="Heading2"/>
        <w:spacing w:after="160" w:before="320"/>
      </w:pPr>
      <w:r>
        <w:t xml:space="preserve">13.1 Authentication — MVP Requirement</w:t>
      </w:r>
    </w:p>
    <w:p>
      <w:pPr>
        <w:spacing w:after="160" w:line="276"/>
      </w:pPr>
      <w:r>
        <w:rPr>
          <w:b/>
          <w:bCs/>
          <w:color w:val="2E7D32"/>
        </w:rPr>
        <w:t xml:space="preserve">Resolved: </w:t>
      </w:r>
      <w:r>
        <w:t xml:space="preserve">MFA (email or SMS OTP) is mandatory for Owner and Delegate/Manager roles at MVP — these roles hold override authority and access to other people's sensitive data, so the cost of a compromised account is high. MFA is optional for Employee accounts at MVP, but the product must support an org-wide toggle allowing an owner to make it mandatory for everyone, so this isn't a breaking change to add later. No authenticator-app or hardware-key requirement at MVP — SMB adoption friction outweighs the marginal security gain at this stage.</w:t>
      </w:r>
    </w:p>
    <w:p>
      <w:pPr>
        <w:pStyle w:val="Heading2"/>
        <w:spacing w:after="160" w:before="320"/>
      </w:pPr>
      <w:r>
        <w:t xml:space="preserve">13.2 Authentication — Future Enterprise Security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SSO (SAML/OAuth) — Phase 2/3 or enterprise-tier, only when a customer requires it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Org-wide enforced MFA policy, device-trust and IP-allowlisting policies — enterprise-tier</w:t>
      </w:r>
    </w:p>
    <w:p>
      <w:pPr>
        <w:pStyle w:val="Heading2"/>
        <w:spacing w:after="160" w:before="320"/>
      </w:pPr>
      <w:r>
        <w:t xml:space="preserve">13.3 Core Controls (MVP)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RBAC as defined in Section 12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Tenant isolation — logical, tenant-scoped; no cross-tenant data visibility under any role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Session management — defined timeout; forced re-auth for sensitive-tier data access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Device/session visibility and remote sign-out, available to the account holder and the Owner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Audit logs — as defined in Section 14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Encryption at rest and in transit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API security — authenticated, rate-limited, scoped tokens per integration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Secrets management — no credentials in application code or logs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Key management — encryption keys rotated, never stored alongside encrypted data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Privileged operations (bulk export, bulk deletion) require step-up authentication and separate audit logging</w:t>
      </w:r>
    </w:p>
    <w:p>
      <w:pPr>
        <w:pStyle w:val="Heading2"/>
        <w:spacing w:after="160" w:before="320"/>
      </w:pPr>
      <w:r>
        <w:t xml:space="preserve">13.4 Data Export &amp; Deletion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Data export is Owner-only by default, logged, and rate-limited to deter bulk exfiltration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Deletion requests (Section 10) are honored in the live system and propagated to backups within a defined window (Section 11)</w:t>
      </w:r>
    </w:p>
    <w:p>
      <w:pPr>
        <w:pStyle w:val="Heading2"/>
        <w:spacing w:after="160" w:before="320"/>
      </w:pPr>
      <w:r>
        <w:t xml:space="preserve">13.5 Incident Response</w:t>
      </w:r>
    </w:p>
    <w:p>
      <w:pPr>
        <w:spacing w:after="160" w:line="276"/>
      </w:pPr>
      <w:r>
        <w:rPr>
          <w:b/>
          <w:bCs/>
          <w:color w:val="2E7D32"/>
        </w:rPr>
        <w:t xml:space="preserve">New in v3.1 — </w:t>
      </w:r>
      <w:r>
        <w:t xml:space="preserve">a defined product-level incident response process is required: detect → contain → assess impact → notify affected tenants/individuals and, where required, the Data Protection Board → post-incident review. This is a process requirement for launch readiness, not a technical architecture spec.</w:t>
      </w:r>
    </w:p>
    <w:p>
      <w:pPr>
        <w:pStyle w:val="Heading2"/>
        <w:spacing w:after="160" w:before="320"/>
      </w:pPr>
      <w:r>
        <w:t xml:space="preserve">13.6 Privacy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Consent management, data minimization, access/correction/deletion rights, retention management — as defined in Sections 9–10</w:t>
      </w:r>
    </w:p>
    <w:p>
      <w:pPr>
        <w:pStyle w:val="Heading2"/>
        <w:spacing w:after="160" w:before="320"/>
      </w:pPr>
      <w:r>
        <w:t xml:space="preserve">13.7 AI Governance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Explainability — factor breakdown for every score shown to a human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Human oversight — Recommends-tier requires an actual human action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Bias monitoring — periodic review once ML-assisted scoring ships (Phase 2+)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AI audit trails, model/config version tracking, recommendation accountability — every AI output, the model version that produced it, and the resulting human decision, logged</w:t>
      </w:r>
    </w:p>
    <w:p>
      <w:pPr>
        <w:pStyle w:val="Heading1"/>
        <w:spacing w:after="240" w:before="480"/>
      </w:pPr>
      <w:r>
        <w:t xml:space="preserve">14. Auditability</w:t>
      </w:r>
    </w:p>
    <w:p>
      <w:pPr>
        <w:spacing w:after="160" w:line="276"/>
      </w:pPr>
      <w:r>
        <w:t xml:space="preserve">An immutable, append-only audit log is required for: every scoring change, every AI recommendation and the human decision that followed it, every permission change, every access to sensitive-tier data, every score dispute and its resolution, every data export. Audit logs are themselves access-controlled and tamper-evident.</w:t>
      </w:r>
    </w:p>
    <w:p>
      <w:pPr>
        <w:pStyle w:val="Heading1"/>
        <w:spacing w:after="240" w:before="480"/>
      </w:pPr>
      <w:r>
        <w:t xml:space="preserve">15. Scalability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MVP target: a single business, up to ~100 employees, single-to-few locations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Multi-tenant growth assumed architecturally, without requiring re-architecture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Not over-built for enterprise scale before a customer requires it; Retail Intelligence (Phase 3) has materially different scaling characteristics and is planned separately</w:t>
      </w:r>
    </w:p>
    <w:p>
      <w:pPr>
        <w:pStyle w:val="Heading1"/>
        <w:spacing w:after="240" w:before="480"/>
      </w:pPr>
      <w:r>
        <w:t xml:space="preserve">16. Integrations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MVP: WhatsApp Business API, basic email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Phase 2: social/ad platform APIs, e-sign provider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Phase 3: CCTV/video infrastructure, accounting integration, possible DPDP Consent Manager integration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17. Phased Development Plan &amp; Exit Criteria</w:t>
      </w:r>
    </w:p>
    <w:p>
      <w:pPr>
        <w:spacing w:after="160" w:line="276"/>
      </w:pPr>
      <w:r>
        <w:t xml:space="preserve">All numeric thresholds below are proposed targets requiring founder validation, not established facts — labeled accordingly.</w:t>
      </w:r>
    </w:p>
    <w:p>
      <w:pPr>
        <w:pStyle w:val="Heading2"/>
        <w:spacing w:after="160" w:before="320"/>
      </w:pPr>
      <w:r>
        <w:t xml:space="preserve">17.1 Phase 1 — MVP: The Operating Loop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Task Engine (universal), Proof Submission, Basic Scoring, Continuity Engine, minimal Attendance/Leave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Owner Dashboard with Intelligent Daily Summary, RBAC, Audit Log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Proof Anomaly Flagging (Section 4.2)</w:t>
      </w:r>
    </w:p>
    <w:p>
      <w:pPr>
        <w:pStyle w:val="Heading3"/>
        <w:spacing w:after="120" w:before="240"/>
      </w:pPr>
      <w:r>
        <w:t xml:space="preserve">Exit Criteria — Phase 1 → Phase 2  (Proposed)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Proposed exit condition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Core-loop reliability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≥99% of task/proof events processed without data loss; ≥95% of leave-triggered reassignments succeed without manual intervention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Customer adoption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 founder-defined number of paying businesses live for ≥60 days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Owner engagement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Target % of owners active on the dashboard ≥5 days/week (ties to Section 19 Success Metrics)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Employee trust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Survey-based fairness score above a founder-defined threshold; no score dispute left unresolved past a defined SLA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Continuity success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100% of leave events with zero silent task drop-off, sustained over a full quarter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System reliability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Uptime SLA met over the preceding quarter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Data sufficiency for AI</w:t>
            </w:r>
          </w:p>
        </w:tc>
        <w:tc>
          <w:tcPr>
            <w:tcW w:type="dxa" w:w="6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Enough tenant-months of data accumulated to make Phase 2 AI-assisted quality scoring statistically meaningful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Security/compliance readiness</w:t>
            </w:r>
          </w:p>
        </w:tc>
        <w:tc>
          <w:tcPr>
            <w:tcW w:type="dxa" w:w="67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MVP security baseline (Section 13) fully implemented with no critical open findings</w:t>
            </w:r>
          </w:p>
        </w:tc>
      </w:tr>
    </w:tbl>
    <w:p>
      <w:pPr>
        <w:pStyle w:val="Heading2"/>
        <w:spacing w:after="160" w:before="320"/>
      </w:pPr>
      <w:r>
        <w:t xml:space="preserve">17.2 Phase 2 — Coaching, Marketing &amp; Deeper Scoring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Quality score, revenue contribution, direction alignment, promotion/hike readiness with full explainability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Recruitment/onboarding automation, call analysis + recording (with consent flow), social/marketing/AI ad engine, Founder Voice Engine, payroll</w:t>
      </w:r>
    </w:p>
    <w:p>
      <w:pPr>
        <w:pStyle w:val="Heading3"/>
        <w:spacing w:after="120" w:before="240"/>
      </w:pPr>
      <w:r>
        <w:t xml:space="preserve">Exit Criteria — Phase 2 → Phase 3  (Proposed)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Customer retention: demonstrated logo retention at month 6+ across the Phase 2 customer base, above a founder-defined threshold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Data sufficiency: enough historical per-tenant data to support predictive forecasting and hiring recommendations credibly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AI governance maturity: bias-monitoring process operating and reviewed at least once; rejection-feedback loop demonstrably improving tenant calibration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Regulatory readiness: DPDP full-compliance requirements met ahead of the May 2027 deadline, including any consent-manager integration needed for expanded sensitive-data collection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Business case validation: Phase 2 features hitting defined usage/revenue thresholds before Phase 3 investment</w:t>
      </w:r>
    </w:p>
    <w:p>
      <w:pPr>
        <w:pStyle w:val="Heading2"/>
        <w:spacing w:after="160" w:before="320"/>
      </w:pPr>
      <w:r>
        <w:t xml:space="preserve">17.3 Phase 3 — Business Autopilot &amp; Retail Intelligence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Predictive forecasting, hiring recommendations — true Founder Intelligence maturity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CCTV/Retail Intelligence, replacement advisory</w:t>
      </w:r>
    </w:p>
    <w:p>
      <w:pPr>
        <w:pStyle w:val="Heading1"/>
        <w:spacing w:after="240" w:before="480"/>
      </w:pPr>
      <w:r>
        <w:t xml:space="preserve">18. Explicit Out-of-Scope (MVP)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Separate lead-pipeline system (folded into the Task Engine)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Task recommendations / smart prioritization (deferred to Phase 2, Section 4.2)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Recruitment/onboarding automation, payroll processing (Phase 2)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Call recording, location tracking, CCTV (Phase 2/3)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Customer-facing portal or app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Multi-country operation, multi-currency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Single-tenant/dedicated-instance deployment, enterprise SSO (unless a specific deal requires it)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DPDP Consent Manager integration (framework not operational until November 2026)</w:t>
      </w:r>
    </w:p>
    <w:p>
      <w:pPr>
        <w:pStyle w:val="Heading1"/>
        <w:spacing w:after="240" w:before="480"/>
      </w:pPr>
      <w:r>
        <w:t xml:space="preserve">19. Success Metrics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Activation: % of businesses completing onboarding + first proof submission within 7 days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Engagement: % of owners checking the dashboard ≥5 days/week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Retention: month-3 and month-6 logo retention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Core-loop health: % of tasks with SLA met; % of leave events with zero task drop-off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Trust signal: employee-reported fairness/clarity of scoring; score-dispute resolution time</w:t>
      </w:r>
    </w:p>
    <w:p>
      <w:pPr>
        <w:pStyle w:val="Heading1"/>
        <w:spacing w:after="240" w:before="480"/>
      </w:pPr>
      <w:r>
        <w:t xml:space="preserve">20. Final Consistency Audit</w:t>
      </w:r>
    </w:p>
    <w:p>
      <w:pPr>
        <w:spacing w:after="160" w:line="276"/>
      </w:pPr>
      <w:r>
        <w:t xml:space="preserve">Cross-checked: Product Core, MVP Scope, AI Governance, Security, Data Protection, Permissions, Integrations, Roadmap, Out-of-Scope, Metrics, Risks, Founder Decision Register.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Founder Intelligence Framework (Section 3) and the Vision section (2.2) consistently avoid claiming AI "thinks like" or "becomes" the founder — checked and confirmed, no contradiction found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MVP scope (Section 17.1) matches the security baseline (Section 13) and audit requirements (Section 14) — RBAC and audit log were already MVP in v3.0, consistent with the security section's MVP controls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Out-of-scope list (Section 18) matches the roadmap (Section 17) — payroll, CCTV, call recording, customer portal, multi-country all consistently deferred, no leakage found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One gap found and fixed in this revision: v3.0 defined explainable scores but had no dispute path — resolved in Section 7.2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One gap found and fixed: v3.0 left backup/deletion interaction undefined — resolved in Section 11</w:t>
      </w:r>
    </w:p>
    <w:p>
      <w:pPr>
        <w:spacing w:after="160" w:line="276"/>
      </w:pPr>
      <w:r>
        <w:t xml:space="preserve">No unresolved contradictions remain as of this draft.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21. Founder Decision Register</w:t>
      </w:r>
    </w:p>
    <w:p>
      <w:pPr>
        <w:pStyle w:val="Heading2"/>
        <w:spacing w:after="160" w:before="320"/>
      </w:pPr>
      <w:r>
        <w:t xml:space="preserve">21.1 Must Resolve Before FRD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600"/>
        <w:gridCol w:w="255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Recommended option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25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Consequence of the alternative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Numeric product goals &amp; success targets (6.1, 19)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Adopt proposed placeholders as working targets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Drives what gets instrumented from day one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Analytics get built against arbitrary numbers; hard to know what "working" means</w:t>
            </w:r>
          </w:p>
        </w:tc>
      </w:tr>
      <w:tr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Data retention periods per data type (10)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Set defaults aligned to Indian labor-law minimums plus a defined post-employment window, confirmed by legal counsel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Directly affects the data model and deletion logic</w:t>
            </w:r>
          </w:p>
        </w:tc>
        <w:tc>
          <w:tcPr>
            <w:tcW w:type="dxa" w:w="25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Retrofitting deletion logic later is costly and risks DPDP non-compliance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Phase exit criteria thresholds (17.1, 17.2)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Adopt the proposed targets in this document as working targets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FRD needs concrete acceptance criteria to build against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Phase transitions become subjective or political without them</w:t>
            </w:r>
          </w:p>
        </w:tc>
      </w:tr>
      <w:tr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MVP MFA policy (13.1)</w:t>
            </w:r>
          </w:p>
        </w:tc>
        <w:tc>
          <w:tcPr>
            <w:tcW w:type="dxa" w:w="2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Mandatory for Owner/Delegate, optional with org-wide toggle for Employee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Affects auth architecture from day one</w:t>
            </w:r>
          </w:p>
        </w:tc>
        <w:tc>
          <w:tcPr>
            <w:tcW w:type="dxa" w:w="25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Retrofitting mandatory MFA later is a breaking change for existing users</w:t>
            </w:r>
          </w:p>
        </w:tc>
      </w:tr>
      <w:tr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Score dispute ownership (7.2)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Delegate/Manager first-line, Owner escalation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Affects RBAC and workflow design</w:t>
            </w:r>
          </w:p>
        </w:tc>
        <w:tc>
          <w:tcPr>
            <w:tcW w:type="dxa" w:w="2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Disputes have no clear owner, undermining the mentor-mode trust principle</w:t>
            </w:r>
          </w:p>
        </w:tc>
      </w:tr>
    </w:tbl>
    <w:p>
      <w:pPr>
        <w:spacing w:before="240"/>
      </w:pPr>
    </w:p>
    <w:p>
      <w:pPr>
        <w:pStyle w:val="Heading2"/>
        <w:spacing w:after="160" w:before="320"/>
      </w:pPr>
      <w:r>
        <w:t xml:space="preserve">21.2 Can Resolve During FRD /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50"/>
        <w:gridCol w:w="2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Recommended option</w:t>
            </w:r>
          </w:p>
        </w:tc>
        <w:tc>
          <w:tcPr>
            <w:tcW w:type="dxa" w:w="24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dxa" w:w="2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Consequence of the alternative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Named competitor analysis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Compile before investor/external circulation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Strengthens external credibility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Not build-blocking either way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Integration architecture — connectors vs. webhook layer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Default to a generic webhook layer, add pre-built connectors opportunistically</w:t>
            </w:r>
          </w:p>
        </w:tc>
        <w:tc>
          <w:tcPr>
            <w:tcW w:type="dxa" w:w="2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Pure technical decision</w:t>
            </w:r>
          </w:p>
        </w:tc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Either choice is reversible with moderate rework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Confidence-display format (3.5)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Simple text confidence label at MVP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UI-level detail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Low cost to change post-launch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Exact metric weight formulas (7)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Principles are locked; weights tuned with real data</w:t>
            </w:r>
          </w:p>
        </w:tc>
        <w:tc>
          <w:tcPr>
            <w:tcW w:type="dxa" w:w="245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Formulas need real usage data to calibrate sensibly</w:t>
            </w:r>
          </w:p>
        </w:tc>
        <w:tc>
          <w:tcPr>
            <w:tcW w:type="dxa" w:w="2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Guessing weights pre-launch risks getting them wrong anyway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Incident response tooling specifics (13.5)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Define runbook during architecture phase</w:t>
            </w:r>
          </w:p>
        </w:tc>
        <w:tc>
          <w:tcPr>
            <w:tcW w:type="dxa" w:w="2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Implementation detail, not product definition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4"/>
            </w:pPr>
            <w:r>
              <w:rPr>
                <w:b w:val="false"/>
                <w:bCs w:val="false"/>
              </w:rPr>
              <w:t xml:space="preserve">Process requirement (Section 13.5) already sets the product-level bar</w:t>
            </w:r>
          </w:p>
        </w:tc>
      </w:tr>
    </w:tbl>
    <w:p>
      <w:pPr>
        <w:pStyle w:val="Heading1"/>
        <w:spacing w:after="240" w:before="480"/>
      </w:pPr>
      <w:r>
        <w:t xml:space="preserve">22. Final Product Statement</w:t>
      </w:r>
    </w:p>
    <w:p>
      <w:pPr>
        <w:spacing w:after="160" w:line="276"/>
      </w:pPr>
      <w:r>
        <w:rPr>
          <w:b/>
          <w:bCs/>
          <w:i/>
          <w:iCs/>
          <w:sz w:val="24"/>
          <w:szCs w:val="24"/>
        </w:rPr>
        <w:t xml:space="preserve">AI-BOS runs a closed-loop, proof-based accountability and continuity system — from owner-set goals through task execution, exception handling, and continuity, back to owner decisions that calibrate the system over time — keeping a business functioning whether the owner is present or not.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AI-BOS PRD — v3.1 Final Review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2026-08-25T10:50:37.565Z</dcterms:created>
  <dcterms:modified xsi:type="dcterms:W3CDTF">2026-08-25T10:50:37.578Z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