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PRISM</w:t>
      </w:r>
    </w:p>
    <w:p>
      <w:pPr>
        <w:jc w:val="center"/>
      </w:pPr>
      <w:r>
        <w:rPr>
          <w:b/>
          <w:sz w:val="36"/>
        </w:rPr>
        <w:t>MASTER PRODUCT REQUIREMENTS DOCUMENT</w:t>
      </w:r>
    </w:p>
    <w:p>
      <w:r>
        <w:rPr>
          <w:b w:val="0"/>
        </w:rPr>
        <w:t>Performance Refracted — The AI-Powered Workforce &amp; Operations Command Center</w:t>
      </w:r>
    </w:p>
    <w:p>
      <w:r>
        <w:rPr>
          <w:b w:val="0"/>
        </w:rPr>
        <w:t>Product: Prism by Nexora Intelligence</w:t>
        <w:br/>
        <w:t>Version: 2.4 Enterprise</w:t>
        <w:br/>
        <w:t>Document Status: Development Baseline</w:t>
        <w:br/>
        <w:t>Purpose: Single authoritative product specification for design, engineering, AI/ML, QA, DevOps, security and implementation.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</w:t>
            </w:r>
          </w:p>
        </w:tc>
        <w:tc>
          <w:tcPr>
            <w:tcW w:type="dxa" w:w="5112"/>
            <w:vAlign w:val="center"/>
          </w:tcPr>
          <w:p>
            <w:r>
              <w:t>Prism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 family</w:t>
            </w:r>
          </w:p>
        </w:tc>
        <w:tc>
          <w:tcPr>
            <w:tcW w:type="dxa" w:w="5112"/>
            <w:vAlign w:val="center"/>
          </w:tcPr>
          <w:p>
            <w:r>
              <w:t>Nexora Intelligence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2.4 Enterprise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 type</w:t>
            </w:r>
          </w:p>
        </w:tc>
        <w:tc>
          <w:tcPr>
            <w:tcW w:type="dxa" w:w="5112"/>
            <w:vAlign w:val="center"/>
          </w:tcPr>
          <w:p>
            <w:r>
              <w:t>Master BRD + PRD + FRD + AI/Governance Requirements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 objective</w:t>
            </w:r>
          </w:p>
        </w:tc>
        <w:tc>
          <w:tcPr>
            <w:tcW w:type="dxa" w:w="5112"/>
            <w:vAlign w:val="center"/>
          </w:tcPr>
          <w:p>
            <w:r>
              <w:t>Convert organizational activity and evidence into governed operational intelligence and action.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Audience</w:t>
            </w:r>
          </w:p>
        </w:tc>
        <w:tc>
          <w:tcPr>
            <w:tcW w:type="dxa" w:w="5112"/>
            <w:vAlign w:val="center"/>
          </w:tcPr>
          <w:p>
            <w:r>
              <w:t>CEO/Product, BA, UX, Frontend, Backend, AI/ML, QA, DevOps, Security, Data, Implementation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Authority</w:t>
            </w:r>
          </w:p>
        </w:tc>
        <w:tc>
          <w:tcPr>
            <w:tcW w:type="dxa" w:w="5112"/>
            <w:vAlign w:val="center"/>
          </w:tcPr>
          <w:p>
            <w:r>
              <w:t>This document is the baseline against which scope, design and development decisions are evaluated.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Change control</w:t>
            </w:r>
          </w:p>
        </w:tc>
        <w:tc>
          <w:tcPr>
            <w:tcW w:type="dxa" w:w="5112"/>
            <w:vAlign w:val="center"/>
          </w:tcPr>
          <w:p>
            <w:r>
              <w:t>Material changes require versioned product approval and impact assessment.</w:t>
            </w:r>
          </w:p>
        </w:tc>
      </w:tr>
    </w:tbl>
    <w:p>
      <w:pPr>
        <w:pStyle w:val="Heading1"/>
      </w:pPr>
      <w:r>
        <w:t>1. Executive Product Definition</w:t>
      </w:r>
    </w:p>
    <w:p>
      <w:r>
        <w:rPr>
          <w:b w:val="0"/>
        </w:rPr>
        <w:t>Prism is an enterprise organizational operating intelligence platform. It connects strategy, people, work, evidence, risk, decisions and outcomes into a continuously updated command center. Prism is not a conventional HR performance-management system and must not be implemented as a dashboard collection with a chatbot attached.</w:t>
      </w:r>
    </w:p>
    <w:p>
      <w:r>
        <w:rPr>
          <w:b w:val="0"/>
        </w:rPr>
        <w:t>Core loop: Observe → Understand → Correlate → Explain → Recommend → Approve → Act → Measure Outcome → Learn.</w:t>
      </w:r>
    </w:p>
    <w:p>
      <w:r>
        <w:rPr>
          <w:b w:val="0"/>
        </w:rPr>
        <w:t>The six operational lenses are Output, Risk, Return, Growth, Presence and Wellbeing. They are analytical dimensions, not independent products.</w:t>
      </w:r>
    </w:p>
    <w:p>
      <w:pPr>
        <w:pStyle w:val="Heading1"/>
      </w:pPr>
      <w:r>
        <w:t>2. Product Vision &amp;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Evidence over opinion</w:t>
            </w:r>
          </w:p>
        </w:tc>
        <w:tc>
          <w:tcPr>
            <w:tcW w:type="dxa" w:w="5112"/>
            <w:vAlign w:val="center"/>
          </w:tcPr>
          <w:p>
            <w:r>
              <w:t>Important insights must be supported by traceable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Context before judgment</w:t>
            </w:r>
          </w:p>
        </w:tc>
        <w:tc>
          <w:tcPr>
            <w:tcW w:type="dxa" w:w="5112"/>
            <w:vAlign w:val="center"/>
          </w:tcPr>
          <w:p>
            <w:r>
              <w:t>Isolated activity must not be treated as definitive performance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Human governance</w:t>
            </w:r>
          </w:p>
        </w:tc>
        <w:tc>
          <w:tcPr>
            <w:tcW w:type="dxa" w:w="5112"/>
            <w:vAlign w:val="center"/>
          </w:tcPr>
          <w:p>
            <w:r>
              <w:t>Consequential employment, financial, security or access decisions require authorized human control.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Continuous intelligence</w:t>
            </w:r>
          </w:p>
        </w:tc>
        <w:tc>
          <w:tcPr>
            <w:tcW w:type="dxa" w:w="5112"/>
            <w:vAlign w:val="center"/>
          </w:tcPr>
          <w:p>
            <w:r>
              <w:t>The platform should detect changes continuously rather than relying only on review cycles.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Explainability</w:t>
            </w:r>
          </w:p>
        </w:tc>
        <w:tc>
          <w:tcPr>
            <w:tcW w:type="dxa" w:w="5112"/>
            <w:vAlign w:val="center"/>
          </w:tcPr>
          <w:p>
            <w:r>
              <w:t>Important AI outputs must show evidence, confidence, freshness, reasoning summary and available 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Privacy by design</w:t>
            </w:r>
          </w:p>
        </w:tc>
        <w:tc>
          <w:tcPr>
            <w:tcW w:type="dxa" w:w="5112"/>
            <w:vAlign w:val="center"/>
          </w:tcPr>
          <w:p>
            <w:r>
              <w:t>Collect and expose only information necessary for legitimate, authorized business purposes.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Organizational intelligence</w:t>
            </w:r>
          </w:p>
        </w:tc>
        <w:tc>
          <w:tcPr>
            <w:tcW w:type="dxa" w:w="5112"/>
            <w:vAlign w:val="center"/>
          </w:tcPr>
          <w:p>
            <w:r>
              <w:t>Optimize for organizational conditions and outcomes, not simplistic employee rankings.</w:t>
            </w:r>
          </w:p>
        </w:tc>
      </w:tr>
    </w:tbl>
    <w:p>
      <w:pPr>
        <w:pStyle w:val="Heading1"/>
      </w:pPr>
      <w:r>
        <w:t>3. Scope &amp; Boundaries</w:t>
      </w:r>
    </w:p>
    <w:p>
      <w:pPr>
        <w:pStyle w:val="Heading2"/>
      </w:pPr>
      <w:r>
        <w:t>3.1 In Scope</w:t>
      </w:r>
    </w:p>
    <w:p>
      <w:pPr>
        <w:pStyle w:val="ListBullet"/>
      </w:pPr>
      <w:r>
        <w:t>Executive command center</w:t>
      </w:r>
    </w:p>
    <w:p>
      <w:pPr>
        <w:pStyle w:val="ListBullet"/>
      </w:pPr>
      <w:r>
        <w:t>Six-lens organizational intelligence</w:t>
      </w:r>
    </w:p>
    <w:p>
      <w:pPr>
        <w:pStyle w:val="ListBullet"/>
      </w:pPr>
      <w:r>
        <w:t>People and digital employee profiles</w:t>
      </w:r>
    </w:p>
    <w:p>
      <w:pPr>
        <w:pStyle w:val="ListBullet"/>
      </w:pPr>
      <w:r>
        <w:t>Strategy, roadmap and OKRs</w:t>
      </w:r>
    </w:p>
    <w:p>
      <w:pPr>
        <w:pStyle w:val="ListBullet"/>
      </w:pPr>
      <w:r>
        <w:t>Tasks, projects, milestones and dependencies</w:t>
      </w:r>
    </w:p>
    <w:p>
      <w:pPr>
        <w:pStyle w:val="ListBullet"/>
      </w:pPr>
      <w:r>
        <w:t>Proof-of-work and checkpoint approvals</w:t>
      </w:r>
    </w:p>
    <w:p>
      <w:pPr>
        <w:pStyle w:val="ListBullet"/>
      </w:pPr>
      <w:r>
        <w:t>Capacity and workforce planning</w:t>
      </w:r>
    </w:p>
    <w:p>
      <w:pPr>
        <w:pStyle w:val="ListBullet"/>
      </w:pPr>
      <w:r>
        <w:t>Skills, growth and career evidence</w:t>
      </w:r>
    </w:p>
    <w:p>
      <w:pPr>
        <w:pStyle w:val="ListBullet"/>
      </w:pPr>
      <w:r>
        <w:t>360° reviews and recognition</w:t>
      </w:r>
    </w:p>
    <w:p>
      <w:pPr>
        <w:pStyle w:val="ListBullet"/>
      </w:pPr>
      <w:r>
        <w:t>1:1 intelligence</w:t>
      </w:r>
    </w:p>
    <w:p>
      <w:pPr>
        <w:pStyle w:val="ListBullet"/>
      </w:pPr>
      <w:r>
        <w:t>Luminary AI COO</w:t>
      </w:r>
    </w:p>
    <w:p>
      <w:pPr>
        <w:pStyle w:val="ListBullet"/>
      </w:pPr>
      <w:r>
        <w:t>Decision intelligence and decision memory</w:t>
      </w:r>
    </w:p>
    <w:p>
      <w:pPr>
        <w:pStyle w:val="ListBullet"/>
      </w:pPr>
      <w:r>
        <w:t>Alerts, workflow automation and escalation</w:t>
      </w:r>
    </w:p>
    <w:p>
      <w:pPr>
        <w:pStyle w:val="ListBullet"/>
      </w:pPr>
      <w:r>
        <w:t>Enterprise search and organizational knowledge</w:t>
      </w:r>
    </w:p>
    <w:p>
      <w:pPr>
        <w:pStyle w:val="ListBullet"/>
      </w:pPr>
      <w:r>
        <w:t>Reporting and exports</w:t>
      </w:r>
    </w:p>
    <w:p>
      <w:pPr>
        <w:pStyle w:val="ListBullet"/>
      </w:pPr>
      <w:r>
        <w:t>Integration platform, APIs and webhooks</w:t>
      </w:r>
    </w:p>
    <w:p>
      <w:pPr>
        <w:pStyle w:val="ListBullet"/>
      </w:pPr>
      <w:r>
        <w:t>Multi-tenancy, RBAC, audit and AI governance</w:t>
      </w:r>
    </w:p>
    <w:p>
      <w:pPr>
        <w:pStyle w:val="ListBullet"/>
      </w:pPr>
      <w:r>
        <w:t>Mobile executive/manager/employee experience</w:t>
      </w:r>
    </w:p>
    <w:p>
      <w:pPr>
        <w:pStyle w:val="Heading2"/>
      </w:pPr>
      <w:r>
        <w:t>3.2 Explicit Boundaries</w:t>
      </w:r>
    </w:p>
    <w:p>
      <w:pPr>
        <w:pStyle w:val="ListBullet"/>
      </w:pPr>
      <w:r>
        <w:t>Prism must not make autonomous termination, disciplinary, compensation or promotion decisions.</w:t>
      </w:r>
    </w:p>
    <w:p>
      <w:pPr>
        <w:pStyle w:val="ListBullet"/>
      </w:pPr>
      <w:r>
        <w:t>Presence must not be equated with performance.</w:t>
      </w:r>
    </w:p>
    <w:p>
      <w:pPr>
        <w:pStyle w:val="ListBullet"/>
      </w:pPr>
      <w:r>
        <w:t>Wellbeing signals must not be represented as medical or clinical diagnoses.</w:t>
      </w:r>
    </w:p>
    <w:p>
      <w:pPr>
        <w:pStyle w:val="ListBullet"/>
      </w:pPr>
      <w:r>
        <w:t>AI estimates must be labeled as estimates and must not be presented as guaranteed outcomes.</w:t>
      </w:r>
    </w:p>
    <w:p>
      <w:pPr>
        <w:pStyle w:val="ListBullet"/>
      </w:pPr>
      <w:r>
        <w:t>External benchmarks must not be fabricated or represented as statistically valid without adequate data.</w:t>
      </w:r>
    </w:p>
    <w:p>
      <w:pPr>
        <w:pStyle w:val="ListBullet"/>
      </w:pPr>
      <w:r>
        <w:t>Incomplete or stale data must reduce confidence and be visible to users.</w:t>
      </w:r>
    </w:p>
    <w:p>
      <w:pPr>
        <w:pStyle w:val="Heading1"/>
      </w:pPr>
      <w:r>
        <w:t>4. Target Personas &amp; Access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Primary Need</w:t>
            </w:r>
          </w:p>
        </w:tc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Primary Areas</w:t>
            </w:r>
          </w:p>
        </w:tc>
      </w:tr>
      <w:tr>
        <w:tc>
          <w:tcPr>
            <w:tcW w:type="dxa" w:w="3408"/>
            <w:vAlign w:val="center"/>
          </w:tcPr>
          <w:p>
            <w:r>
              <w:t>CEO / Founder</w:t>
            </w:r>
          </w:p>
        </w:tc>
        <w:tc>
          <w:tcPr>
            <w:tcW w:type="dxa" w:w="3408"/>
            <w:vAlign w:val="center"/>
          </w:tcPr>
          <w:p>
            <w:r>
              <w:t>Company-wide situational awareness and decisions</w:t>
            </w:r>
          </w:p>
        </w:tc>
        <w:tc>
          <w:tcPr>
            <w:tcW w:type="dxa" w:w="3408"/>
            <w:vAlign w:val="center"/>
          </w:tcPr>
          <w:p>
            <w:r>
              <w:t>Command, Luminary, Decisions, Approvals</w:t>
            </w:r>
          </w:p>
        </w:tc>
      </w:tr>
      <w:tr>
        <w:tc>
          <w:tcPr>
            <w:tcW w:type="dxa" w:w="3408"/>
            <w:vAlign w:val="center"/>
          </w:tcPr>
          <w:p>
            <w:r>
              <w:t>Executive / VP</w:t>
            </w:r>
          </w:p>
        </w:tc>
        <w:tc>
          <w:tcPr>
            <w:tcW w:type="dxa" w:w="3408"/>
            <w:vAlign w:val="center"/>
          </w:tcPr>
          <w:p>
            <w:r>
              <w:t>Department strategy, capacity and risk</w:t>
            </w:r>
          </w:p>
        </w:tc>
        <w:tc>
          <w:tcPr>
            <w:tcW w:type="dxa" w:w="3408"/>
            <w:vAlign w:val="center"/>
          </w:tcPr>
          <w:p>
            <w:r>
              <w:t>Spectrum, Meridian, Capacity, Reviews</w:t>
            </w:r>
          </w:p>
        </w:tc>
      </w:tr>
      <w:tr>
        <w:tc>
          <w:tcPr>
            <w:tcW w:type="dxa" w:w="3408"/>
            <w:vAlign w:val="center"/>
          </w:tcPr>
          <w:p>
            <w:r>
              <w:t>Manager</w:t>
            </w:r>
          </w:p>
        </w:tc>
        <w:tc>
          <w:tcPr>
            <w:tcW w:type="dxa" w:w="3408"/>
            <w:vAlign w:val="center"/>
          </w:tcPr>
          <w:p>
            <w:r>
              <w:t>Execution, blockers, 1:1s and evidence</w:t>
            </w:r>
          </w:p>
        </w:tc>
        <w:tc>
          <w:tcPr>
            <w:tcW w:type="dxa" w:w="3408"/>
            <w:vAlign w:val="center"/>
          </w:tcPr>
          <w:p>
            <w:r>
              <w:t>Work, Team, 1:1, Orbit, Approvals</w:t>
            </w:r>
          </w:p>
        </w:tc>
      </w:tr>
      <w:tr>
        <w:tc>
          <w:tcPr>
            <w:tcW w:type="dxa" w:w="3408"/>
            <w:vAlign w:val="center"/>
          </w:tcPr>
          <w:p>
            <w:r>
              <w:t>Individual Contributor</w:t>
            </w:r>
          </w:p>
        </w:tc>
        <w:tc>
          <w:tcPr>
            <w:tcW w:type="dxa" w:w="3408"/>
            <w:vAlign w:val="center"/>
          </w:tcPr>
          <w:p>
            <w:r>
              <w:t>Expectations, work, growth and transparency</w:t>
            </w:r>
          </w:p>
        </w:tc>
        <w:tc>
          <w:tcPr>
            <w:tcW w:type="dxa" w:w="3408"/>
            <w:vAlign w:val="center"/>
          </w:tcPr>
          <w:p>
            <w:r>
              <w:t>My Work, OKRs, Profile, Growth, Recognition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HR / People</w:t>
            </w:r>
          </w:p>
        </w:tc>
        <w:tc>
          <w:tcPr>
            <w:tcW w:type="dxa" w:w="3408"/>
            <w:vAlign w:val="center"/>
          </w:tcPr>
          <w:p>
            <w:r>
              <w:t>Governed workforce processes</w:t>
            </w:r>
          </w:p>
        </w:tc>
        <w:tc>
          <w:tcPr>
            <w:tcW w:type="dxa" w:w="3408"/>
            <w:vAlign w:val="center"/>
          </w:tcPr>
          <w:p>
            <w:r>
              <w:t>People, Reviews, Growth, Governance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Auditor</w:t>
            </w:r>
          </w:p>
        </w:tc>
        <w:tc>
          <w:tcPr>
            <w:tcW w:type="dxa" w:w="3408"/>
            <w:vAlign w:val="center"/>
          </w:tcPr>
          <w:p>
            <w:r>
              <w:t>Traceability and control verification</w:t>
            </w:r>
          </w:p>
        </w:tc>
        <w:tc>
          <w:tcPr>
            <w:tcW w:type="dxa" w:w="3408"/>
            <w:vAlign w:val="center"/>
          </w:tcPr>
          <w:p>
            <w:r>
              <w:t>Audit, Governance, Reports</w:t>
            </w:r>
          </w:p>
        </w:tc>
      </w:tr>
      <w:tr>
        <w:tc>
          <w:tcPr>
            <w:tcW w:type="dxa" w:w="3408"/>
            <w:vAlign w:val="center"/>
          </w:tcPr>
          <w:p>
            <w:r>
              <w:t>AI Administrator</w:t>
            </w:r>
          </w:p>
        </w:tc>
        <w:tc>
          <w:tcPr>
            <w:tcW w:type="dxa" w:w="3408"/>
            <w:vAlign w:val="center"/>
          </w:tcPr>
          <w:p>
            <w:r>
              <w:t>AI policy and autonomy governance</w:t>
            </w:r>
          </w:p>
        </w:tc>
        <w:tc>
          <w:tcPr>
            <w:tcW w:type="dxa" w:w="3408"/>
            <w:vAlign w:val="center"/>
          </w:tcPr>
          <w:p>
            <w:r>
              <w:t>AI Governance, Sanctum, 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System Administrator</w:t>
            </w:r>
          </w:p>
        </w:tc>
        <w:tc>
          <w:tcPr>
            <w:tcW w:type="dxa" w:w="3408"/>
            <w:vAlign w:val="center"/>
          </w:tcPr>
          <w:p>
            <w:r>
              <w:t>Tenant, identity and integrations</w:t>
            </w:r>
          </w:p>
        </w:tc>
        <w:tc>
          <w:tcPr>
            <w:tcW w:type="dxa" w:w="3408"/>
            <w:vAlign w:val="center"/>
          </w:tcPr>
          <w:p>
            <w:r>
              <w:t>Administration, Identity, Integrations</w:t>
            </w:r>
          </w:p>
        </w:tc>
      </w:tr>
    </w:tbl>
    <w:p>
      <w:pPr>
        <w:pStyle w:val="Heading1"/>
      </w:pPr>
      <w:r>
        <w:t>5. High-Level Product Architecture</w:t>
      </w:r>
    </w:p>
    <w:p>
      <w:r>
        <w:rPr>
          <w:b w:val="0"/>
        </w:rPr>
        <w:t>Logical architecture:</w:t>
      </w:r>
    </w:p>
    <w:p>
      <w:r>
        <w:rPr>
          <w:b w:val="0"/>
        </w:rPr>
        <w:t>Experience Layer → Command &amp; Workflow Layer → Prism Intelligence Engine → Data/Context Layer → Integration &amp; Event Layer → Enterprise Security/Governance.</w:t>
      </w:r>
    </w:p>
    <w:p>
      <w:pPr>
        <w:pStyle w:val="ListBullet"/>
      </w:pPr>
      <w:r>
        <w:t>Experience: responsive web and mobile experiences.</w:t>
      </w:r>
    </w:p>
    <w:p>
      <w:pPr>
        <w:pStyle w:val="ListBullet"/>
      </w:pPr>
      <w:r>
        <w:t>Command/workflow: dashboards, tasks, approvals, decisions, reviews and actions.</w:t>
      </w:r>
    </w:p>
    <w:p>
      <w:pPr>
        <w:pStyle w:val="ListBullet"/>
      </w:pPr>
      <w:r>
        <w:t>Intelligence: six lenses, correlation, anomaly/risk detection, recommendations, synthesis and scenario analysis.</w:t>
      </w:r>
    </w:p>
    <w:p>
      <w:pPr>
        <w:pStyle w:val="ListBullet"/>
      </w:pPr>
      <w:r>
        <w:t>Context: organizational graph, identity, objectives, projects, people, evidence, decisions and historical outcomes.</w:t>
      </w:r>
    </w:p>
    <w:p>
      <w:pPr>
        <w:pStyle w:val="ListBullet"/>
      </w:pPr>
      <w:r>
        <w:t>Integration: connectors, APIs, webhooks, ingestion, normalization and sync health.</w:t>
      </w:r>
    </w:p>
    <w:p>
      <w:pPr>
        <w:pStyle w:val="ListBullet"/>
      </w:pPr>
      <w:r>
        <w:t>Governance: tenant isolation, identity, authorization, audit, privacy, AI controls and policy enforcement.</w:t>
      </w:r>
    </w:p>
    <w:p>
      <w:pPr>
        <w:pStyle w:val="Heading1"/>
      </w:pPr>
      <w:r>
        <w:t>6. End-to-End Intelligence Lifecycle</w:t>
      </w:r>
    </w:p>
    <w:p>
      <w:r>
        <w:rPr>
          <w:b w:val="0"/>
        </w:rPr>
        <w:t>1. Ingest authorized signals → 2. Normalize → 3. Resolve identity and ownership → 4. Build organizational context → 5. Calculate metrics → 6. Correlate signals → 7. Detect risk/opportunity → 8. Generate explainable insight → 9. Recommend action → 10. Obtain approval where required → 11. Execute or coordinate → 12. Measure outcome → 13. Store decision/outcome memory.</w:t>
      </w:r>
    </w:p>
    <w:p>
      <w:r>
        <w:rPr>
          <w:b w:val="0"/>
        </w:rPr>
        <w:t>No AI insight should bypass tenant, authorization, data-quality and policy checks.</w:t>
      </w:r>
    </w:p>
    <w:p>
      <w:pPr>
        <w:pStyle w:val="Heading1"/>
      </w:pPr>
      <w:r>
        <w:t>7. Module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Modules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L0 Platform Foundation</w:t>
            </w:r>
          </w:p>
        </w:tc>
        <w:tc>
          <w:tcPr>
            <w:tcW w:type="dxa" w:w="5112"/>
            <w:vAlign w:val="center"/>
          </w:tcPr>
          <w:p>
            <w:r>
              <w:t>Tenant, Identity, RBAC, Audit, Configuration, Notifications, Data Quality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L1 Command</w:t>
            </w:r>
          </w:p>
        </w:tc>
        <w:tc>
          <w:tcPr>
            <w:tcW w:type="dxa" w:w="5112"/>
            <w:vAlign w:val="center"/>
          </w:tcPr>
          <w:p>
            <w:r>
              <w:t>Spectrum Grid, Luminary Feed, Executive Briefing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L2 Strategy</w:t>
            </w:r>
          </w:p>
        </w:tc>
        <w:tc>
          <w:tcPr>
            <w:tcW w:type="dxa" w:w="5112"/>
            <w:vAlign w:val="center"/>
          </w:tcPr>
          <w:p>
            <w:r>
              <w:t>Meridian Roadmap, OKRs, Initiatives, Milestones, Dependencies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L3 Work</w:t>
            </w:r>
          </w:p>
        </w:tc>
        <w:tc>
          <w:tcPr>
            <w:tcW w:type="dxa" w:w="5112"/>
            <w:vAlign w:val="center"/>
          </w:tcPr>
          <w:p>
            <w:r>
              <w:t>Projects, Tasks, Kanban, Orbit, Proof-of-Work</w:t>
            </w:r>
          </w:p>
        </w:tc>
      </w:tr>
      <w:tr>
        <w:tc>
          <w:tcPr>
            <w:tcW w:type="dxa" w:w="5112"/>
            <w:vAlign w:val="center"/>
          </w:tcPr>
          <w:p>
            <w:r>
              <w:t>L4 Workforce</w:t>
            </w:r>
          </w:p>
        </w:tc>
        <w:tc>
          <w:tcPr>
            <w:tcW w:type="dxa" w:w="5112"/>
            <w:vAlign w:val="center"/>
          </w:tcPr>
          <w:p>
            <w:r>
              <w:t>Directory, Profiles, Capacity, Skills, Growth, 1:1</w:t>
            </w:r>
          </w:p>
        </w:tc>
      </w:tr>
      <w:tr>
        <w:tc>
          <w:tcPr>
            <w:tcW w:type="dxa" w:w="5112"/>
            <w:vAlign w:val="center"/>
          </w:tcPr>
          <w:p>
            <w:r>
              <w:t>L5 Governance</w:t>
            </w:r>
          </w:p>
        </w:tc>
        <w:tc>
          <w:tcPr>
            <w:tcW w:type="dxa" w:w="5112"/>
            <w:vAlign w:val="center"/>
          </w:tcPr>
          <w:p>
            <w:r>
              <w:t>Checkpoints, Approvals, Decisions, Reviews, Recognition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L6 Intelligence</w:t>
            </w:r>
          </w:p>
        </w:tc>
        <w:tc>
          <w:tcPr>
            <w:tcW w:type="dxa" w:w="5112"/>
            <w:vAlign w:val="center"/>
          </w:tcPr>
          <w:p>
            <w:r>
              <w:t>Six Lenses, Correlation, Risk, Scenario Simulator, Benchmarking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L7 AI</w:t>
            </w:r>
          </w:p>
        </w:tc>
        <w:tc>
          <w:tcPr>
            <w:tcW w:type="dxa" w:w="5112"/>
            <w:vAlign w:val="center"/>
          </w:tcPr>
          <w:p>
            <w:r>
              <w:t>Luminary, Specialist Agents, Search, Organizational Memory, Recommendation Lifecycle</w:t>
            </w:r>
          </w:p>
        </w:tc>
      </w:tr>
      <w:tr>
        <w:tc>
          <w:tcPr>
            <w:tcW w:type="dxa" w:w="5112"/>
            <w:vAlign w:val="center"/>
          </w:tcPr>
          <w:p>
            <w:r>
              <w:t>L8 Enterprise</w:t>
            </w:r>
          </w:p>
        </w:tc>
        <w:tc>
          <w:tcPr>
            <w:tcW w:type="dxa" w:w="5112"/>
            <w:vAlign w:val="center"/>
          </w:tcPr>
          <w:p>
            <w:r>
              <w:t>Integrations, API, Webhooks, Reports, Mobile, DR/Observability</w:t>
            </w:r>
          </w:p>
        </w:tc>
      </w:tr>
    </w:tbl>
    <w:p>
      <w:pPr>
        <w:pStyle w:val="Heading1"/>
      </w:pPr>
      <w:r>
        <w:t>8. Spectrum Grid — Executive Command Center</w:t>
      </w:r>
    </w:p>
    <w:p>
      <w:pPr>
        <w:pStyle w:val="Heading3"/>
      </w:pPr>
      <w:r>
        <w:t>PRISM-FR-001 — Executive state overview</w:t>
      </w:r>
    </w:p>
    <w:p>
      <w:r>
        <w:rPr>
          <w:b w:val="0"/>
        </w:rPr>
        <w:t>Provide a single view of organizational state across the six lenses, strategy, work, risks, capacity, approvals and decisions.</w:t>
      </w:r>
    </w:p>
    <w:p>
      <w:r>
        <w:rPr>
          <w:b/>
        </w:rPr>
        <w:t>Business Rules</w:t>
      </w:r>
    </w:p>
    <w:p>
      <w:pPr>
        <w:pStyle w:val="ListBullet"/>
      </w:pPr>
      <w:r>
        <w:t>Dashboard must be permission-aware.</w:t>
      </w:r>
    </w:p>
    <w:p>
      <w:pPr>
        <w:pStyle w:val="ListBullet"/>
      </w:pPr>
      <w:r>
        <w:t>Every material KPI must expose source/definition and period.</w:t>
      </w:r>
    </w:p>
    <w:p>
      <w:pPr>
        <w:pStyle w:val="ListBullet"/>
      </w:pPr>
      <w:r>
        <w:t>Current, previous-period and target comparisons must be available where configured.</w:t>
      </w:r>
    </w:p>
    <w:p>
      <w:r>
        <w:rPr>
          <w:b/>
        </w:rPr>
        <w:t>Acceptance Criteria</w:t>
      </w:r>
    </w:p>
    <w:p>
      <w:pPr>
        <w:pStyle w:val="ListBullet"/>
      </w:pPr>
      <w:r>
        <w:t>Authorized executive can open the command center and identify major changes, risks and required actions.</w:t>
      </w:r>
    </w:p>
    <w:p>
      <w:pPr>
        <w:pStyle w:val="ListBullet"/>
      </w:pPr>
      <w:r>
        <w:t>Clicking a material signal drills to evidence.</w:t>
      </w:r>
    </w:p>
    <w:p>
      <w:pPr>
        <w:pStyle w:val="Heading3"/>
      </w:pPr>
      <w:r>
        <w:t>PRISM-FR-002 — Lens health radar</w:t>
      </w:r>
    </w:p>
    <w:p>
      <w:r>
        <w:rPr>
          <w:b w:val="0"/>
        </w:rPr>
        <w:t>Display six-lens organizational health with trend, target and variance.</w:t>
      </w:r>
    </w:p>
    <w:p>
      <w:r>
        <w:rPr>
          <w:b/>
        </w:rPr>
        <w:t>Business Rules</w:t>
      </w:r>
    </w:p>
    <w:p>
      <w:pPr>
        <w:pStyle w:val="ListBullet"/>
      </w:pPr>
      <w:r>
        <w:t>Lens calculations are versioned.</w:t>
      </w:r>
    </w:p>
    <w:p>
      <w:pPr>
        <w:pStyle w:val="ListBullet"/>
      </w:pPr>
      <w:r>
        <w:t>Insufficient data produces a confidence warning rather than a fabricated score.</w:t>
      </w:r>
    </w:p>
    <w:p>
      <w:r>
        <w:rPr>
          <w:b/>
        </w:rPr>
        <w:t>Acceptance Criteria</w:t>
      </w:r>
    </w:p>
    <w:p>
      <w:pPr>
        <w:pStyle w:val="ListBullet"/>
      </w:pPr>
      <w:r>
        <w:t>User can drill from lens → department/team → contributing metrics → source records.</w:t>
      </w:r>
    </w:p>
    <w:p>
      <w:pPr>
        <w:pStyle w:val="Heading3"/>
      </w:pPr>
      <w:r>
        <w:t>PRISM-FR-003 — Risk vs velocity matrix</w:t>
      </w:r>
    </w:p>
    <w:p>
      <w:r>
        <w:rPr>
          <w:b w:val="0"/>
        </w:rPr>
        <w:t>Correlate delivery velocity and operational risk for authorized populations.</w:t>
      </w:r>
    </w:p>
    <w:p>
      <w:r>
        <w:rPr>
          <w:b/>
        </w:rPr>
        <w:t>Business Rules</w:t>
      </w:r>
    </w:p>
    <w:p>
      <w:pPr>
        <w:pStyle w:val="ListBullet"/>
      </w:pPr>
      <w:r>
        <w:t>Correlation is descriptive, not proof of causality.</w:t>
      </w:r>
    </w:p>
    <w:p>
      <w:pPr>
        <w:pStyle w:val="ListBullet"/>
      </w:pPr>
      <w:r>
        <w:t>Outliers must be inspectable.</w:t>
      </w:r>
    </w:p>
    <w:p>
      <w:r>
        <w:rPr>
          <w:b/>
        </w:rPr>
        <w:t>Acceptance Criteria</w:t>
      </w:r>
    </w:p>
    <w:p>
      <w:pPr>
        <w:pStyle w:val="ListBullet"/>
      </w:pPr>
      <w:r>
        <w:t>Each plotted point can be traced to underlying metrics and period.</w:t>
      </w:r>
    </w:p>
    <w:p>
      <w:pPr>
        <w:pStyle w:val="Heading3"/>
      </w:pPr>
      <w:r>
        <w:t>PRISM-FR-004 — Luminary intelligence stream</w:t>
      </w:r>
    </w:p>
    <w:p>
      <w:r>
        <w:rPr>
          <w:b w:val="0"/>
        </w:rPr>
        <w:t>Show prioritized executive insights, wins, risks and decisions required.</w:t>
      </w:r>
    </w:p>
    <w:p>
      <w:r>
        <w:rPr>
          <w:b/>
        </w:rPr>
        <w:t>Business Rules</w:t>
      </w:r>
    </w:p>
    <w:p>
      <w:pPr>
        <w:pStyle w:val="ListBullet"/>
      </w:pPr>
      <w:r>
        <w:t>Cards must include evidence, confidence, freshness and permitted actions.</w:t>
      </w:r>
    </w:p>
    <w:p>
      <w:r>
        <w:rPr>
          <w:b/>
        </w:rPr>
        <w:t>Acceptance Criteria</w:t>
      </w:r>
    </w:p>
    <w:p>
      <w:pPr>
        <w:pStyle w:val="ListBullet"/>
      </w:pPr>
      <w:r>
        <w:t>User can investigate, act, dismiss or defer an insight.</w:t>
      </w:r>
    </w:p>
    <w:p>
      <w:pPr>
        <w:pStyle w:val="Heading1"/>
      </w:pPr>
      <w:r>
        <w:t>9. People &amp; Digital Employee Profiles</w:t>
      </w:r>
    </w:p>
    <w:p>
      <w:pPr>
        <w:pStyle w:val="Heading3"/>
      </w:pPr>
      <w:r>
        <w:t>PRISM-FR-010 — Directory</w:t>
      </w:r>
    </w:p>
    <w:p>
      <w:r>
        <w:rPr>
          <w:b w:val="0"/>
        </w:rPr>
        <w:t>Provide searchable, filterable organizational directory.</w:t>
      </w:r>
    </w:p>
    <w:p>
      <w:r>
        <w:rPr>
          <w:b/>
        </w:rPr>
        <w:t>Business Rules</w:t>
      </w:r>
    </w:p>
    <w:p>
      <w:pPr>
        <w:pStyle w:val="ListBullet"/>
      </w:pPr>
      <w:r>
        <w:t>Respect role and field-level access.</w:t>
      </w:r>
    </w:p>
    <w:p>
      <w:r>
        <w:rPr>
          <w:b/>
        </w:rPr>
        <w:t>Acceptance Criteria</w:t>
      </w:r>
    </w:p>
    <w:p>
      <w:pPr>
        <w:pStyle w:val="ListBullet"/>
      </w:pPr>
      <w:r>
        <w:t>Users can locate authorized people, teams and managers.</w:t>
      </w:r>
    </w:p>
    <w:p>
      <w:pPr>
        <w:pStyle w:val="Heading3"/>
      </w:pPr>
      <w:r>
        <w:t>PRISM-FR-011 — Holistic profile</w:t>
      </w:r>
    </w:p>
    <w:p>
      <w:r>
        <w:rPr>
          <w:b w:val="0"/>
        </w:rPr>
        <w:t>Combine identity, responsibilities, work, objectives, growth, reviews, recognition and governed risk indicators.</w:t>
      </w:r>
    </w:p>
    <w:p>
      <w:r>
        <w:rPr>
          <w:b/>
        </w:rPr>
        <w:t>Business Rules</w:t>
      </w:r>
    </w:p>
    <w:p>
      <w:pPr>
        <w:pStyle w:val="ListBullet"/>
      </w:pPr>
      <w:r>
        <w:t>Sensitive data is separately permissioned.</w:t>
      </w:r>
    </w:p>
    <w:p>
      <w:pPr>
        <w:pStyle w:val="ListBullet"/>
      </w:pPr>
      <w:r>
        <w:t>Historical changes are preserved where required.</w:t>
      </w:r>
    </w:p>
    <w:p>
      <w:r>
        <w:rPr>
          <w:b/>
        </w:rPr>
        <w:t>Acceptance Criteria</w:t>
      </w:r>
    </w:p>
    <w:p>
      <w:pPr>
        <w:pStyle w:val="ListBullet"/>
      </w:pPr>
      <w:r>
        <w:t>Profile clearly distinguishes measured facts, derived metrics and AI interpretations.</w:t>
      </w:r>
    </w:p>
    <w:p>
      <w:pPr>
        <w:pStyle w:val="Heading3"/>
      </w:pPr>
      <w:r>
        <w:t>PRISM-FR-012 — Employee transparency center</w:t>
      </w:r>
    </w:p>
    <w:p>
      <w:r>
        <w:rPr>
          <w:b w:val="0"/>
        </w:rPr>
        <w:t>Show employees what governed data is collected/used, applicable metrics, AI insights and correction mechanisms.</w:t>
      </w:r>
    </w:p>
    <w:p>
      <w:r>
        <w:rPr>
          <w:b/>
        </w:rPr>
        <w:t>Business Rules</w:t>
      </w:r>
    </w:p>
    <w:p>
      <w:pPr>
        <w:pStyle w:val="ListBullet"/>
      </w:pPr>
      <w:r>
        <w:t>Employees can submit corrections/challenges.</w:t>
      </w:r>
    </w:p>
    <w:p>
      <w:pPr>
        <w:pStyle w:val="ListBullet"/>
      </w:pPr>
      <w:r>
        <w:t>Correction workflow is audited.</w:t>
      </w:r>
    </w:p>
    <w:p>
      <w:r>
        <w:rPr>
          <w:b/>
        </w:rPr>
        <w:t>Acceptance Criteria</w:t>
      </w:r>
    </w:p>
    <w:p>
      <w:pPr>
        <w:pStyle w:val="ListBullet"/>
      </w:pPr>
      <w:r>
        <w:t>Employee can see permitted data lineage and submit a dispute.</w:t>
      </w:r>
    </w:p>
    <w:p>
      <w:pPr>
        <w:pStyle w:val="Heading1"/>
      </w:pPr>
      <w:r>
        <w:t>10. 1:1 Intelligence</w:t>
      </w:r>
    </w:p>
    <w:p>
      <w:pPr>
        <w:pStyle w:val="Heading3"/>
      </w:pPr>
      <w:r>
        <w:t>PRISM-FR-020 — 1:1 preparation</w:t>
      </w:r>
    </w:p>
    <w:p>
      <w:r>
        <w:rPr>
          <w:b w:val="0"/>
        </w:rPr>
        <w:t>Generate a manager agenda using authorized work, objectives, blockers, previous commitments and employee-submitted topics.</w:t>
      </w:r>
    </w:p>
    <w:p>
      <w:r>
        <w:rPr>
          <w:b/>
        </w:rPr>
        <w:t>Business Rules</w:t>
      </w:r>
    </w:p>
    <w:p>
      <w:pPr>
        <w:pStyle w:val="ListBullet"/>
      </w:pPr>
      <w:r>
        <w:t>Do not expose unauthorized sensitive information.</w:t>
      </w:r>
    </w:p>
    <w:p>
      <w:pPr>
        <w:pStyle w:val="ListBullet"/>
      </w:pPr>
      <w:r>
        <w:t>AI suggestions must be clearly labeled.</w:t>
      </w:r>
    </w:p>
    <w:p>
      <w:r>
        <w:rPr>
          <w:b/>
        </w:rPr>
        <w:t>Acceptance Criteria</w:t>
      </w:r>
    </w:p>
    <w:p>
      <w:pPr>
        <w:pStyle w:val="ListBullet"/>
      </w:pPr>
      <w:r>
        <w:t>Agenda includes source context and can be edited before use.</w:t>
      </w:r>
    </w:p>
    <w:p>
      <w:pPr>
        <w:pStyle w:val="Heading3"/>
      </w:pPr>
      <w:r>
        <w:t>PRISM-FR-021 — 1:1 outcome capture</w:t>
      </w:r>
    </w:p>
    <w:p>
      <w:r>
        <w:rPr>
          <w:b w:val="0"/>
        </w:rPr>
        <w:t>Convert meeting outcomes into commitments, owners and follow-up actions.</w:t>
      </w:r>
    </w:p>
    <w:p>
      <w:r>
        <w:rPr>
          <w:b/>
        </w:rPr>
        <w:t>Business Rules</w:t>
      </w:r>
    </w:p>
    <w:p>
      <w:pPr>
        <w:pStyle w:val="ListBullet"/>
      </w:pPr>
      <w:r>
        <w:t>AI may draft; manager confirms final records.</w:t>
      </w:r>
    </w:p>
    <w:p>
      <w:r>
        <w:rPr>
          <w:b/>
        </w:rPr>
        <w:t>Acceptance Criteria</w:t>
      </w:r>
    </w:p>
    <w:p>
      <w:pPr>
        <w:pStyle w:val="ListBullet"/>
      </w:pPr>
      <w:r>
        <w:t>Confirmed actions appear in work tracking and history.</w:t>
      </w:r>
    </w:p>
    <w:p>
      <w:pPr>
        <w:pStyle w:val="Heading1"/>
      </w:pPr>
      <w:r>
        <w:t>11. Meridian Strategy &amp; OKRs</w:t>
      </w:r>
    </w:p>
    <w:p>
      <w:pPr>
        <w:pStyle w:val="Heading3"/>
      </w:pPr>
      <w:r>
        <w:t>PRISM-FR-030 — Strategy hierarchy</w:t>
      </w:r>
    </w:p>
    <w:p>
      <w:r>
        <w:rPr>
          <w:b w:val="0"/>
        </w:rPr>
        <w:t>Support Vision → Strategic Pillars → Annual Goals → Quarterly Objectives → Key Results → Initiatives → Milestones → Tasks → Evidence → Outcome.</w:t>
      </w:r>
    </w:p>
    <w:p>
      <w:r>
        <w:rPr>
          <w:b/>
        </w:rPr>
        <w:t>Business Rules</w:t>
      </w:r>
    </w:p>
    <w:p>
      <w:pPr>
        <w:pStyle w:val="ListBullet"/>
      </w:pPr>
      <w:r>
        <w:t>Every link must have an owner and status where applicable.</w:t>
      </w:r>
    </w:p>
    <w:p>
      <w:r>
        <w:rPr>
          <w:b/>
        </w:rPr>
        <w:t>Acceptance Criteria</w:t>
      </w:r>
    </w:p>
    <w:p>
      <w:pPr>
        <w:pStyle w:val="ListBullet"/>
      </w:pPr>
      <w:r>
        <w:t>User can trace a task back to a strategic objective and forward to evidence/outcome.</w:t>
      </w:r>
    </w:p>
    <w:p>
      <w:pPr>
        <w:pStyle w:val="Heading3"/>
      </w:pPr>
      <w:r>
        <w:t>PRISM-FR-031 — OKR management</w:t>
      </w:r>
    </w:p>
    <w:p>
      <w:r>
        <w:rPr>
          <w:b w:val="0"/>
        </w:rPr>
        <w:t>Create, align, track and review objectives and key results.</w:t>
      </w:r>
    </w:p>
    <w:p>
      <w:r>
        <w:rPr>
          <w:b/>
        </w:rPr>
        <w:t>Business Rules</w:t>
      </w:r>
    </w:p>
    <w:p>
      <w:pPr>
        <w:pStyle w:val="ListBullet"/>
      </w:pPr>
      <w:r>
        <w:t>Targets, confidence and check-ins are versioned.</w:t>
      </w:r>
    </w:p>
    <w:p>
      <w:r>
        <w:rPr>
          <w:b/>
        </w:rPr>
        <w:t>Acceptance Criteria</w:t>
      </w:r>
    </w:p>
    <w:p>
      <w:pPr>
        <w:pStyle w:val="ListBullet"/>
      </w:pPr>
      <w:r>
        <w:t>Authorized users can update progress and view alignment.</w:t>
      </w:r>
    </w:p>
    <w:p>
      <w:pPr>
        <w:pStyle w:val="Heading3"/>
      </w:pPr>
      <w:r>
        <w:t>PRISM-FR-032 — Dependency graph</w:t>
      </w:r>
    </w:p>
    <w:p>
      <w:r>
        <w:rPr>
          <w:b w:val="0"/>
        </w:rPr>
        <w:t>Visualize cross-team dependencies and blockers.</w:t>
      </w:r>
    </w:p>
    <w:p>
      <w:r>
        <w:rPr>
          <w:b/>
        </w:rPr>
        <w:t>Business Rules</w:t>
      </w:r>
    </w:p>
    <w:p>
      <w:pPr>
        <w:pStyle w:val="ListBullet"/>
      </w:pPr>
      <w:r>
        <w:t>Dependency owner, impact and age are mandatory where applicable.</w:t>
      </w:r>
    </w:p>
    <w:p>
      <w:r>
        <w:rPr>
          <w:b/>
        </w:rPr>
        <w:t>Acceptance Criteria</w:t>
      </w:r>
    </w:p>
    <w:p>
      <w:pPr>
        <w:pStyle w:val="ListBullet"/>
      </w:pPr>
      <w:r>
        <w:t>Selecting a dependency reveals affected work and responsible owner.</w:t>
      </w:r>
    </w:p>
    <w:p>
      <w:pPr>
        <w:pStyle w:val="Heading1"/>
      </w:pPr>
      <w:r>
        <w:t>12. Work Management &amp; Orbit</w:t>
      </w:r>
    </w:p>
    <w:p>
      <w:pPr>
        <w:pStyle w:val="Heading3"/>
      </w:pPr>
      <w:r>
        <w:t>PRISM-FR-040 — Four-stage workflow</w:t>
      </w:r>
    </w:p>
    <w:p>
      <w:r>
        <w:rPr>
          <w:b w:val="0"/>
        </w:rPr>
        <w:t>Implement Dormant → In-Flux → Orbit → Transmitted.</w:t>
      </w:r>
    </w:p>
    <w:p>
      <w:r>
        <w:rPr>
          <w:b/>
        </w:rPr>
        <w:t>Business Rules</w:t>
      </w:r>
    </w:p>
    <w:p>
      <w:pPr>
        <w:pStyle w:val="ListBullet"/>
      </w:pPr>
      <w:r>
        <w:t>Transitions can require configured permissions, evidence or approval.</w:t>
      </w:r>
    </w:p>
    <w:p>
      <w:r>
        <w:rPr>
          <w:b/>
        </w:rPr>
        <w:t>Acceptance Criteria</w:t>
      </w:r>
    </w:p>
    <w:p>
      <w:pPr>
        <w:pStyle w:val="ListBullet"/>
      </w:pPr>
      <w:r>
        <w:t>Unauthorized users cannot bypass controlled transitions.</w:t>
      </w:r>
    </w:p>
    <w:p>
      <w:pPr>
        <w:pStyle w:val="Heading3"/>
      </w:pPr>
      <w:r>
        <w:t>PRISM-FR-041 — Proof-of-work</w:t>
      </w:r>
    </w:p>
    <w:p>
      <w:r>
        <w:rPr>
          <w:b w:val="0"/>
        </w:rPr>
        <w:t>Require configurable evidence before completion.</w:t>
      </w:r>
    </w:p>
    <w:p>
      <w:r>
        <w:rPr>
          <w:b/>
        </w:rPr>
        <w:t>Business Rules</w:t>
      </w:r>
    </w:p>
    <w:p>
      <w:pPr>
        <w:pStyle w:val="ListBullet"/>
      </w:pPr>
      <w:r>
        <w:t>Evidence types and verification criteria are configurable.</w:t>
      </w:r>
    </w:p>
    <w:p>
      <w:pPr>
        <w:pStyle w:val="ListBullet"/>
      </w:pPr>
      <w:r>
        <w:t>Evidence remains linked and auditable.</w:t>
      </w:r>
    </w:p>
    <w:p>
      <w:r>
        <w:rPr>
          <w:b/>
        </w:rPr>
        <w:t>Acceptance Criteria</w:t>
      </w:r>
    </w:p>
    <w:p>
      <w:pPr>
        <w:pStyle w:val="ListBullet"/>
      </w:pPr>
      <w:r>
        <w:t>A task configured as evidence-required cannot become Transmitted without accepted proof.</w:t>
      </w:r>
    </w:p>
    <w:p>
      <w:pPr>
        <w:pStyle w:val="Heading3"/>
      </w:pPr>
      <w:r>
        <w:t>PRISM-FR-042 — Work analytics</w:t>
      </w:r>
    </w:p>
    <w:p>
      <w:r>
        <w:rPr>
          <w:b w:val="0"/>
        </w:rPr>
        <w:t>Calculate throughput, cycle time, aging, rework, blocked time and quality-adjusted indicators.</w:t>
      </w:r>
    </w:p>
    <w:p>
      <w:r>
        <w:rPr>
          <w:b/>
        </w:rPr>
        <w:t>Business Rules</w:t>
      </w:r>
    </w:p>
    <w:p>
      <w:pPr>
        <w:pStyle w:val="ListBullet"/>
      </w:pPr>
      <w:r>
        <w:t>Metrics must disclose formula/version and period.</w:t>
      </w:r>
    </w:p>
    <w:p>
      <w:r>
        <w:rPr>
          <w:b/>
        </w:rPr>
        <w:t>Acceptance Criteria</w:t>
      </w:r>
    </w:p>
    <w:p>
      <w:pPr>
        <w:pStyle w:val="ListBullet"/>
      </w:pPr>
      <w:r>
        <w:t>Analytics reconcile with underlying task records.</w:t>
      </w:r>
    </w:p>
    <w:p>
      <w:pPr>
        <w:pStyle w:val="Heading1"/>
      </w:pPr>
      <w:r>
        <w:t>13. Checkpoints, Approvals &amp; Decision Room</w:t>
      </w:r>
    </w:p>
    <w:p>
      <w:pPr>
        <w:pStyle w:val="Heading3"/>
      </w:pPr>
      <w:r>
        <w:t>PRISM-FR-050 — Checkpoint approvals</w:t>
      </w:r>
    </w:p>
    <w:p>
      <w:r>
        <w:rPr>
          <w:b w:val="0"/>
        </w:rPr>
        <w:t>Provide centralized approval tray for high-impact decisions.</w:t>
      </w:r>
    </w:p>
    <w:p>
      <w:r>
        <w:rPr>
          <w:b/>
        </w:rPr>
        <w:t>Business Rules</w:t>
      </w:r>
    </w:p>
    <w:p>
      <w:pPr>
        <w:pStyle w:val="ListBullet"/>
      </w:pPr>
      <w:r>
        <w:t>Approval policies define required approvers and evidence.</w:t>
      </w:r>
    </w:p>
    <w:p>
      <w:pPr>
        <w:pStyle w:val="ListBullet"/>
      </w:pPr>
      <w:r>
        <w:t>AI risk scoring assists but does not determine final approval.</w:t>
      </w:r>
    </w:p>
    <w:p>
      <w:r>
        <w:rPr>
          <w:b/>
        </w:rPr>
        <w:t>Acceptance Criteria</w:t>
      </w:r>
    </w:p>
    <w:p>
      <w:pPr>
        <w:pStyle w:val="ListBullet"/>
      </w:pPr>
      <w:r>
        <w:t>Approval cannot be finalized without required authorization.</w:t>
      </w:r>
    </w:p>
    <w:p>
      <w:pPr>
        <w:pStyle w:val="Heading3"/>
      </w:pPr>
      <w:r>
        <w:t>PRISM-FR-051 — Risk assessment</w:t>
      </w:r>
    </w:p>
    <w:p>
      <w:r>
        <w:rPr>
          <w:b w:val="0"/>
        </w:rPr>
        <w:t>Generate configurable 0–100 risk assessment with evidence and confidence.</w:t>
      </w:r>
    </w:p>
    <w:p>
      <w:r>
        <w:rPr>
          <w:b/>
        </w:rPr>
        <w:t>Business Rules</w:t>
      </w:r>
    </w:p>
    <w:p>
      <w:pPr>
        <w:pStyle w:val="ListBullet"/>
      </w:pPr>
      <w:r>
        <w:t>Score methodology is versioned and explainable.</w:t>
      </w:r>
    </w:p>
    <w:p>
      <w:r>
        <w:rPr>
          <w:b/>
        </w:rPr>
        <w:t>Acceptance Criteria</w:t>
      </w:r>
    </w:p>
    <w:p>
      <w:pPr>
        <w:pStyle w:val="ListBullet"/>
      </w:pPr>
      <w:r>
        <w:t>User can inspect contributing risk factors.</w:t>
      </w:r>
    </w:p>
    <w:p>
      <w:pPr>
        <w:pStyle w:val="Heading3"/>
      </w:pPr>
      <w:r>
        <w:t>PRISM-FR-052 — Decision Room</w:t>
      </w:r>
    </w:p>
    <w:p>
      <w:r>
        <w:rPr>
          <w:b w:val="0"/>
        </w:rPr>
        <w:t>Capture decision, alternatives, assumptions, evidence, risk, owner, approver and expected outcome.</w:t>
      </w:r>
    </w:p>
    <w:p>
      <w:r>
        <w:rPr>
          <w:b/>
        </w:rPr>
        <w:t>Business Rules</w:t>
      </w:r>
    </w:p>
    <w:p>
      <w:pPr>
        <w:pStyle w:val="ListBullet"/>
      </w:pPr>
      <w:r>
        <w:t>Decision record becomes immutable after finalization except via controlled amendment.</w:t>
      </w:r>
    </w:p>
    <w:p>
      <w:r>
        <w:rPr>
          <w:b/>
        </w:rPr>
        <w:t>Acceptance Criteria</w:t>
      </w:r>
    </w:p>
    <w:p>
      <w:pPr>
        <w:pStyle w:val="ListBullet"/>
      </w:pPr>
      <w:r>
        <w:t>Decision has complete audit trail.</w:t>
      </w:r>
    </w:p>
    <w:p>
      <w:pPr>
        <w:pStyle w:val="Heading3"/>
      </w:pPr>
      <w:r>
        <w:t>PRISM-FR-053 — Post-decision intelligence</w:t>
      </w:r>
    </w:p>
    <w:p>
      <w:r>
        <w:rPr>
          <w:b w:val="0"/>
        </w:rPr>
        <w:t>Compare expected vs actual outcome and record lessons.</w:t>
      </w:r>
    </w:p>
    <w:p>
      <w:r>
        <w:rPr>
          <w:b/>
        </w:rPr>
        <w:t>Business Rules</w:t>
      </w:r>
    </w:p>
    <w:p>
      <w:pPr>
        <w:pStyle w:val="ListBullet"/>
      </w:pPr>
      <w:r>
        <w:t>Outcome assessment is time-bound and owner-assigned.</w:t>
      </w:r>
    </w:p>
    <w:p>
      <w:r>
        <w:rPr>
          <w:b/>
        </w:rPr>
        <w:t>Acceptance Criteria</w:t>
      </w:r>
    </w:p>
    <w:p>
      <w:pPr>
        <w:pStyle w:val="ListBullet"/>
      </w:pPr>
      <w:r>
        <w:t>Historical decision can be searched and linked to subsequent insights.</w:t>
      </w:r>
    </w:p>
    <w:p>
      <w:pPr>
        <w:pStyle w:val="Heading1"/>
      </w:pPr>
      <w:r>
        <w:t>14. 360° Reviews &amp; Recognition</w:t>
      </w:r>
    </w:p>
    <w:p>
      <w:pPr>
        <w:pStyle w:val="Heading3"/>
      </w:pPr>
      <w:r>
        <w:t>PRISM-FR-060 — Review cycles</w:t>
      </w:r>
    </w:p>
    <w:p>
      <w:r>
        <w:rPr>
          <w:b w:val="0"/>
        </w:rPr>
        <w:t>Support self, manager, peer and direct-report assessments with configurable competency models.</w:t>
      </w:r>
    </w:p>
    <w:p>
      <w:r>
        <w:rPr>
          <w:b/>
        </w:rPr>
        <w:t>Business Rules</w:t>
      </w:r>
    </w:p>
    <w:p>
      <w:pPr>
        <w:pStyle w:val="ListBullet"/>
      </w:pPr>
      <w:r>
        <w:t>Cycle configuration defines anonymity, participants, deadlines and visibility.</w:t>
      </w:r>
    </w:p>
    <w:p>
      <w:r>
        <w:rPr>
          <w:b/>
        </w:rPr>
        <w:t>Acceptance Criteria</w:t>
      </w:r>
    </w:p>
    <w:p>
      <w:pPr>
        <w:pStyle w:val="ListBullet"/>
      </w:pPr>
      <w:r>
        <w:t>Responses are stored according to configured privacy rules.</w:t>
      </w:r>
    </w:p>
    <w:p>
      <w:pPr>
        <w:pStyle w:val="Heading3"/>
      </w:pPr>
      <w:r>
        <w:t>PRISM-FR-061 — Competency intelligence</w:t>
      </w:r>
    </w:p>
    <w:p>
      <w:r>
        <w:rPr>
          <w:b w:val="0"/>
        </w:rPr>
        <w:t>Show competency trends and evidence.</w:t>
      </w:r>
    </w:p>
    <w:p>
      <w:r>
        <w:rPr>
          <w:b/>
        </w:rPr>
        <w:t>Business Rules</w:t>
      </w:r>
    </w:p>
    <w:p>
      <w:pPr>
        <w:pStyle w:val="ListBullet"/>
      </w:pPr>
      <w:r>
        <w:t>AI must distinguish feedback from verified facts.</w:t>
      </w:r>
    </w:p>
    <w:p>
      <w:r>
        <w:rPr>
          <w:b/>
        </w:rPr>
        <w:t>Acceptance Criteria</w:t>
      </w:r>
    </w:p>
    <w:p>
      <w:pPr>
        <w:pStyle w:val="ListBullet"/>
      </w:pPr>
      <w:r>
        <w:t>User can trace a competency insight to permitted feedback/evidence.</w:t>
      </w:r>
    </w:p>
    <w:p>
      <w:pPr>
        <w:pStyle w:val="Heading3"/>
      </w:pPr>
      <w:r>
        <w:t>PRISM-FR-062 — Recognition</w:t>
      </w:r>
    </w:p>
    <w:p>
      <w:r>
        <w:rPr>
          <w:b w:val="0"/>
        </w:rPr>
        <w:t>Provide quality-, impact- and collaboration-oriented recognition.</w:t>
      </w:r>
    </w:p>
    <w:p>
      <w:r>
        <w:rPr>
          <w:b/>
        </w:rPr>
        <w:t>Business Rules</w:t>
      </w:r>
    </w:p>
    <w:p>
      <w:pPr>
        <w:pStyle w:val="ListBullet"/>
      </w:pPr>
      <w:r>
        <w:t>Anti-gaming controls required.</w:t>
      </w:r>
    </w:p>
    <w:p>
      <w:pPr>
        <w:pStyle w:val="ListBullet"/>
      </w:pPr>
      <w:r>
        <w:t>Recognition must not become an automatic employment decision.</w:t>
      </w:r>
    </w:p>
    <w:p>
      <w:r>
        <w:rPr>
          <w:b/>
        </w:rPr>
        <w:t>Acceptance Criteria</w:t>
      </w:r>
    </w:p>
    <w:p>
      <w:pPr>
        <w:pStyle w:val="ListBullet"/>
      </w:pPr>
      <w:r>
        <w:t>Recognition events are auditable and attributable.</w:t>
      </w:r>
    </w:p>
    <w:p>
      <w:pPr>
        <w:pStyle w:val="Heading1"/>
      </w:pPr>
      <w:r>
        <w:t>15. Capacity, Workforce &amp; Skill Intelligence</w:t>
      </w:r>
    </w:p>
    <w:p>
      <w:pPr>
        <w:pStyle w:val="Heading3"/>
      </w:pPr>
      <w:r>
        <w:t>PRISM-FR-070 — Capacity roster</w:t>
      </w:r>
    </w:p>
    <w:p>
      <w:r>
        <w:rPr>
          <w:b w:val="0"/>
        </w:rPr>
        <w:t>Show allocation, availability, workload, meetings and project commitments.</w:t>
      </w:r>
    </w:p>
    <w:p>
      <w:r>
        <w:rPr>
          <w:b/>
        </w:rPr>
        <w:t>Business Rules</w:t>
      </w:r>
    </w:p>
    <w:p>
      <w:pPr>
        <w:pStyle w:val="ListBullet"/>
      </w:pPr>
      <w:r>
        <w:t>Presence is not performance.</w:t>
      </w:r>
    </w:p>
    <w:p>
      <w:pPr>
        <w:pStyle w:val="ListBullet"/>
      </w:pPr>
      <w:r>
        <w:t>Data freshness must be displayed.</w:t>
      </w:r>
    </w:p>
    <w:p>
      <w:r>
        <w:rPr>
          <w:b/>
        </w:rPr>
        <w:t>Acceptance Criteria</w:t>
      </w:r>
    </w:p>
    <w:p>
      <w:pPr>
        <w:pStyle w:val="ListBullet"/>
      </w:pPr>
      <w:r>
        <w:t>Manager can identify overloaded/under-allocated areas within permission scope.</w:t>
      </w:r>
    </w:p>
    <w:p>
      <w:pPr>
        <w:pStyle w:val="Heading3"/>
      </w:pPr>
      <w:r>
        <w:t>PRISM-FR-071 — Scenario simulator</w:t>
      </w:r>
    </w:p>
    <w:p>
      <w:r>
        <w:rPr>
          <w:b w:val="0"/>
        </w:rPr>
        <w:t>Model organizational scenarios such as staffing, deadline or project changes.</w:t>
      </w:r>
    </w:p>
    <w:p>
      <w:r>
        <w:rPr>
          <w:b/>
        </w:rPr>
        <w:t>Business Rules</w:t>
      </w:r>
    </w:p>
    <w:p>
      <w:pPr>
        <w:pStyle w:val="ListBullet"/>
      </w:pPr>
      <w:r>
        <w:t>Outputs are scenario estimates, not guarantees.</w:t>
      </w:r>
    </w:p>
    <w:p>
      <w:r>
        <w:rPr>
          <w:b/>
        </w:rPr>
        <w:t>Acceptance Criteria</w:t>
      </w:r>
    </w:p>
    <w:p>
      <w:pPr>
        <w:pStyle w:val="ListBullet"/>
      </w:pPr>
      <w:r>
        <w:t>Each scenario records assumptions and affected entities.</w:t>
      </w:r>
    </w:p>
    <w:p>
      <w:pPr>
        <w:pStyle w:val="Heading3"/>
      </w:pPr>
      <w:r>
        <w:t>PRISM-FR-072 — Skill graph</w:t>
      </w:r>
    </w:p>
    <w:p>
      <w:r>
        <w:rPr>
          <w:b w:val="0"/>
        </w:rPr>
        <w:t>Map roles to required skills, people to current skills and gaps to development opportunities.</w:t>
      </w:r>
    </w:p>
    <w:p>
      <w:r>
        <w:rPr>
          <w:b/>
        </w:rPr>
        <w:t>Business Rules</w:t>
      </w:r>
    </w:p>
    <w:p>
      <w:pPr>
        <w:pStyle w:val="ListBullet"/>
      </w:pPr>
      <w:r>
        <w:t>Skill proficiency model is configurable.</w:t>
      </w:r>
    </w:p>
    <w:p>
      <w:r>
        <w:rPr>
          <w:b/>
        </w:rPr>
        <w:t>Acceptance Criteria</w:t>
      </w:r>
    </w:p>
    <w:p>
      <w:pPr>
        <w:pStyle w:val="ListBullet"/>
      </w:pPr>
      <w:r>
        <w:t>User can identify skill gaps and supporting evidence.</w:t>
      </w:r>
    </w:p>
    <w:p>
      <w:pPr>
        <w:pStyle w:val="Heading3"/>
      </w:pPr>
      <w:r>
        <w:t>PRISM-FR-073 — Career evidence</w:t>
      </w:r>
    </w:p>
    <w:p>
      <w:r>
        <w:rPr>
          <w:b w:val="0"/>
        </w:rPr>
        <w:t>Provide structured progression evidence against configured role levels.</w:t>
      </w:r>
    </w:p>
    <w:p>
      <w:r>
        <w:rPr>
          <w:b/>
        </w:rPr>
        <w:t>Business Rules</w:t>
      </w:r>
    </w:p>
    <w:p>
      <w:pPr>
        <w:pStyle w:val="ListBullet"/>
      </w:pPr>
      <w:r>
        <w:t>AI may summarize evidence but cannot make final promotion decisions.</w:t>
      </w:r>
    </w:p>
    <w:p>
      <w:r>
        <w:rPr>
          <w:b/>
        </w:rPr>
        <w:t>Acceptance Criteria</w:t>
      </w:r>
    </w:p>
    <w:p>
      <w:pPr>
        <w:pStyle w:val="ListBullet"/>
      </w:pPr>
      <w:r>
        <w:t>Readiness view shows criteria, evidence and gaps.</w:t>
      </w:r>
    </w:p>
    <w:p>
      <w:pPr>
        <w:pStyle w:val="Heading1"/>
      </w:pPr>
      <w:r>
        <w:t>16. Six-Lens Intelligence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Lens</w:t>
            </w:r>
          </w:p>
        </w:tc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Primary Signals</w:t>
            </w:r>
          </w:p>
        </w:tc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Required Safeguard</w:t>
            </w:r>
          </w:p>
        </w:tc>
      </w:tr>
      <w:tr>
        <w:tc>
          <w:tcPr>
            <w:tcW w:type="dxa" w:w="3408"/>
            <w:vAlign w:val="center"/>
          </w:tcPr>
          <w:p>
            <w:r>
              <w:t>Output</w:t>
            </w:r>
          </w:p>
        </w:tc>
        <w:tc>
          <w:tcPr>
            <w:tcW w:type="dxa" w:w="3408"/>
            <w:vAlign w:val="center"/>
          </w:tcPr>
          <w:p>
            <w:r>
              <w:t>Throughput, cycle time, quality, milestones, delivery</w:t>
            </w:r>
          </w:p>
        </w:tc>
        <w:tc>
          <w:tcPr>
            <w:tcW w:type="dxa" w:w="3408"/>
            <w:vAlign w:val="center"/>
          </w:tcPr>
          <w:p>
            <w:r>
              <w:t>Do not equate raw activity with value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</w:t>
            </w:r>
          </w:p>
        </w:tc>
        <w:tc>
          <w:tcPr>
            <w:tcW w:type="dxa" w:w="3408"/>
            <w:vAlign w:val="center"/>
          </w:tcPr>
          <w:p>
            <w:r>
              <w:t>Dependencies, concentration, blockers, workload, attrition-related operational signals</w:t>
            </w:r>
          </w:p>
        </w:tc>
        <w:tc>
          <w:tcPr>
            <w:tcW w:type="dxa" w:w="3408"/>
            <w:vAlign w:val="center"/>
          </w:tcPr>
          <w:p>
            <w:r>
              <w:t>Show evidence/confidence; avoid unsupported causal claims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Return</w:t>
            </w:r>
          </w:p>
        </w:tc>
        <w:tc>
          <w:tcPr>
            <w:tcW w:type="dxa" w:w="3408"/>
            <w:vAlign w:val="center"/>
          </w:tcPr>
          <w:p>
            <w:r>
              <w:t>Revenue/value, cost, project economics</w:t>
            </w:r>
          </w:p>
        </w:tc>
        <w:tc>
          <w:tcPr>
            <w:tcW w:type="dxa" w:w="3408"/>
            <w:vAlign w:val="center"/>
          </w:tcPr>
          <w:p>
            <w:r>
              <w:t>Do not fabricate attribution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Growth</w:t>
            </w:r>
          </w:p>
        </w:tc>
        <w:tc>
          <w:tcPr>
            <w:tcW w:type="dxa" w:w="3408"/>
            <w:vAlign w:val="center"/>
          </w:tcPr>
          <w:p>
            <w:r>
              <w:t>Skills, learning, mentoring, competency progression</w:t>
            </w:r>
          </w:p>
        </w:tc>
        <w:tc>
          <w:tcPr>
            <w:tcW w:type="dxa" w:w="3408"/>
            <w:vAlign w:val="center"/>
          </w:tcPr>
          <w:p>
            <w:r>
              <w:t>Separate evidence from recommendation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Presence</w:t>
            </w:r>
          </w:p>
        </w:tc>
        <w:tc>
          <w:tcPr>
            <w:tcW w:type="dxa" w:w="3408"/>
            <w:vAlign w:val="center"/>
          </w:tcPr>
          <w:p>
            <w:r>
              <w:t>Capacity, work mode, availability, utilization</w:t>
            </w:r>
          </w:p>
        </w:tc>
        <w:tc>
          <w:tcPr>
            <w:tcW w:type="dxa" w:w="3408"/>
            <w:vAlign w:val="center"/>
          </w:tcPr>
          <w:p>
            <w:r>
              <w:t>Never treat presence as performance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Wellbeing</w:t>
            </w:r>
          </w:p>
        </w:tc>
        <w:tc>
          <w:tcPr>
            <w:tcW w:type="dxa" w:w="3408"/>
            <w:vAlign w:val="center"/>
          </w:tcPr>
          <w:p>
            <w:r>
              <w:t>Voluntary surveys, workload, authorized feedback/sentiment trends</w:t>
            </w:r>
          </w:p>
        </w:tc>
        <w:tc>
          <w:tcPr>
            <w:tcW w:type="dxa" w:w="3408"/>
            <w:vAlign w:val="center"/>
          </w:tcPr>
          <w:p>
            <w:r>
              <w:t>No medical/clinical diagnosis; privacy controls</w:t>
            </w:r>
          </w:p>
        </w:tc>
      </w:tr>
    </w:tbl>
    <w:p>
      <w:pPr>
        <w:pStyle w:val="Heading1"/>
      </w:pPr>
      <w:r>
        <w:t>17. Luminary AI COO</w:t>
      </w:r>
    </w:p>
    <w:p>
      <w:pPr>
        <w:pStyle w:val="Heading3"/>
      </w:pPr>
      <w:r>
        <w:t>PRISM-FR-080 — Observe</w:t>
      </w:r>
    </w:p>
    <w:p>
      <w:r>
        <w:rPr>
          <w:b w:val="0"/>
        </w:rPr>
        <w:t>Continuously process authorized organizational signals and identify changes.</w:t>
      </w:r>
    </w:p>
    <w:p>
      <w:r>
        <w:rPr>
          <w:b/>
        </w:rPr>
        <w:t>Business Rules</w:t>
      </w:r>
    </w:p>
    <w:p>
      <w:pPr>
        <w:pStyle w:val="ListBullet"/>
      </w:pPr>
      <w:r>
        <w:t>Respect tenant, role, field and purpose restrictions.</w:t>
      </w:r>
    </w:p>
    <w:p>
      <w:r>
        <w:rPr>
          <w:b/>
        </w:rPr>
        <w:t>Acceptance Criteria</w:t>
      </w:r>
    </w:p>
    <w:p>
      <w:pPr>
        <w:pStyle w:val="ListBullet"/>
      </w:pPr>
      <w:r>
        <w:t>No unauthorized source is included in AI context.</w:t>
      </w:r>
    </w:p>
    <w:p>
      <w:pPr>
        <w:pStyle w:val="Heading3"/>
      </w:pPr>
      <w:r>
        <w:t>PRISM-FR-081 — Understand &amp; correlate</w:t>
      </w:r>
    </w:p>
    <w:p>
      <w:r>
        <w:rPr>
          <w:b w:val="0"/>
        </w:rPr>
        <w:t>Correlate multi-source evidence before generating high-impact insights.</w:t>
      </w:r>
    </w:p>
    <w:p>
      <w:r>
        <w:rPr>
          <w:b/>
        </w:rPr>
        <w:t>Business Rules</w:t>
      </w:r>
    </w:p>
    <w:p>
      <w:pPr>
        <w:pStyle w:val="ListBullet"/>
      </w:pPr>
      <w:r>
        <w:t>AI must consider data freshness and completeness.</w:t>
      </w:r>
    </w:p>
    <w:p>
      <w:pPr>
        <w:pStyle w:val="ListBullet"/>
      </w:pPr>
      <w:r>
        <w:t>Conflicting sources must be surfaced.</w:t>
      </w:r>
    </w:p>
    <w:p>
      <w:r>
        <w:rPr>
          <w:b/>
        </w:rPr>
        <w:t>Acceptance Criteria</w:t>
      </w:r>
    </w:p>
    <w:p>
      <w:pPr>
        <w:pStyle w:val="ListBullet"/>
      </w:pPr>
      <w:r>
        <w:t>Insight includes evidence and confidence.</w:t>
      </w:r>
    </w:p>
    <w:p>
      <w:pPr>
        <w:pStyle w:val="Heading3"/>
      </w:pPr>
      <w:r>
        <w:t>PRISM-FR-082 — Explain</w:t>
      </w:r>
    </w:p>
    <w:p>
      <w:r>
        <w:rPr>
          <w:b w:val="0"/>
        </w:rPr>
        <w:t>Explain what happened, why it matters, evidence, confidence and freshness.</w:t>
      </w:r>
    </w:p>
    <w:p>
      <w:r>
        <w:rPr>
          <w:b/>
        </w:rPr>
        <w:t>Business Rules</w:t>
      </w:r>
    </w:p>
    <w:p>
      <w:pPr>
        <w:pStyle w:val="ListBullet"/>
      </w:pPr>
      <w:r>
        <w:t>Explanation must not claim unsupported causality.</w:t>
      </w:r>
    </w:p>
    <w:p>
      <w:r>
        <w:rPr>
          <w:b/>
        </w:rPr>
        <w:t>Acceptance Criteria</w:t>
      </w:r>
    </w:p>
    <w:p>
      <w:pPr>
        <w:pStyle w:val="ListBullet"/>
      </w:pPr>
      <w:r>
        <w:t>User can inspect source records.</w:t>
      </w:r>
    </w:p>
    <w:p>
      <w:pPr>
        <w:pStyle w:val="Heading3"/>
      </w:pPr>
      <w:r>
        <w:t>PRISM-FR-083 — Recommend</w:t>
      </w:r>
    </w:p>
    <w:p>
      <w:r>
        <w:rPr>
          <w:b w:val="0"/>
        </w:rPr>
        <w:t>Generate ranked action options without overriding authorized human judgment.</w:t>
      </w:r>
    </w:p>
    <w:p>
      <w:r>
        <w:rPr>
          <w:b/>
        </w:rPr>
        <w:t>Business Rules</w:t>
      </w:r>
    </w:p>
    <w:p>
      <w:pPr>
        <w:pStyle w:val="ListBullet"/>
      </w:pPr>
      <w:r>
        <w:t>Recommendations must respect configured autonomy and policy.</w:t>
      </w:r>
    </w:p>
    <w:p>
      <w:r>
        <w:rPr>
          <w:b/>
        </w:rPr>
        <w:t>Acceptance Criteria</w:t>
      </w:r>
    </w:p>
    <w:p>
      <w:pPr>
        <w:pStyle w:val="ListBullet"/>
      </w:pPr>
      <w:r>
        <w:t>Each recommendation states rationale and expected effect where estimable.</w:t>
      </w:r>
    </w:p>
    <w:p>
      <w:pPr>
        <w:pStyle w:val="Heading3"/>
      </w:pPr>
      <w:r>
        <w:t>PRISM-FR-084 — Act within policy</w:t>
      </w:r>
    </w:p>
    <w:p>
      <w:r>
        <w:rPr>
          <w:b w:val="0"/>
        </w:rPr>
        <w:t>Draft or execute only actions allowed by autonomy policy.</w:t>
      </w:r>
    </w:p>
    <w:p>
      <w:r>
        <w:rPr>
          <w:b/>
        </w:rPr>
        <w:t>Business Rules</w:t>
      </w:r>
    </w:p>
    <w:p>
      <w:pPr>
        <w:pStyle w:val="ListBullet"/>
      </w:pPr>
      <w:r>
        <w:t>Consequential actions require approval.</w:t>
      </w:r>
    </w:p>
    <w:p>
      <w:pPr>
        <w:pStyle w:val="ListBullet"/>
      </w:pPr>
      <w:r>
        <w:t>All AI actions are audited.</w:t>
      </w:r>
    </w:p>
    <w:p>
      <w:r>
        <w:rPr>
          <w:b/>
        </w:rPr>
        <w:t>Acceptance Criteria</w:t>
      </w:r>
    </w:p>
    <w:p>
      <w:pPr>
        <w:pStyle w:val="ListBullet"/>
      </w:pPr>
      <w:r>
        <w:t>Blocked actions are clearly identified as requiring human approval.</w:t>
      </w:r>
    </w:p>
    <w:p>
      <w:pPr>
        <w:pStyle w:val="Heading3"/>
      </w:pPr>
      <w:r>
        <w:t>PRISM-FR-085 — Learn from outcomes</w:t>
      </w:r>
    </w:p>
    <w:p>
      <w:r>
        <w:rPr>
          <w:b w:val="0"/>
        </w:rPr>
        <w:t>Record recommendation acceptance, modification, rejection and outcome.</w:t>
      </w:r>
    </w:p>
    <w:p>
      <w:r>
        <w:rPr>
          <w:b/>
        </w:rPr>
        <w:t>Business Rules</w:t>
      </w:r>
    </w:p>
    <w:p>
      <w:pPr>
        <w:pStyle w:val="ListBullet"/>
      </w:pPr>
      <w:r>
        <w:t>Learning must not silently change governance rules.</w:t>
      </w:r>
    </w:p>
    <w:p>
      <w:r>
        <w:rPr>
          <w:b/>
        </w:rPr>
        <w:t>Acceptance Criteria</w:t>
      </w:r>
    </w:p>
    <w:p>
      <w:pPr>
        <w:pStyle w:val="ListBullet"/>
      </w:pPr>
      <w:r>
        <w:t>Recommendation effectiveness is measurable over time.</w:t>
      </w:r>
    </w:p>
    <w:p>
      <w:pPr>
        <w:pStyle w:val="Heading1"/>
      </w:pPr>
      <w:r>
        <w:t>18. Specialist AI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Luminary Core</w:t>
            </w:r>
          </w:p>
        </w:tc>
        <w:tc>
          <w:tcPr>
            <w:tcW w:type="dxa" w:w="5112"/>
            <w:vAlign w:val="center"/>
          </w:tcPr>
          <w:p>
            <w:r>
              <w:t>Organizational synthesis, reasoning and orchestration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Delivery Agent</w:t>
            </w:r>
          </w:p>
        </w:tc>
        <w:tc>
          <w:tcPr>
            <w:tcW w:type="dxa" w:w="5112"/>
            <w:vAlign w:val="center"/>
          </w:tcPr>
          <w:p>
            <w:r>
              <w:t>Tasks, milestones, blockers and delivery intelligence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Workforce Agent</w:t>
            </w:r>
          </w:p>
        </w:tc>
        <w:tc>
          <w:tcPr>
            <w:tcW w:type="dxa" w:w="5112"/>
            <w:vAlign w:val="center"/>
          </w:tcPr>
          <w:p>
            <w:r>
              <w:t>Capacity, staffing and organizational dependencies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Risk Agent</w:t>
            </w:r>
          </w:p>
        </w:tc>
        <w:tc>
          <w:tcPr>
            <w:tcW w:type="dxa" w:w="5112"/>
            <w:vAlign w:val="center"/>
          </w:tcPr>
          <w:p>
            <w:r>
              <w:t>Risk/anomaly detection and evidence aggregation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Growth Agent</w:t>
            </w:r>
          </w:p>
        </w:tc>
        <w:tc>
          <w:tcPr>
            <w:tcW w:type="dxa" w:w="5112"/>
            <w:vAlign w:val="center"/>
          </w:tcPr>
          <w:p>
            <w:r>
              <w:t>Skills, learning and development intelligence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Review Agent</w:t>
            </w:r>
          </w:p>
        </w:tc>
        <w:tc>
          <w:tcPr>
            <w:tcW w:type="dxa" w:w="5112"/>
            <w:vAlign w:val="center"/>
          </w:tcPr>
          <w:p>
            <w:r>
              <w:t>Review preparation and feedback synthesis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Strategy Agent</w:t>
            </w:r>
          </w:p>
        </w:tc>
        <w:tc>
          <w:tcPr>
            <w:tcW w:type="dxa" w:w="5112"/>
            <w:vAlign w:val="center"/>
          </w:tcPr>
          <w:p>
            <w:r>
              <w:t>OKR/roadmap alignment and strategic traceability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Decision Agent</w:t>
            </w:r>
          </w:p>
        </w:tc>
        <w:tc>
          <w:tcPr>
            <w:tcW w:type="dxa" w:w="5112"/>
            <w:vAlign w:val="center"/>
          </w:tcPr>
          <w:p>
            <w:r>
              <w:t>Decision briefs, alternatives and outcome analysis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Compliance Agent</w:t>
            </w:r>
          </w:p>
        </w:tc>
        <w:tc>
          <w:tcPr>
            <w:tcW w:type="dxa" w:w="5112"/>
            <w:vAlign w:val="center"/>
          </w:tcPr>
          <w:p>
            <w:r>
              <w:t>Governance, policy and audit assistance</w:t>
            </w:r>
          </w:p>
        </w:tc>
      </w:tr>
    </w:tbl>
    <w:p>
      <w:r>
        <w:rPr>
          <w:b w:val="0"/>
        </w:rPr>
        <w:t>Agents share common identity, tenant, authorization, data-lineage, safety and audit services. No specialist agent may bypass platform governance.</w:t>
      </w:r>
    </w:p>
    <w:p>
      <w:pPr>
        <w:pStyle w:val="Heading1"/>
      </w:pPr>
      <w:r>
        <w:t>19. Sanctum — AI Configuration</w:t>
      </w:r>
    </w:p>
    <w:p>
      <w:pPr>
        <w:pStyle w:val="ListBullet"/>
      </w:pPr>
      <w:r>
        <w:t>Communication: concise/detailed; formal/conversational.</w:t>
      </w:r>
    </w:p>
    <w:p>
      <w:pPr>
        <w:pStyle w:val="ListBullet"/>
      </w:pPr>
      <w:r>
        <w:t>Autonomy: observe, recommend, draft, approval-required execution, permitted low-risk execution.</w:t>
      </w:r>
    </w:p>
    <w:p>
      <w:pPr>
        <w:pStyle w:val="ListBullet"/>
      </w:pPr>
      <w:r>
        <w:t>Frequency: real-time, digest, threshold-based, critical-only.</w:t>
      </w:r>
    </w:p>
    <w:p>
      <w:pPr>
        <w:pStyle w:val="ListBullet"/>
      </w:pPr>
      <w:r>
        <w:t>Scope: organization, department, team and system access according to policy.</w:t>
      </w:r>
    </w:p>
    <w:p>
      <w:pPr>
        <w:pStyle w:val="ListBullet"/>
      </w:pPr>
      <w:r>
        <w:t>Model/prompt/policy versioning must be auditable.</w:t>
      </w:r>
    </w:p>
    <w:p>
      <w:pPr>
        <w:pStyle w:val="Heading1"/>
      </w:pPr>
      <w:r>
        <w:t>20. AI Governance &amp; Safety</w:t>
      </w:r>
    </w:p>
    <w:p>
      <w:pPr>
        <w:pStyle w:val="ListBullet"/>
      </w:pPr>
      <w:r>
        <w:t>Prompt-injection detection and isolation.</w:t>
      </w:r>
    </w:p>
    <w:p>
      <w:pPr>
        <w:pStyle w:val="ListBullet"/>
      </w:pPr>
      <w:r>
        <w:t>Tenant-isolated AI context.</w:t>
      </w:r>
    </w:p>
    <w:p>
      <w:pPr>
        <w:pStyle w:val="ListBullet"/>
      </w:pPr>
      <w:r>
        <w:t>Sensitive-data controls and redaction.</w:t>
      </w:r>
    </w:p>
    <w:p>
      <w:pPr>
        <w:pStyle w:val="ListBullet"/>
      </w:pPr>
      <w:r>
        <w:t>Output validation.</w:t>
      </w:r>
    </w:p>
    <w:p>
      <w:pPr>
        <w:pStyle w:val="ListBullet"/>
      </w:pPr>
      <w:r>
        <w:t>Confidence and uncertainty representation.</w:t>
      </w:r>
    </w:p>
    <w:p>
      <w:pPr>
        <w:pStyle w:val="ListBullet"/>
      </w:pPr>
      <w:r>
        <w:t>Model/prompt/policy version tracking.</w:t>
      </w:r>
    </w:p>
    <w:p>
      <w:pPr>
        <w:pStyle w:val="ListBullet"/>
      </w:pPr>
      <w:r>
        <w:t>Human approval for consequential actions.</w:t>
      </w:r>
    </w:p>
    <w:p>
      <w:pPr>
        <w:pStyle w:val="ListBullet"/>
      </w:pPr>
      <w:r>
        <w:t>AI action and source audit trail.</w:t>
      </w:r>
    </w:p>
    <w:p>
      <w:pPr>
        <w:pStyle w:val="ListBullet"/>
      </w:pPr>
      <w:r>
        <w:t>No training on customer confidential data without explicit contractual/governance authorization.</w:t>
      </w:r>
    </w:p>
    <w:p>
      <w:pPr>
        <w:pStyle w:val="ListBullet"/>
      </w:pPr>
      <w:r>
        <w:t>Fallback/manual-review path when AI services are unavailable.</w:t>
      </w:r>
    </w:p>
    <w:p>
      <w:pPr>
        <w:pStyle w:val="Heading1"/>
      </w:pPr>
      <w:r>
        <w:t>21. Data Quality, Lineage &amp; Metric Governance</w:t>
      </w:r>
    </w:p>
    <w:p>
      <w:pPr>
        <w:pStyle w:val="Heading3"/>
      </w:pPr>
      <w:r>
        <w:t>PRISM-FR-090 — Data quality engine</w:t>
      </w:r>
    </w:p>
    <w:p>
      <w:r>
        <w:rPr>
          <w:b w:val="0"/>
        </w:rPr>
        <w:t>Detect missing, stale, duplicate, conflicting and invalid data.</w:t>
      </w:r>
    </w:p>
    <w:p>
      <w:r>
        <w:rPr>
          <w:b/>
        </w:rPr>
        <w:t>Business Rules</w:t>
      </w:r>
    </w:p>
    <w:p>
      <w:pPr>
        <w:pStyle w:val="ListBullet"/>
      </w:pPr>
      <w:r>
        <w:t>Quality status must be visible to intelligence consumers.</w:t>
      </w:r>
    </w:p>
    <w:p>
      <w:r>
        <w:rPr>
          <w:b/>
        </w:rPr>
        <w:t>Acceptance Criteria</w:t>
      </w:r>
    </w:p>
    <w:p>
      <w:pPr>
        <w:pStyle w:val="ListBullet"/>
      </w:pPr>
      <w:r>
        <w:t>Incomplete data lowers insight confidence and is not silently substituted.</w:t>
      </w:r>
    </w:p>
    <w:p>
      <w:pPr>
        <w:pStyle w:val="Heading3"/>
      </w:pPr>
      <w:r>
        <w:t>PRISM-FR-091 — Metric engine</w:t>
      </w:r>
    </w:p>
    <w:p>
      <w:r>
        <w:rPr>
          <w:b w:val="0"/>
        </w:rPr>
        <w:t>Support configurable, versioned formulas and calculation history.</w:t>
      </w:r>
    </w:p>
    <w:p>
      <w:r>
        <w:rPr>
          <w:b/>
        </w:rPr>
        <w:t>Business Rules</w:t>
      </w:r>
    </w:p>
    <w:p>
      <w:pPr>
        <w:pStyle w:val="ListBullet"/>
      </w:pPr>
      <w:r>
        <w:t>Historical calculations must remain reproducible.</w:t>
      </w:r>
    </w:p>
    <w:p>
      <w:r>
        <w:rPr>
          <w:b/>
        </w:rPr>
        <w:t>Acceptance Criteria</w:t>
      </w:r>
    </w:p>
    <w:p>
      <w:pPr>
        <w:pStyle w:val="ListBullet"/>
      </w:pPr>
      <w:r>
        <w:t>Every material metric identifies formula/version/period.</w:t>
      </w:r>
    </w:p>
    <w:p>
      <w:pPr>
        <w:pStyle w:val="Heading3"/>
      </w:pPr>
      <w:r>
        <w:t>PRISM-FR-092 — Data lineage</w:t>
      </w:r>
    </w:p>
    <w:p>
      <w:r>
        <w:rPr>
          <w:b w:val="0"/>
        </w:rPr>
        <w:t>Trace insight → calculation → metric → event → source.</w:t>
      </w:r>
    </w:p>
    <w:p>
      <w:r>
        <w:rPr>
          <w:b/>
        </w:rPr>
        <w:t>Business Rules</w:t>
      </w:r>
    </w:p>
    <w:p>
      <w:pPr>
        <w:pStyle w:val="ListBullet"/>
      </w:pPr>
      <w:r>
        <w:t>Lineage visibility follows permissions.</w:t>
      </w:r>
    </w:p>
    <w:p>
      <w:r>
        <w:rPr>
          <w:b/>
        </w:rPr>
        <w:t>Acceptance Criteria</w:t>
      </w:r>
    </w:p>
    <w:p>
      <w:pPr>
        <w:pStyle w:val="ListBullet"/>
      </w:pPr>
      <w:r>
        <w:t>Authorized user can inspect source lineage.</w:t>
      </w:r>
    </w:p>
    <w:p>
      <w:pPr>
        <w:pStyle w:val="Heading1"/>
      </w:pPr>
      <w:r>
        <w:t>22. Enterprise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08"/>
            <w:shd w:fill="E9EEF5"/>
            <w:vAlign w:val="center"/>
          </w:tcPr>
          <w:p>
            <w:r>
              <w:rPr>
                <w:b/>
              </w:rPr>
              <w:t>Integration Capabilities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</w:t>
            </w:r>
          </w:p>
        </w:tc>
        <w:tc>
          <w:tcPr>
            <w:tcW w:type="dxa" w:w="3408"/>
            <w:vAlign w:val="center"/>
          </w:tcPr>
          <w:p>
            <w:r>
              <w:t>Jira, Linear, Azure DevOps, Asana, Monday</w:t>
            </w:r>
          </w:p>
        </w:tc>
        <w:tc>
          <w:tcPr>
            <w:tcW w:type="dxa" w:w="3408"/>
            <w:vAlign w:val="center"/>
          </w:tcPr>
          <w:p>
            <w:r>
              <w:t>Tasks, status, milestones, ownership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Development</w:t>
            </w:r>
          </w:p>
        </w:tc>
        <w:tc>
          <w:tcPr>
            <w:tcW w:type="dxa" w:w="3408"/>
            <w:vAlign w:val="center"/>
          </w:tcPr>
          <w:p>
            <w:r>
              <w:t>GitHub, GitLab, Bitbucket, CI/CD</w:t>
            </w:r>
          </w:p>
        </w:tc>
        <w:tc>
          <w:tcPr>
            <w:tcW w:type="dxa" w:w="3408"/>
            <w:vAlign w:val="center"/>
          </w:tcPr>
          <w:p>
            <w:r>
              <w:t>PRs, commits, deployments, quality signals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Design</w:t>
            </w:r>
          </w:p>
        </w:tc>
        <w:tc>
          <w:tcPr>
            <w:tcW w:type="dxa" w:w="3408"/>
            <w:vAlign w:val="center"/>
          </w:tcPr>
          <w:p>
            <w:r>
              <w:t>Figma</w:t>
            </w:r>
          </w:p>
        </w:tc>
        <w:tc>
          <w:tcPr>
            <w:tcW w:type="dxa" w:w="3408"/>
            <w:vAlign w:val="center"/>
          </w:tcPr>
          <w:p>
            <w:r>
              <w:t>Design evidence and references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Communication</w:t>
            </w:r>
          </w:p>
        </w:tc>
        <w:tc>
          <w:tcPr>
            <w:tcW w:type="dxa" w:w="3408"/>
            <w:vAlign w:val="center"/>
          </w:tcPr>
          <w:p>
            <w:r>
              <w:t>Slack, Microsoft Teams</w:t>
            </w:r>
          </w:p>
        </w:tc>
        <w:tc>
          <w:tcPr>
            <w:tcW w:type="dxa" w:w="3408"/>
            <w:vAlign w:val="center"/>
          </w:tcPr>
          <w:p>
            <w:r>
              <w:t>Authorized work-context signals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Identity</w:t>
            </w:r>
          </w:p>
        </w:tc>
        <w:tc>
          <w:tcPr>
            <w:tcW w:type="dxa" w:w="3408"/>
            <w:vAlign w:val="center"/>
          </w:tcPr>
          <w:p>
            <w:r>
              <w:t>Google Workspace, Microsoft Entra ID, Okta</w:t>
            </w:r>
          </w:p>
        </w:tc>
        <w:tc>
          <w:tcPr>
            <w:tcW w:type="dxa" w:w="3408"/>
            <w:vAlign w:val="center"/>
          </w:tcPr>
          <w:p>
            <w:r>
              <w:t>SSO, identity lifecycle</w:t>
            </w:r>
          </w:p>
        </w:tc>
      </w:tr>
      <w:tr>
        <w:tc>
          <w:tcPr>
            <w:tcW w:type="dxa" w:w="3408"/>
            <w:vAlign w:val="center"/>
          </w:tcPr>
          <w:p>
            <w:r>
              <w:t>HR</w:t>
            </w:r>
          </w:p>
        </w:tc>
        <w:tc>
          <w:tcPr>
            <w:tcW w:type="dxa" w:w="3408"/>
            <w:vAlign w:val="center"/>
          </w:tcPr>
          <w:p>
            <w:r>
              <w:t>HRIS platforms</w:t>
            </w:r>
          </w:p>
        </w:tc>
        <w:tc>
          <w:tcPr>
            <w:tcW w:type="dxa" w:w="3408"/>
            <w:vAlign w:val="center"/>
          </w:tcPr>
          <w:p>
            <w:r>
              <w:t>People, role and workforce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Finance/ERP</w:t>
            </w:r>
          </w:p>
        </w:tc>
        <w:tc>
          <w:tcPr>
            <w:tcW w:type="dxa" w:w="3408"/>
            <w:vAlign w:val="center"/>
          </w:tcPr>
          <w:p>
            <w:r>
              <w:t>Enterprise finance systems</w:t>
            </w:r>
          </w:p>
        </w:tc>
        <w:tc>
          <w:tcPr>
            <w:tcW w:type="dxa" w:w="3408"/>
            <w:vAlign w:val="center"/>
          </w:tcPr>
          <w:p>
            <w:r>
              <w:t>Authorized value/cost signals</w:t>
            </w:r>
          </w:p>
        </w:tc>
      </w:tr>
      <w:tr>
        <w:tc>
          <w:tcPr>
            <w:tcW w:type="dxa" w:w="3408"/>
            <w:vAlign w:val="center"/>
          </w:tcPr>
          <w:p>
            <w:r>
              <w:t>Calendar</w:t>
            </w:r>
          </w:p>
        </w:tc>
        <w:tc>
          <w:tcPr>
            <w:tcW w:type="dxa" w:w="3408"/>
            <w:vAlign w:val="center"/>
          </w:tcPr>
          <w:p>
            <w:r>
              <w:t>Google/Microsoft calendars</w:t>
            </w:r>
          </w:p>
        </w:tc>
        <w:tc>
          <w:tcPr>
            <w:tcW w:type="dxa" w:w="3408"/>
            <w:vAlign w:val="center"/>
          </w:tcPr>
          <w:p>
            <w:r>
              <w:t>Availability and meeting-load signals</w:t>
            </w:r>
          </w:p>
        </w:tc>
      </w:tr>
    </w:tbl>
    <w:p>
      <w:pPr>
        <w:pStyle w:val="Heading3"/>
      </w:pPr>
      <w:r>
        <w:t>PRISM-FR-100 — Integration health</w:t>
      </w:r>
    </w:p>
    <w:p>
      <w:r>
        <w:rPr>
          <w:b w:val="0"/>
        </w:rPr>
        <w:t>Show connection, sync time, errors, records processed and data coverage.</w:t>
      </w:r>
    </w:p>
    <w:p>
      <w:r>
        <w:rPr>
          <w:b/>
        </w:rPr>
        <w:t>Business Rules</w:t>
      </w:r>
    </w:p>
    <w:p>
      <w:pPr>
        <w:pStyle w:val="ListBullet"/>
      </w:pPr>
      <w:r>
        <w:t>Stale integrations must be clearly marked.</w:t>
      </w:r>
    </w:p>
    <w:p>
      <w:r>
        <w:rPr>
          <w:b/>
        </w:rPr>
        <w:t>Acceptance Criteria</w:t>
      </w:r>
    </w:p>
    <w:p>
      <w:pPr>
        <w:pStyle w:val="ListBullet"/>
      </w:pPr>
      <w:r>
        <w:t>Administrator can identify and remediate failed synchronization.</w:t>
      </w:r>
    </w:p>
    <w:p>
      <w:pPr>
        <w:pStyle w:val="Heading3"/>
      </w:pPr>
      <w:r>
        <w:t>PRISM-FR-101 — Connector framework</w:t>
      </w:r>
    </w:p>
    <w:p>
      <w:r>
        <w:rPr>
          <w:b w:val="0"/>
        </w:rPr>
        <w:t>Allow new connectors without changing Prism core domain logic.</w:t>
      </w:r>
    </w:p>
    <w:p>
      <w:r>
        <w:rPr>
          <w:b/>
        </w:rPr>
        <w:t>Business Rules</w:t>
      </w:r>
    </w:p>
    <w:p>
      <w:pPr>
        <w:pStyle w:val="ListBullet"/>
      </w:pPr>
      <w:r>
        <w:t>Connectors must normalize into canonical Prism entities/events.</w:t>
      </w:r>
    </w:p>
    <w:p>
      <w:r>
        <w:rPr>
          <w:b/>
        </w:rPr>
        <w:t>Acceptance Criteria</w:t>
      </w:r>
    </w:p>
    <w:p>
      <w:pPr>
        <w:pStyle w:val="ListBullet"/>
      </w:pPr>
      <w:r>
        <w:t>Adding a connector does not bypass authorization or audit.</w:t>
      </w:r>
    </w:p>
    <w:p>
      <w:pPr>
        <w:pStyle w:val="Heading1"/>
      </w:pPr>
      <w:r>
        <w:t>23. API &amp; Event Platform</w:t>
      </w:r>
    </w:p>
    <w:p>
      <w:pPr>
        <w:pStyle w:val="ListBullet"/>
      </w:pPr>
      <w:r>
        <w:t>Versioned REST/API or equivalent service interfaces.</w:t>
      </w:r>
    </w:p>
    <w:p>
      <w:pPr>
        <w:pStyle w:val="ListBullet"/>
      </w:pPr>
      <w:r>
        <w:t>Authentication and authorization on every protected endpoint.</w:t>
      </w:r>
    </w:p>
    <w:p>
      <w:pPr>
        <w:pStyle w:val="ListBullet"/>
      </w:pPr>
      <w:r>
        <w:t>Pagination, filtering, sorting and rate limiting.</w:t>
      </w:r>
    </w:p>
    <w:p>
      <w:pPr>
        <w:pStyle w:val="ListBullet"/>
      </w:pPr>
      <w:r>
        <w:t>Idempotency for mutation operations where applicable.</w:t>
      </w:r>
    </w:p>
    <w:p>
      <w:pPr>
        <w:pStyle w:val="ListBullet"/>
      </w:pPr>
      <w:r>
        <w:t>Secure webhooks with signature validation.</w:t>
      </w:r>
    </w:p>
    <w:p>
      <w:pPr>
        <w:pStyle w:val="ListBullet"/>
      </w:pPr>
      <w:r>
        <w:t>Events: employee.created/updated, task.created/completed/blocked, milestone.at_risk, okr.updated, approval.requested/approved/rejected, risk.detected/resolved, review.completed, integration.failed, ai.insight.generated.</w:t>
      </w:r>
    </w:p>
    <w:p>
      <w:pPr>
        <w:pStyle w:val="ListBullet"/>
      </w:pPr>
      <w:r>
        <w:t>All material mutations are auditable.</w:t>
      </w:r>
    </w:p>
    <w:p>
      <w:pPr>
        <w:pStyle w:val="Heading1"/>
      </w:pPr>
      <w:r>
        <w:t>24. Organizational Search &amp; Knowledge</w:t>
      </w:r>
    </w:p>
    <w:p>
      <w:pPr>
        <w:pStyle w:val="Heading3"/>
      </w:pPr>
      <w:r>
        <w:t>PRISM-FR-110 — Enterprise search</w:t>
      </w:r>
    </w:p>
    <w:p>
      <w:r>
        <w:rPr>
          <w:b w:val="0"/>
        </w:rPr>
        <w:t>Search authorized people, teams, work, objectives, decisions, approvals, documents and insights.</w:t>
      </w:r>
    </w:p>
    <w:p>
      <w:r>
        <w:rPr>
          <w:b/>
        </w:rPr>
        <w:t>Business Rules</w:t>
      </w:r>
    </w:p>
    <w:p>
      <w:pPr>
        <w:pStyle w:val="ListBullet"/>
      </w:pPr>
      <w:r>
        <w:t>Search must enforce source-level authorization.</w:t>
      </w:r>
    </w:p>
    <w:p>
      <w:r>
        <w:rPr>
          <w:b/>
        </w:rPr>
        <w:t>Acceptance Criteria</w:t>
      </w:r>
    </w:p>
    <w:p>
      <w:pPr>
        <w:pStyle w:val="ListBullet"/>
      </w:pPr>
      <w:r>
        <w:t>Results expose source, timestamp and relevance/context.</w:t>
      </w:r>
    </w:p>
    <w:p>
      <w:pPr>
        <w:pStyle w:val="Heading3"/>
      </w:pPr>
      <w:r>
        <w:t>PRISM-FR-111 — Natural-language organizational Q&amp;A</w:t>
      </w:r>
    </w:p>
    <w:p>
      <w:r>
        <w:rPr>
          <w:b w:val="0"/>
        </w:rPr>
        <w:t>Answer questions using authorized evidence.</w:t>
      </w:r>
    </w:p>
    <w:p>
      <w:r>
        <w:rPr>
          <w:b/>
        </w:rPr>
        <w:t>Business Rules</w:t>
      </w:r>
    </w:p>
    <w:p>
      <w:pPr>
        <w:pStyle w:val="ListBullet"/>
      </w:pPr>
      <w:r>
        <w:t>Answers must include sources/evidence and uncertainty where applicable.</w:t>
      </w:r>
    </w:p>
    <w:p>
      <w:r>
        <w:rPr>
          <w:b/>
        </w:rPr>
        <w:t>Acceptance Criteria</w:t>
      </w:r>
    </w:p>
    <w:p>
      <w:pPr>
        <w:pStyle w:val="ListBullet"/>
      </w:pPr>
      <w:r>
        <w:t>User can open the underlying records supporting the answer.</w:t>
      </w:r>
    </w:p>
    <w:p>
      <w:pPr>
        <w:pStyle w:val="Heading3"/>
      </w:pPr>
      <w:r>
        <w:t>PRISM-FR-112 — Organizational memory</w:t>
      </w:r>
    </w:p>
    <w:p>
      <w:r>
        <w:rPr>
          <w:b w:val="0"/>
        </w:rPr>
        <w:t>Persist governed decisions, policies, lessons and strategic context.</w:t>
      </w:r>
    </w:p>
    <w:p>
      <w:r>
        <w:rPr>
          <w:b/>
        </w:rPr>
        <w:t>Business Rules</w:t>
      </w:r>
    </w:p>
    <w:p>
      <w:pPr>
        <w:pStyle w:val="ListBullet"/>
      </w:pPr>
      <w:r>
        <w:t>Memory requires provenance, owner, timestamp and retention rules.</w:t>
      </w:r>
    </w:p>
    <w:p>
      <w:r>
        <w:rPr>
          <w:b/>
        </w:rPr>
        <w:t>Acceptance Criteria</w:t>
      </w:r>
    </w:p>
    <w:p>
      <w:pPr>
        <w:pStyle w:val="ListBullet"/>
      </w:pPr>
      <w:r>
        <w:t>Memory can be corrected/amended through controlled workflow.</w:t>
      </w:r>
    </w:p>
    <w:p>
      <w:pPr>
        <w:pStyle w:val="Heading1"/>
      </w:pPr>
      <w:r>
        <w:t>25. Alerts, Automation &amp; Escalation</w:t>
      </w:r>
    </w:p>
    <w:p>
      <w:pPr>
        <w:pStyle w:val="ListBullet"/>
      </w:pPr>
      <w:r>
        <w:t>Severity: Informational, Watch, Important, Critical.</w:t>
      </w:r>
    </w:p>
    <w:p>
      <w:pPr>
        <w:pStyle w:val="ListBullet"/>
      </w:pPr>
      <w:r>
        <w:t>Lifecycle: Detected → Triaged → Acknowledged → Actioned → Resolved → Validated.</w:t>
      </w:r>
    </w:p>
    <w:p>
      <w:pPr>
        <w:pStyle w:val="ListBullet"/>
      </w:pPr>
      <w:r>
        <w:t>Rules use IF/AND/THEN logic with configurable thresholds and permissions.</w:t>
      </w:r>
    </w:p>
    <w:p>
      <w:pPr>
        <w:pStyle w:val="ListBullet"/>
      </w:pPr>
      <w:r>
        <w:t>Automation levels: Observe → Recommend → Draft → Request Approval → Execute.</w:t>
      </w:r>
    </w:p>
    <w:p>
      <w:pPr>
        <w:pStyle w:val="ListBullet"/>
      </w:pPr>
      <w:r>
        <w:t>Critical actions require authorization and audit.</w:t>
      </w:r>
    </w:p>
    <w:p>
      <w:pPr>
        <w:pStyle w:val="Heading1"/>
      </w:pPr>
      <w:r>
        <w:t>26. Reporting &amp; Executive Briefings</w:t>
      </w:r>
    </w:p>
    <w:p>
      <w:pPr>
        <w:pStyle w:val="ListBullet"/>
      </w:pPr>
      <w:r>
        <w:t>Executive briefing: company state, changes, risks, strategic progress, capacity and decisions required.</w:t>
      </w:r>
    </w:p>
    <w:p>
      <w:pPr>
        <w:pStyle w:val="ListBullet"/>
      </w:pPr>
      <w:r>
        <w:t>Department briefing: objectives, delivery, capacity, risks and development.</w:t>
      </w:r>
    </w:p>
    <w:p>
      <w:pPr>
        <w:pStyle w:val="ListBullet"/>
      </w:pPr>
      <w:r>
        <w:t>Employee view: objectives, accomplishments, growth, feedback and recognition.</w:t>
      </w:r>
    </w:p>
    <w:p>
      <w:pPr>
        <w:pStyle w:val="ListBullet"/>
      </w:pPr>
      <w:r>
        <w:t>Compliance reports: audit, access, approvals, configuration and AI actions.</w:t>
      </w:r>
    </w:p>
    <w:p>
      <w:pPr>
        <w:pStyle w:val="ListBullet"/>
      </w:pPr>
      <w:r>
        <w:t>Exports: PDF, CSV, Excel and API where permitted.</w:t>
      </w:r>
    </w:p>
    <w:p>
      <w:pPr>
        <w:pStyle w:val="Heading1"/>
      </w:pPr>
      <w:r>
        <w:t>27. Mobile Experience</w:t>
      </w:r>
    </w:p>
    <w:p>
      <w:pPr>
        <w:pStyle w:val="ListBullet"/>
      </w:pPr>
      <w:r>
        <w:t>Executive: briefing, critical alerts, approvals, decisions, Luminary.</w:t>
      </w:r>
    </w:p>
    <w:p>
      <w:pPr>
        <w:pStyle w:val="ListBullet"/>
      </w:pPr>
      <w:r>
        <w:t>Manager: team health, blockers, approvals, 1:1 preparation.</w:t>
      </w:r>
    </w:p>
    <w:p>
      <w:pPr>
        <w:pStyle w:val="ListBullet"/>
      </w:pPr>
      <w:r>
        <w:t>Employee: objectives, work, recognition, feedback and growth.</w:t>
      </w:r>
    </w:p>
    <w:p>
      <w:pPr>
        <w:pStyle w:val="ListBullet"/>
      </w:pPr>
      <w:r>
        <w:t>Mobile must prioritize action and concise intelligence over dense administration.</w:t>
      </w:r>
    </w:p>
    <w:p>
      <w:pPr>
        <w:pStyle w:val="Heading1"/>
      </w:pPr>
      <w:r>
        <w:t>28. Roles, Permissions &amp; Governance</w:t>
      </w:r>
    </w:p>
    <w:p>
      <w:pPr>
        <w:pStyle w:val="ListBullet"/>
      </w:pPr>
      <w:r>
        <w:t>Super Administrator: tenant-wide administration.</w:t>
      </w:r>
    </w:p>
    <w:p>
      <w:pPr>
        <w:pStyle w:val="ListBullet"/>
      </w:pPr>
      <w:r>
        <w:t>Executive: organization intelligence within authorized scope.</w:t>
      </w:r>
    </w:p>
    <w:p>
      <w:pPr>
        <w:pStyle w:val="ListBullet"/>
      </w:pPr>
      <w:r>
        <w:t>Department Head: department scope.</w:t>
      </w:r>
    </w:p>
    <w:p>
      <w:pPr>
        <w:pStyle w:val="ListBullet"/>
      </w:pPr>
      <w:r>
        <w:t>Manager: team scope.</w:t>
      </w:r>
    </w:p>
    <w:p>
      <w:pPr>
        <w:pStyle w:val="ListBullet"/>
      </w:pPr>
      <w:r>
        <w:t>Employee: self and authorized project scope.</w:t>
      </w:r>
    </w:p>
    <w:p>
      <w:pPr>
        <w:pStyle w:val="ListBullet"/>
      </w:pPr>
      <w:r>
        <w:t>HR/People: governed workforce scope.</w:t>
      </w:r>
    </w:p>
    <w:p>
      <w:pPr>
        <w:pStyle w:val="ListBullet"/>
      </w:pPr>
      <w:r>
        <w:t>Auditor: read-only compliance/audit scope.</w:t>
      </w:r>
    </w:p>
    <w:p>
      <w:pPr>
        <w:pStyle w:val="ListBullet"/>
      </w:pPr>
      <w:r>
        <w:t>AI Administrator: AI configuration/governance.</w:t>
      </w:r>
    </w:p>
    <w:p>
      <w:pPr>
        <w:pStyle w:val="ListBullet"/>
      </w:pPr>
      <w:r>
        <w:t>System Administrator: identity/integrations/platform operations.</w:t>
      </w:r>
    </w:p>
    <w:p>
      <w:pPr>
        <w:pStyle w:val="ListBullet"/>
      </w:pPr>
      <w:r>
        <w:t>Support resource-level and field-level authorization in addition to role-level permissions.</w:t>
      </w:r>
    </w:p>
    <w:p>
      <w:pPr>
        <w:pStyle w:val="Heading1"/>
      </w:pPr>
      <w:r>
        <w:t>29. Security Requirements</w:t>
      </w:r>
    </w:p>
    <w:p>
      <w:pPr>
        <w:pStyle w:val="ListBullet"/>
      </w:pPr>
      <w:r>
        <w:t>Tenant isolation with RLS or equivalent enforced isolation.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SSO, MFA and secure session management.</w:t>
      </w:r>
    </w:p>
    <w:p>
      <w:pPr>
        <w:pStyle w:val="ListBullet"/>
      </w:pPr>
      <w:r>
        <w:t>Least privilege.</w:t>
      </w:r>
    </w:p>
    <w:p>
      <w:pPr>
        <w:pStyle w:val="ListBullet"/>
      </w:pPr>
      <w:r>
        <w:t>Secrets management.</w:t>
      </w:r>
    </w:p>
    <w:p>
      <w:pPr>
        <w:pStyle w:val="ListBullet"/>
      </w:pPr>
      <w:r>
        <w:t>API security and rate limiting.</w:t>
      </w:r>
    </w:p>
    <w:p>
      <w:pPr>
        <w:pStyle w:val="ListBullet"/>
      </w:pPr>
      <w:r>
        <w:t>Immutable/tamper-evident audit trail using cryptographic integrity controls.</w:t>
      </w:r>
    </w:p>
    <w:p>
      <w:pPr>
        <w:pStyle w:val="ListBullet"/>
      </w:pPr>
      <w:r>
        <w:t>Secure SDLC and dependency/security scanning.</w:t>
      </w:r>
    </w:p>
    <w:p>
      <w:pPr>
        <w:pStyle w:val="ListBullet"/>
      </w:pPr>
      <w:r>
        <w:t>Regular penetration/security testing.</w:t>
      </w:r>
    </w:p>
    <w:p>
      <w:pPr>
        <w:pStyle w:val="ListBullet"/>
      </w:pPr>
      <w:r>
        <w:t>Backup and recovery controls.</w:t>
      </w:r>
    </w:p>
    <w:p>
      <w:pPr>
        <w:pStyle w:val="ListBullet"/>
      </w:pPr>
      <w:r>
        <w:t>No cross-tenant cache/search/vector leakage.</w:t>
      </w:r>
    </w:p>
    <w:p>
      <w:pPr>
        <w:pStyle w:val="Heading1"/>
      </w:pPr>
      <w:r>
        <w:t>30. Privacy &amp; Compliance Requirements</w:t>
      </w:r>
    </w:p>
    <w:p>
      <w:pPr>
        <w:pStyle w:val="ListBullet"/>
      </w:pPr>
      <w:r>
        <w:t>Consent and purpose records where required.</w:t>
      </w:r>
    </w:p>
    <w:p>
      <w:pPr>
        <w:pStyle w:val="ListBullet"/>
      </w:pPr>
      <w:r>
        <w:t>Data minimization.</w:t>
      </w:r>
    </w:p>
    <w:p>
      <w:pPr>
        <w:pStyle w:val="ListBullet"/>
      </w:pPr>
      <w:r>
        <w:t>Retention and deletion policies.</w:t>
      </w:r>
    </w:p>
    <w:p>
      <w:pPr>
        <w:pStyle w:val="ListBullet"/>
      </w:pPr>
      <w:r>
        <w:t>Data export/access workflows.</w:t>
      </w:r>
    </w:p>
    <w:p>
      <w:pPr>
        <w:pStyle w:val="ListBullet"/>
      </w:pPr>
      <w:r>
        <w:t>Field-level privacy restrictions.</w:t>
      </w:r>
    </w:p>
    <w:p>
      <w:pPr>
        <w:pStyle w:val="ListBullet"/>
      </w:pPr>
      <w:r>
        <w:t>Sensitive-data processing controls.</w:t>
      </w:r>
    </w:p>
    <w:p>
      <w:pPr>
        <w:pStyle w:val="ListBullet"/>
      </w:pPr>
      <w:r>
        <w:t>Privacy-aware AI context construction.</w:t>
      </w:r>
    </w:p>
    <w:p>
      <w:pPr>
        <w:pStyle w:val="ListBullet"/>
      </w:pPr>
      <w:r>
        <w:t>Design to support applicable Indian DPDP obligations and configurable controls for other jurisdictions.</w:t>
      </w:r>
    </w:p>
    <w:p>
      <w:pPr>
        <w:pStyle w:val="ListBullet"/>
      </w:pPr>
      <w:r>
        <w:t>Compliance claims such as SOC 2 certification must only be made when independently achieved and evidenced.</w:t>
      </w:r>
    </w:p>
    <w:p>
      <w:pPr>
        <w:pStyle w:val="Heading1"/>
      </w:pPr>
      <w:r>
        <w:t>31.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Baseline 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t>Target standard API response ≤500ms for normal operations; dashboard target ≤2s under defined load, excluding long-running AI operations.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t>High availability with health checks and automated recovery; exact SLA defined by deployment tier.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t>Horizontal scaling for stateless services and asynchronous workloads.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Reliability</w:t>
            </w:r>
          </w:p>
        </w:tc>
        <w:tc>
          <w:tcPr>
            <w:tcW w:type="dxa" w:w="5112"/>
            <w:vAlign w:val="center"/>
          </w:tcPr>
          <w:p>
            <w:r>
              <w:t>Idempotent processing and retry/dead-letter mechanisms for integrations/events.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t>Logs, metrics, traces, AI telemetry, integration monitoring and alerting.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DR</w:t>
            </w:r>
          </w:p>
        </w:tc>
        <w:tc>
          <w:tcPr>
            <w:tcW w:type="dxa" w:w="5112"/>
            <w:vAlign w:val="center"/>
          </w:tcPr>
          <w:p>
            <w:r>
              <w:t>Backups, recovery procedures, failover and periodic recovery testing; RTO/RPO defined per enterprise tier.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Accessibility</w:t>
            </w:r>
          </w:p>
        </w:tc>
        <w:tc>
          <w:tcPr>
            <w:tcW w:type="dxa" w:w="5112"/>
            <w:vAlign w:val="center"/>
          </w:tcPr>
          <w:p>
            <w:r>
              <w:t>Design and test to an agreed enterprise accessibility standard.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Localization</w:t>
            </w:r>
          </w:p>
        </w:tc>
        <w:tc>
          <w:tcPr>
            <w:tcW w:type="dxa" w:w="5112"/>
            <w:vAlign w:val="center"/>
          </w:tcPr>
          <w:p>
            <w:r>
              <w:t>Time zones, date formats, currency and language architecture must be extensible.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Auditability</w:t>
            </w:r>
          </w:p>
        </w:tc>
        <w:tc>
          <w:tcPr>
            <w:tcW w:type="dxa" w:w="5112"/>
            <w:vAlign w:val="center"/>
          </w:tcPr>
          <w:p>
            <w:r>
              <w:t>Material mutations and consequential AI activity must be traceable.</w:t>
            </w:r>
          </w:p>
        </w:tc>
      </w:tr>
    </w:tbl>
    <w:p>
      <w:pPr>
        <w:pStyle w:val="Heading1"/>
      </w:pPr>
      <w:r>
        <w:t>32. Core Data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Representative Entities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Tenant</w:t>
            </w:r>
          </w:p>
        </w:tc>
        <w:tc>
          <w:tcPr>
            <w:tcW w:type="dxa" w:w="5112"/>
            <w:vAlign w:val="center"/>
          </w:tcPr>
          <w:p>
            <w:r>
              <w:t>Tenant, subscription, policy, configuration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Identity</w:t>
            </w:r>
          </w:p>
        </w:tc>
        <w:tc>
          <w:tcPr>
            <w:tcW w:type="dxa" w:w="5112"/>
            <w:vAlign w:val="center"/>
          </w:tcPr>
          <w:p>
            <w:r>
              <w:t>User, role, permission, identity mapping, session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Organization</w:t>
            </w:r>
          </w:p>
        </w:tc>
        <w:tc>
          <w:tcPr>
            <w:tcW w:type="dxa" w:w="5112"/>
            <w:vAlign w:val="center"/>
          </w:tcPr>
          <w:p>
            <w:r>
              <w:t>Department, team, role, reporting relationship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Workforce</w:t>
            </w:r>
          </w:p>
        </w:tc>
        <w:tc>
          <w:tcPr>
            <w:tcW w:type="dxa" w:w="5112"/>
            <w:vAlign w:val="center"/>
          </w:tcPr>
          <w:p>
            <w:r>
              <w:t>Employee profile, skill, competency, career level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Strategy</w:t>
            </w:r>
          </w:p>
        </w:tc>
        <w:tc>
          <w:tcPr>
            <w:tcW w:type="dxa" w:w="5112"/>
            <w:vAlign w:val="center"/>
          </w:tcPr>
          <w:p>
            <w:r>
              <w:t>Vision, pillar, goal, objective, key result, initiative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</w:t>
            </w:r>
          </w:p>
        </w:tc>
        <w:tc>
          <w:tcPr>
            <w:tcW w:type="dxa" w:w="5112"/>
            <w:vAlign w:val="center"/>
          </w:tcPr>
          <w:p>
            <w:r>
              <w:t>Project, task, milestone, dependency,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Evidence</w:t>
            </w:r>
          </w:p>
        </w:tc>
        <w:tc>
          <w:tcPr>
            <w:tcW w:type="dxa" w:w="5112"/>
            <w:vAlign w:val="center"/>
          </w:tcPr>
          <w:p>
            <w:r>
              <w:t>Proof item, verification, source reference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Governance</w:t>
            </w:r>
          </w:p>
        </w:tc>
        <w:tc>
          <w:tcPr>
            <w:tcW w:type="dxa" w:w="5112"/>
            <w:vAlign w:val="center"/>
          </w:tcPr>
          <w:p>
            <w:r>
              <w:t>Checkpoint, approval, decision, 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Reviews</w:t>
            </w:r>
          </w:p>
        </w:tc>
        <w:tc>
          <w:tcPr>
            <w:tcW w:type="dxa" w:w="5112"/>
            <w:vAlign w:val="center"/>
          </w:tcPr>
          <w:p>
            <w:r>
              <w:t>Review cycle, response, competency, recognition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Intelligence</w:t>
            </w:r>
          </w:p>
        </w:tc>
        <w:tc>
          <w:tcPr>
            <w:tcW w:type="dxa" w:w="5112"/>
            <w:vAlign w:val="center"/>
          </w:tcPr>
          <w:p>
            <w:r>
              <w:t>Metric, signal, lens result, risk, insight, 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AI</w:t>
            </w:r>
          </w:p>
        </w:tc>
        <w:tc>
          <w:tcPr>
            <w:tcW w:type="dxa" w:w="5112"/>
            <w:vAlign w:val="center"/>
          </w:tcPr>
          <w:p>
            <w:r>
              <w:t>Agent, model, prompt/policy version, conversation,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Knowledge</w:t>
            </w:r>
          </w:p>
        </w:tc>
        <w:tc>
          <w:tcPr>
            <w:tcW w:type="dxa" w:w="5112"/>
            <w:vAlign w:val="center"/>
          </w:tcPr>
          <w:p>
            <w:r>
              <w:t>Document, memory, source, lineage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Platform</w:t>
            </w:r>
          </w:p>
        </w:tc>
        <w:tc>
          <w:tcPr>
            <w:tcW w:type="dxa" w:w="5112"/>
            <w:vAlign w:val="center"/>
          </w:tcPr>
          <w:p>
            <w:r>
              <w:t>Integration, sync job, event, notification, audit record</w:t>
            </w:r>
          </w:p>
        </w:tc>
      </w:tr>
    </w:tbl>
    <w:p>
      <w:pPr>
        <w:pStyle w:val="Heading1"/>
      </w:pPr>
      <w:r>
        <w:t>33. Core Business Rules</w:t>
      </w:r>
    </w:p>
    <w:p>
      <w:pPr>
        <w:pStyle w:val="ListBullet"/>
      </w:pPr>
      <w:r>
        <w:t>A completed task is not necessarily verified work; evidence rules determine whether Orbit/Transmitted transition is allowed.</w:t>
      </w:r>
    </w:p>
    <w:p>
      <w:pPr>
        <w:pStyle w:val="ListBullet"/>
      </w:pPr>
      <w:r>
        <w:t>Raw activity volume cannot by itself determine performance.</w:t>
      </w:r>
    </w:p>
    <w:p>
      <w:pPr>
        <w:pStyle w:val="ListBullet"/>
      </w:pPr>
      <w:r>
        <w:t>Presence and utilization cannot be used as a proxy for performance without contextual evidence.</w:t>
      </w:r>
    </w:p>
    <w:p>
      <w:pPr>
        <w:pStyle w:val="ListBullet"/>
      </w:pPr>
      <w:r>
        <w:t>AI-generated content is distinguishable from human-authored content.</w:t>
      </w:r>
    </w:p>
    <w:p>
      <w:pPr>
        <w:pStyle w:val="ListBullet"/>
      </w:pPr>
      <w:r>
        <w:t>High-impact decisions require authorized human control.</w:t>
      </w:r>
    </w:p>
    <w:p>
      <w:pPr>
        <w:pStyle w:val="ListBullet"/>
      </w:pPr>
      <w:r>
        <w:t>AI insights must disclose confidence and data-quality/freshness constraints where material.</w:t>
      </w:r>
    </w:p>
    <w:p>
      <w:pPr>
        <w:pStyle w:val="ListBullet"/>
      </w:pPr>
      <w:r>
        <w:t>Metric formula changes are versioned; historical records remain reproducible.</w:t>
      </w:r>
    </w:p>
    <w:p>
      <w:pPr>
        <w:pStyle w:val="ListBullet"/>
      </w:pPr>
      <w:r>
        <w:t>All tenant-scoped queries enforce tenant isolation.</w:t>
      </w:r>
    </w:p>
    <w:p>
      <w:pPr>
        <w:pStyle w:val="ListBullet"/>
      </w:pPr>
      <w:r>
        <w:t>Every approval records actor, timestamp, decision and evidence context.</w:t>
      </w:r>
    </w:p>
    <w:p>
      <w:pPr>
        <w:pStyle w:val="ListBullet"/>
      </w:pPr>
      <w:r>
        <w:t>Automation cannot exceed the tenant/user autonomy policy.</w:t>
      </w:r>
    </w:p>
    <w:p>
      <w:pPr>
        <w:pStyle w:val="Heading1"/>
      </w:pPr>
      <w:r>
        <w:t>34. Key Workflows</w:t>
      </w:r>
    </w:p>
    <w:p>
      <w:pPr>
        <w:pStyle w:val="Heading3"/>
      </w:pPr>
      <w:r>
        <w:t>Strategic execution</w:t>
      </w:r>
    </w:p>
    <w:p>
      <w:r>
        <w:rPr>
          <w:b w:val="0"/>
        </w:rPr>
        <w:t>Vision → Objective → Initiative → Milestone → Task → Evidence → Outcome</w:t>
      </w:r>
    </w:p>
    <w:p>
      <w:pPr>
        <w:pStyle w:val="Heading3"/>
      </w:pPr>
      <w:r>
        <w:t>Risk management</w:t>
      </w:r>
    </w:p>
    <w:p>
      <w:r>
        <w:rPr>
          <w:b w:val="0"/>
        </w:rPr>
        <w:t>Signal → Correlation → Risk → Evidence → Recommendation → Owner → Action → Resolution</w:t>
      </w:r>
    </w:p>
    <w:p>
      <w:pPr>
        <w:pStyle w:val="Heading3"/>
      </w:pPr>
      <w:r>
        <w:t>Approval</w:t>
      </w:r>
    </w:p>
    <w:p>
      <w:r>
        <w:rPr>
          <w:b w:val="0"/>
        </w:rPr>
        <w:t>Request → Policy Check → AI Analysis → Evidence → Approver → Decision → Audit</w:t>
      </w:r>
    </w:p>
    <w:p>
      <w:pPr>
        <w:pStyle w:val="Heading3"/>
      </w:pPr>
      <w:r>
        <w:t>AI recommendation</w:t>
      </w:r>
    </w:p>
    <w:p>
      <w:r>
        <w:rPr>
          <w:b w:val="0"/>
        </w:rPr>
        <w:t>Generate → Validate → Present → Accept/Modify/Reject → Execute → Measure</w:t>
      </w:r>
    </w:p>
    <w:p>
      <w:pPr>
        <w:pStyle w:val="Heading3"/>
      </w:pPr>
      <w:r>
        <w:t>Employee correction</w:t>
      </w:r>
    </w:p>
    <w:p>
      <w:r>
        <w:rPr>
          <w:b w:val="0"/>
        </w:rPr>
        <w:t>Employee views insight → Challenges → Evidence → Reviewer → Correct/Reject → Audit</w:t>
      </w:r>
    </w:p>
    <w:p>
      <w:pPr>
        <w:pStyle w:val="Heading3"/>
      </w:pPr>
      <w:r>
        <w:t>Decision learning</w:t>
      </w:r>
    </w:p>
    <w:p>
      <w:r>
        <w:rPr>
          <w:b w:val="0"/>
        </w:rPr>
        <w:t>Decision → Expected outcome → Execution → Actual outcome → Variance → Lesson → Memory</w:t>
      </w:r>
    </w:p>
    <w:p>
      <w:pPr>
        <w:pStyle w:val="Heading3"/>
      </w:pPr>
      <w:r>
        <w:t>Integration</w:t>
      </w:r>
    </w:p>
    <w:p>
      <w:r>
        <w:rPr>
          <w:b w:val="0"/>
        </w:rPr>
        <w:t>Connect → Authenticate → Map → Initial sync → Validate → Continuous sync → Monitor</w:t>
      </w:r>
    </w:p>
    <w:p>
      <w:pPr>
        <w:pStyle w:val="Heading1"/>
      </w:pPr>
      <w:r>
        <w:t>35. UX Information Architecture</w:t>
      </w:r>
    </w:p>
    <w:p>
      <w:r>
        <w:rPr>
          <w:b w:val="0"/>
        </w:rPr>
        <w:t>Recommended primary navigation:</w:t>
      </w:r>
    </w:p>
    <w:p>
      <w:r>
        <w:rPr>
          <w:b w:val="0"/>
        </w:rPr>
        <w:t>Command | People | Strategy | Work | Approvals | Reviews | Insights | Decisions | Reports | Integrations | Governance | Settings</w:t>
      </w:r>
    </w:p>
    <w:p>
      <w:pPr>
        <w:pStyle w:val="ListBullet"/>
      </w:pPr>
      <w:r>
        <w:t>Command answers: What is happening? What changed? What is at risk? What requires me? What should I know next?</w:t>
      </w:r>
    </w:p>
    <w:p>
      <w:pPr>
        <w:pStyle w:val="ListBullet"/>
      </w:pPr>
      <w:r>
        <w:t>Deep links should preserve context and permissions.</w:t>
      </w:r>
    </w:p>
    <w:p>
      <w:pPr>
        <w:pStyle w:val="ListBullet"/>
      </w:pPr>
      <w:r>
        <w:t>Dense analytical screens must support progressive disclosure.</w:t>
      </w:r>
    </w:p>
    <w:p>
      <w:pPr>
        <w:pStyle w:val="ListBullet"/>
      </w:pPr>
      <w:r>
        <w:t>Visual prism/refraction language may be used, but clarity and accessibility take priority.</w:t>
      </w:r>
    </w:p>
    <w:p>
      <w:pPr>
        <w:pStyle w:val="Heading1"/>
      </w:pPr>
      <w:r>
        <w:t>36. QA &amp; Acceptance Strategy</w:t>
      </w:r>
    </w:p>
    <w:p>
      <w:pPr>
        <w:pStyle w:val="ListBullet"/>
      </w:pPr>
      <w:r>
        <w:t>Unit tests for metric calculations and business rules.</w:t>
      </w:r>
    </w:p>
    <w:p>
      <w:pPr>
        <w:pStyle w:val="ListBullet"/>
      </w:pPr>
      <w:r>
        <w:t>Integration tests for connectors and event processing.</w:t>
      </w:r>
    </w:p>
    <w:p>
      <w:pPr>
        <w:pStyle w:val="ListBullet"/>
      </w:pPr>
      <w:r>
        <w:t>API contract tests.</w:t>
      </w:r>
    </w:p>
    <w:p>
      <w:pPr>
        <w:pStyle w:val="ListBullet"/>
      </w:pPr>
      <w:r>
        <w:t>End-to-end workflow tests.</w:t>
      </w:r>
    </w:p>
    <w:p>
      <w:pPr>
        <w:pStyle w:val="ListBullet"/>
      </w:pPr>
      <w:r>
        <w:t>RBAC/field-level authorization tests.</w:t>
      </w:r>
    </w:p>
    <w:p>
      <w:pPr>
        <w:pStyle w:val="ListBullet"/>
      </w:pPr>
      <w:r>
        <w:t>Cross-tenant isolation tests.</w:t>
      </w:r>
    </w:p>
    <w:p>
      <w:pPr>
        <w:pStyle w:val="ListBullet"/>
      </w:pPr>
      <w:r>
        <w:t>AI evaluation for grounding, evidence use, refusal/uncertainty behavior and policy compliance.</w:t>
      </w:r>
    </w:p>
    <w:p>
      <w:pPr>
        <w:pStyle w:val="ListBullet"/>
      </w:pPr>
      <w:r>
        <w:t>Prompt-injection/security tests.</w:t>
      </w:r>
    </w:p>
    <w:p>
      <w:pPr>
        <w:pStyle w:val="ListBullet"/>
      </w:pPr>
      <w:r>
        <w:t>Data-quality degradation tests.</w:t>
      </w:r>
    </w:p>
    <w:p>
      <w:pPr>
        <w:pStyle w:val="ListBullet"/>
      </w:pPr>
      <w:r>
        <w:t>Audit completeness tests.</w:t>
      </w:r>
    </w:p>
    <w:p>
      <w:pPr>
        <w:pStyle w:val="ListBullet"/>
      </w:pPr>
      <w:r>
        <w:t>Performance/load tests.</w:t>
      </w:r>
    </w:p>
    <w:p>
      <w:pPr>
        <w:pStyle w:val="ListBullet"/>
      </w:pPr>
      <w:r>
        <w:t>Disaster recovery and backup-restore tests.</w:t>
      </w:r>
    </w:p>
    <w:p>
      <w:pPr>
        <w:pStyle w:val="ListBullet"/>
      </w:pPr>
      <w:r>
        <w:t>Accessibility and responsive UX tests.</w:t>
      </w:r>
    </w:p>
    <w:p>
      <w:pPr>
        <w:pStyle w:val="Heading1"/>
      </w:pPr>
      <w:r>
        <w:t>37. Critical Edge Cases</w:t>
      </w:r>
    </w:p>
    <w:p>
      <w:pPr>
        <w:pStyle w:val="ListBullet"/>
      </w:pPr>
      <w:r>
        <w:t>Employee changes department while active projects remain.</w:t>
      </w:r>
    </w:p>
    <w:p>
      <w:pPr>
        <w:pStyle w:val="ListBullet"/>
      </w:pPr>
      <w:r>
        <w:t>Manager becomes unavailable during an approval.</w:t>
      </w:r>
    </w:p>
    <w:p>
      <w:pPr>
        <w:pStyle w:val="ListBullet"/>
      </w:pPr>
      <w:r>
        <w:t>Integration produces duplicate identities.</w:t>
      </w:r>
    </w:p>
    <w:p>
      <w:pPr>
        <w:pStyle w:val="ListBullet"/>
      </w:pPr>
      <w:r>
        <w:t>Source system reports stale data.</w:t>
      </w:r>
    </w:p>
    <w:p>
      <w:pPr>
        <w:pStyle w:val="ListBullet"/>
      </w:pPr>
      <w:r>
        <w:t>Two sources disagree about ownership/status.</w:t>
      </w:r>
    </w:p>
    <w:p>
      <w:pPr>
        <w:pStyle w:val="ListBullet"/>
      </w:pPr>
      <w:r>
        <w:t>Task is completed without required proof.</w:t>
      </w:r>
    </w:p>
    <w:p>
      <w:pPr>
        <w:pStyle w:val="ListBullet"/>
      </w:pPr>
      <w:r>
        <w:t>Proof link becomes inaccessible after approval.</w:t>
      </w:r>
    </w:p>
    <w:p>
      <w:pPr>
        <w:pStyle w:val="ListBullet"/>
      </w:pPr>
      <w:r>
        <w:t>AI service unavailable.</w:t>
      </w:r>
    </w:p>
    <w:p>
      <w:pPr>
        <w:pStyle w:val="ListBullet"/>
      </w:pPr>
      <w:r>
        <w:t>AI returns low-confidence result.</w:t>
      </w:r>
    </w:p>
    <w:p>
      <w:pPr>
        <w:pStyle w:val="ListBullet"/>
      </w:pPr>
      <w:r>
        <w:t>Prompt injection appears in source content.</w:t>
      </w:r>
    </w:p>
    <w:p>
      <w:pPr>
        <w:pStyle w:val="ListBullet"/>
      </w:pPr>
      <w:r>
        <w:t>User loses permission after opening a page.</w:t>
      </w:r>
    </w:p>
    <w:p>
      <w:pPr>
        <w:pStyle w:val="ListBullet"/>
      </w:pPr>
      <w:r>
        <w:t>Tenant is suspended while asynchronous jobs are running.</w:t>
      </w:r>
    </w:p>
    <w:p>
      <w:pPr>
        <w:pStyle w:val="ListBullet"/>
      </w:pPr>
      <w:r>
        <w:t>Metric formula changes mid-quarter.</w:t>
      </w:r>
    </w:p>
    <w:p>
      <w:pPr>
        <w:pStyle w:val="ListBullet"/>
      </w:pPr>
      <w:r>
        <w:t>Employee disputes an AI-derived interpretation.</w:t>
      </w:r>
    </w:p>
    <w:p>
      <w:pPr>
        <w:pStyle w:val="ListBullet"/>
      </w:pPr>
      <w:r>
        <w:t>A critical employee is absent and continuity delegation is required.</w:t>
      </w:r>
    </w:p>
    <w:p>
      <w:pPr>
        <w:pStyle w:val="Heading1"/>
      </w:pPr>
      <w:r>
        <w:t>38. Product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Manual status-reporting reduction</w:t>
            </w:r>
          </w:p>
        </w:tc>
        <w:tc>
          <w:tcPr>
            <w:tcW w:type="dxa" w:w="5112"/>
            <w:vAlign w:val="center"/>
          </w:tcPr>
          <w:p>
            <w:r>
              <w:t>Measure reduction in tactical reporting effort.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Approval latency</w:t>
            </w:r>
          </w:p>
        </w:tc>
        <w:tc>
          <w:tcPr>
            <w:tcW w:type="dxa" w:w="5112"/>
            <w:vAlign w:val="center"/>
          </w:tcPr>
          <w:p>
            <w:r>
              <w:t>Measure time from request to authorized decision.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Blocker resolution time</w:t>
            </w:r>
          </w:p>
        </w:tc>
        <w:tc>
          <w:tcPr>
            <w:tcW w:type="dxa" w:w="5112"/>
            <w:vAlign w:val="center"/>
          </w:tcPr>
          <w:p>
            <w:r>
              <w:t>Measure operational responsiveness.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Milestone predictability</w:t>
            </w:r>
          </w:p>
        </w:tc>
        <w:tc>
          <w:tcPr>
            <w:tcW w:type="dxa" w:w="5112"/>
            <w:vAlign w:val="center"/>
          </w:tcPr>
          <w:p>
            <w:r>
              <w:t>Measure variance between planned and actual delivery.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Capacity allocation quality</w:t>
            </w:r>
          </w:p>
        </w:tc>
        <w:tc>
          <w:tcPr>
            <w:tcW w:type="dxa" w:w="5112"/>
            <w:vAlign w:val="center"/>
          </w:tcPr>
          <w:p>
            <w:r>
              <w:t>Measure allocation imbalance and avoidable bottlenecks.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Evidence coverage</w:t>
            </w:r>
          </w:p>
        </w:tc>
        <w:tc>
          <w:tcPr>
            <w:tcW w:type="dxa" w:w="5112"/>
            <w:vAlign w:val="center"/>
          </w:tcPr>
          <w:p>
            <w:r>
              <w:t>Measure percentage of governed completion decisions supported by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AI recommendation effectiveness</w:t>
            </w:r>
          </w:p>
        </w:tc>
        <w:tc>
          <w:tcPr>
            <w:tcW w:type="dxa" w:w="5112"/>
            <w:vAlign w:val="center"/>
          </w:tcPr>
          <w:p>
            <w:r>
              <w:t>Measure accepted actions and observed outcomes, not just clicks.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Decision traceability</w:t>
            </w:r>
          </w:p>
        </w:tc>
        <w:tc>
          <w:tcPr>
            <w:tcW w:type="dxa" w:w="5112"/>
            <w:vAlign w:val="center"/>
          </w:tcPr>
          <w:p>
            <w:r>
              <w:t>Measure major decisions with complete evidence and outcome records.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quality</w:t>
            </w:r>
          </w:p>
        </w:tc>
        <w:tc>
          <w:tcPr>
            <w:tcW w:type="dxa" w:w="5112"/>
            <w:vAlign w:val="center"/>
          </w:tcPr>
          <w:p>
            <w:r>
              <w:t>Measure freshness, completeness and reconciliation.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 transparency</w:t>
            </w:r>
          </w:p>
        </w:tc>
        <w:tc>
          <w:tcPr>
            <w:tcW w:type="dxa" w:w="5112"/>
            <w:vAlign w:val="center"/>
          </w:tcPr>
          <w:p>
            <w:r>
              <w:t>Measure visibility and resolution of data/insight corrections.</w:t>
            </w:r>
          </w:p>
        </w:tc>
      </w:tr>
    </w:tbl>
    <w:p>
      <w:r>
        <w:rPr>
          <w:b w:val="0"/>
        </w:rPr>
        <w:t>Original PDD business-impact figures such as 40% meeting reduction, 2.5× faster approvals and 85% early attrition detection are treated as hypotheses/targets requiring customer validation, not guaranteed product outcomes.</w:t>
      </w:r>
    </w:p>
    <w:p>
      <w:pPr>
        <w:pStyle w:val="Heading1"/>
      </w:pPr>
      <w:r>
        <w:t>39. Development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5112"/>
            <w:shd w:fill="E9EEF5"/>
            <w:vAlign w:val="center"/>
          </w:tcPr>
          <w:p>
            <w:r>
              <w:rPr>
                <w:b/>
              </w:rPr>
              <w:t>Primary Deliverables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BA/Product</w:t>
            </w:r>
          </w:p>
        </w:tc>
        <w:tc>
          <w:tcPr>
            <w:tcW w:type="dxa" w:w="5112"/>
            <w:vAlign w:val="center"/>
          </w:tcPr>
          <w:p>
            <w:r>
              <w:t>Detailed stories, rules, workflows, traceability and change control</w:t>
            </w:r>
          </w:p>
        </w:tc>
      </w:tr>
      <w:tr>
        <w:tc>
          <w:tcPr>
            <w:tcW w:type="dxa" w:w="5112"/>
            <w:vAlign w:val="center"/>
          </w:tcPr>
          <w:p>
            <w:r>
              <w:t>UX/UI</w:t>
            </w:r>
          </w:p>
        </w:tc>
        <w:tc>
          <w:tcPr>
            <w:tcW w:type="dxa" w:w="5112"/>
            <w:vAlign w:val="center"/>
          </w:tcPr>
          <w:p>
            <w:r>
              <w:t>Design system, information architecture, responsive screens, accessibility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</w:t>
            </w:r>
          </w:p>
        </w:tc>
        <w:tc>
          <w:tcPr>
            <w:tcW w:type="dxa" w:w="5112"/>
            <w:vAlign w:val="center"/>
          </w:tcPr>
          <w:p>
            <w:r>
              <w:t>Web application, visualization, workflows, state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Domain services, APIs, workflow, permissions, audit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</w:t>
            </w:r>
          </w:p>
        </w:tc>
        <w:tc>
          <w:tcPr>
            <w:tcW w:type="dxa" w:w="5112"/>
            <w:vAlign w:val="center"/>
          </w:tcPr>
          <w:p>
            <w:r>
              <w:t>Canonical model, ingestion, metrics, lineage, quality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AI/ML</w:t>
            </w:r>
          </w:p>
        </w:tc>
        <w:tc>
          <w:tcPr>
            <w:tcW w:type="dxa" w:w="5112"/>
            <w:vAlign w:val="center"/>
          </w:tcPr>
          <w:p>
            <w:r>
              <w:t>Agents, RAG/context, insight engine, evaluation, guardrails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Integrations</w:t>
            </w:r>
          </w:p>
        </w:tc>
        <w:tc>
          <w:tcPr>
            <w:tcW w:type="dxa" w:w="5112"/>
            <w:vAlign w:val="center"/>
          </w:tcPr>
          <w:p>
            <w:r>
              <w:t>Connectors, sync engine, webhooks, event normalization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QA</w:t>
            </w:r>
          </w:p>
        </w:tc>
        <w:tc>
          <w:tcPr>
            <w:tcW w:type="dxa" w:w="5112"/>
            <w:vAlign w:val="center"/>
          </w:tcPr>
          <w:p>
            <w:r>
              <w:t>Functional, security, AI, performance, integration and regression suites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DevOps/SRE</w:t>
            </w:r>
          </w:p>
        </w:tc>
        <w:tc>
          <w:tcPr>
            <w:tcW w:type="dxa" w:w="5112"/>
            <w:vAlign w:val="center"/>
          </w:tcPr>
          <w:p>
            <w:r>
              <w:t>CI/CD, environments, observability, scaling, backup/DR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Threat model, IAM, tenant isolation, secrets,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Compliance</w:t>
            </w:r>
          </w:p>
        </w:tc>
        <w:tc>
          <w:tcPr>
            <w:tcW w:type="dxa" w:w="5112"/>
            <w:vAlign w:val="center"/>
          </w:tcPr>
          <w:p>
            <w:r>
              <w:t>Privacy, retention, consent, audit and evidence controls</w:t>
            </w:r>
          </w:p>
        </w:tc>
      </w:tr>
    </w:tbl>
    <w:p>
      <w:pPr>
        <w:pStyle w:val="Heading1"/>
      </w:pPr>
      <w:r>
        <w:t>40. Recommended Delivery Sequence</w:t>
      </w:r>
    </w:p>
    <w:p>
      <w:pPr>
        <w:pStyle w:val="Heading3"/>
      </w:pPr>
      <w:r>
        <w:t>1. Foundation</w:t>
      </w:r>
    </w:p>
    <w:p>
      <w:pPr>
        <w:pStyle w:val="ListBullet"/>
      </w:pPr>
      <w:r>
        <w:t>Tenant</w:t>
      </w:r>
    </w:p>
    <w:p>
      <w:pPr>
        <w:pStyle w:val="ListBullet"/>
      </w:pPr>
      <w:r>
        <w:t>identity</w:t>
      </w:r>
    </w:p>
    <w:p>
      <w:pPr>
        <w:pStyle w:val="ListBullet"/>
      </w:pPr>
      <w:r>
        <w:t>RBAC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audit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notifications</w:t>
      </w:r>
    </w:p>
    <w:p>
      <w:pPr>
        <w:pStyle w:val="Heading3"/>
      </w:pPr>
      <w:r>
        <w:t>2. Work Core</w:t>
      </w:r>
    </w:p>
    <w:p>
      <w:pPr>
        <w:pStyle w:val="ListBullet"/>
      </w:pPr>
      <w:r>
        <w:t>Projects</w:t>
      </w:r>
    </w:p>
    <w:p>
      <w:pPr>
        <w:pStyle w:val="ListBullet"/>
      </w:pPr>
      <w:r>
        <w:t>tasks</w:t>
      </w:r>
    </w:p>
    <w:p>
      <w:pPr>
        <w:pStyle w:val="ListBullet"/>
      </w:pPr>
      <w:r>
        <w:t>milestones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Orbit</w:t>
      </w:r>
    </w:p>
    <w:p>
      <w:pPr>
        <w:pStyle w:val="ListBullet"/>
      </w:pPr>
      <w:r>
        <w:t>proof</w:t>
      </w:r>
    </w:p>
    <w:p>
      <w:pPr>
        <w:pStyle w:val="Heading3"/>
      </w:pPr>
      <w:r>
        <w:t>3. Strategy</w:t>
      </w:r>
    </w:p>
    <w:p>
      <w:pPr>
        <w:pStyle w:val="ListBullet"/>
      </w:pPr>
      <w:r>
        <w:t>Meridian</w:t>
      </w:r>
    </w:p>
    <w:p>
      <w:pPr>
        <w:pStyle w:val="ListBullet"/>
      </w:pPr>
      <w:r>
        <w:t>OKRs</w:t>
      </w:r>
    </w:p>
    <w:p>
      <w:pPr>
        <w:pStyle w:val="ListBullet"/>
      </w:pPr>
      <w:r>
        <w:t>strategic traceability</w:t>
      </w:r>
    </w:p>
    <w:p>
      <w:pPr>
        <w:pStyle w:val="Heading3"/>
      </w:pPr>
      <w:r>
        <w:t>4. Workforce</w:t>
      </w:r>
    </w:p>
    <w:p>
      <w:pPr>
        <w:pStyle w:val="ListBullet"/>
      </w:pPr>
      <w:r>
        <w:t>Directory</w:t>
      </w:r>
    </w:p>
    <w:p>
      <w:pPr>
        <w:pStyle w:val="ListBullet"/>
      </w:pPr>
      <w:r>
        <w:t>profiles</w:t>
      </w:r>
    </w:p>
    <w:p>
      <w:pPr>
        <w:pStyle w:val="ListBullet"/>
      </w:pPr>
      <w:r>
        <w:t>capacity</w:t>
      </w:r>
    </w:p>
    <w:p>
      <w:pPr>
        <w:pStyle w:val="ListBullet"/>
      </w:pPr>
      <w:r>
        <w:t>skills</w:t>
      </w:r>
    </w:p>
    <w:p>
      <w:pPr>
        <w:pStyle w:val="ListBullet"/>
      </w:pPr>
      <w:r>
        <w:t>1:1</w:t>
      </w:r>
    </w:p>
    <w:p>
      <w:pPr>
        <w:pStyle w:val="Heading3"/>
      </w:pPr>
      <w:r>
        <w:t>5. Governance</w:t>
      </w:r>
    </w:p>
    <w:p>
      <w:pPr>
        <w:pStyle w:val="ListBullet"/>
      </w:pPr>
      <w:r>
        <w:t>Checkpoints</w:t>
      </w:r>
    </w:p>
    <w:p>
      <w:pPr>
        <w:pStyle w:val="ListBullet"/>
      </w:pPr>
      <w:r>
        <w:t>approvals</w:t>
      </w:r>
    </w:p>
    <w:p>
      <w:pPr>
        <w:pStyle w:val="ListBullet"/>
      </w:pPr>
      <w:r>
        <w:t>decisions</w:t>
      </w:r>
    </w:p>
    <w:p>
      <w:pPr>
        <w:pStyle w:val="ListBullet"/>
      </w:pPr>
      <w:r>
        <w:t>reviews</w:t>
      </w:r>
    </w:p>
    <w:p>
      <w:pPr>
        <w:pStyle w:val="ListBullet"/>
      </w:pPr>
      <w:r>
        <w:t>recognition</w:t>
      </w:r>
    </w:p>
    <w:p>
      <w:pPr>
        <w:pStyle w:val="Heading3"/>
      </w:pPr>
      <w:r>
        <w:t>6. Intelligence</w:t>
      </w:r>
    </w:p>
    <w:p>
      <w:pPr>
        <w:pStyle w:val="ListBullet"/>
      </w:pPr>
      <w:r>
        <w:t>Six lenses</w:t>
      </w:r>
    </w:p>
    <w:p>
      <w:pPr>
        <w:pStyle w:val="ListBullet"/>
      </w:pPr>
      <w:r>
        <w:t>metrics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lineage</w:t>
      </w:r>
    </w:p>
    <w:p>
      <w:pPr>
        <w:pStyle w:val="ListBullet"/>
      </w:pPr>
      <w:r>
        <w:t>Spectrum</w:t>
      </w:r>
    </w:p>
    <w:p>
      <w:pPr>
        <w:pStyle w:val="Heading3"/>
      </w:pPr>
      <w:r>
        <w:t>7. Luminary</w:t>
      </w:r>
    </w:p>
    <w:p>
      <w:pPr>
        <w:pStyle w:val="ListBullet"/>
      </w:pPr>
      <w:r>
        <w:t>AI synthesis</w:t>
      </w:r>
    </w:p>
    <w:p>
      <w:pPr>
        <w:pStyle w:val="ListBullet"/>
      </w:pPr>
      <w:r>
        <w:t>search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specialist agents</w:t>
      </w:r>
    </w:p>
    <w:p>
      <w:pPr>
        <w:pStyle w:val="Heading3"/>
      </w:pPr>
      <w:r>
        <w:t>8. Enterprise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mobile</w:t>
      </w:r>
    </w:p>
    <w:p>
      <w:pPr>
        <w:pStyle w:val="ListBullet"/>
      </w:pPr>
      <w:r>
        <w:t>reporting</w:t>
      </w:r>
    </w:p>
    <w:p>
      <w:pPr>
        <w:pStyle w:val="ListBullet"/>
      </w:pPr>
      <w:r>
        <w:t>scenario simulator</w:t>
      </w:r>
    </w:p>
    <w:p>
      <w:pPr>
        <w:pStyle w:val="ListBullet"/>
      </w:pPr>
      <w:r>
        <w:t>organizational memory</w:t>
      </w:r>
    </w:p>
    <w:p>
      <w:pPr>
        <w:pStyle w:val="Heading3"/>
      </w:pPr>
      <w:r>
        <w:t>9. Hardening</w:t>
      </w:r>
    </w:p>
    <w:p>
      <w:pPr>
        <w:pStyle w:val="ListBullet"/>
      </w:pPr>
      <w:r>
        <w:t>Security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DR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compliance validation</w:t>
      </w:r>
    </w:p>
    <w:p>
      <w:pPr>
        <w:pStyle w:val="Heading1"/>
      </w:pPr>
      <w:r>
        <w:t>41. Definition of Ready for Development</w:t>
      </w:r>
    </w:p>
    <w:p>
      <w:pPr>
        <w:pStyle w:val="ListBullet"/>
      </w:pPr>
      <w:r>
        <w:t>Business requirement has unique ID and owner.</w:t>
      </w:r>
    </w:p>
    <w:p>
      <w:pPr>
        <w:pStyle w:val="ListBullet"/>
      </w:pPr>
      <w:r>
        <w:t>User story and acceptance criteria exist.</w:t>
      </w:r>
    </w:p>
    <w:p>
      <w:pPr>
        <w:pStyle w:val="ListBullet"/>
      </w:pPr>
      <w:r>
        <w:t>Data entities/fields are identified.</w:t>
      </w:r>
    </w:p>
    <w:p>
      <w:pPr>
        <w:pStyle w:val="ListBullet"/>
      </w:pPr>
      <w:r>
        <w:t>Permissions are defined.</w:t>
      </w:r>
    </w:p>
    <w:p>
      <w:pPr>
        <w:pStyle w:val="ListBullet"/>
      </w:pPr>
      <w:r>
        <w:t>Workflow and state transitions are defined.</w:t>
      </w:r>
    </w:p>
    <w:p>
      <w:pPr>
        <w:pStyle w:val="ListBullet"/>
      </w:pPr>
      <w:r>
        <w:t>Error and edge cases are documented.</w:t>
      </w:r>
    </w:p>
    <w:p>
      <w:pPr>
        <w:pStyle w:val="ListBullet"/>
      </w:pPr>
      <w:r>
        <w:t>AI behavior and human-approval boundaries are documented where applicable.</w:t>
      </w:r>
    </w:p>
    <w:p>
      <w:pPr>
        <w:pStyle w:val="ListBullet"/>
      </w:pPr>
      <w:r>
        <w:t>API/event contract is defined where applicable.</w:t>
      </w:r>
    </w:p>
    <w:p>
      <w:pPr>
        <w:pStyle w:val="ListBullet"/>
      </w:pPr>
      <w:r>
        <w:t>UX behavior is approved.</w:t>
      </w:r>
    </w:p>
    <w:p>
      <w:pPr>
        <w:pStyle w:val="ListBullet"/>
      </w:pPr>
      <w:r>
        <w:t>QA scenarios are traceable to the requirement.</w:t>
      </w:r>
    </w:p>
    <w:p>
      <w:pPr>
        <w:pStyle w:val="ListBullet"/>
      </w:pPr>
      <w:r>
        <w:t>Security/privacy impact is assessed.</w:t>
      </w:r>
    </w:p>
    <w:p>
      <w:pPr>
        <w:pStyle w:val="Heading1"/>
      </w:pPr>
      <w:r>
        <w:t>42. Definition of Done</w:t>
      </w:r>
    </w:p>
    <w:p>
      <w:pPr>
        <w:pStyle w:val="ListBullet"/>
      </w:pPr>
      <w:r>
        <w:t>Implemented against approved requirement.</w:t>
      </w:r>
    </w:p>
    <w:p>
      <w:pPr>
        <w:pStyle w:val="ListBullet"/>
      </w:pPr>
      <w:r>
        <w:t>Unit/integration/end-to-end tests pass.</w:t>
      </w:r>
    </w:p>
    <w:p>
      <w:pPr>
        <w:pStyle w:val="ListBullet"/>
      </w:pPr>
      <w:r>
        <w:t>Authorization and tenant-isolation tests pass.</w:t>
      </w:r>
    </w:p>
    <w:p>
      <w:pPr>
        <w:pStyle w:val="ListBullet"/>
      </w:pPr>
      <w:r>
        <w:t>Audit events are present for consequential actions.</w:t>
      </w:r>
    </w:p>
    <w:p>
      <w:pPr>
        <w:pStyle w:val="ListBullet"/>
      </w:pPr>
      <w:r>
        <w:t>AI outputs meet grounding/governance evaluation thresholds where applicable.</w:t>
      </w:r>
    </w:p>
    <w:p>
      <w:pPr>
        <w:pStyle w:val="ListBullet"/>
      </w:pPr>
      <w:r>
        <w:t>Observability exists.</w:t>
      </w:r>
    </w:p>
    <w:p>
      <w:pPr>
        <w:pStyle w:val="ListBullet"/>
      </w:pPr>
      <w:r>
        <w:t>Documentation/API contracts updated.</w:t>
      </w:r>
    </w:p>
    <w:p>
      <w:pPr>
        <w:pStyle w:val="ListBullet"/>
      </w:pPr>
      <w:r>
        <w:t>Accessibility checks completed.</w:t>
      </w:r>
    </w:p>
    <w:p>
      <w:pPr>
        <w:pStyle w:val="ListBullet"/>
      </w:pPr>
      <w:r>
        <w:t>Security checks completed.</w:t>
      </w:r>
    </w:p>
    <w:p>
      <w:pPr>
        <w:pStyle w:val="ListBullet"/>
      </w:pPr>
      <w:r>
        <w:t>Product owner acceptance completed.</w:t>
      </w:r>
    </w:p>
    <w:p>
      <w:pPr>
        <w:pStyle w:val="Heading1"/>
      </w:pPr>
      <w:r>
        <w:t>43. Release Acceptance Gate</w:t>
      </w:r>
    </w:p>
    <w:p>
      <w:pPr>
        <w:pStyle w:val="ListBullet"/>
      </w:pPr>
      <w:r>
        <w:t>No critical security defect.</w:t>
      </w:r>
    </w:p>
    <w:p>
      <w:pPr>
        <w:pStyle w:val="ListBullet"/>
      </w:pPr>
      <w:r>
        <w:t>No cross-tenant data exposure.</w:t>
      </w:r>
    </w:p>
    <w:p>
      <w:pPr>
        <w:pStyle w:val="ListBullet"/>
      </w:pPr>
      <w:r>
        <w:t>No unauthorized consequential AI action.</w:t>
      </w:r>
    </w:p>
    <w:p>
      <w:pPr>
        <w:pStyle w:val="ListBullet"/>
      </w:pPr>
      <w:r>
        <w:t>Core workflows pass end-to-end.</w:t>
      </w:r>
    </w:p>
    <w:p>
      <w:pPr>
        <w:pStyle w:val="ListBullet"/>
      </w:pPr>
      <w:r>
        <w:t>Audit trail is complete for governed actions.</w:t>
      </w:r>
    </w:p>
    <w:p>
      <w:pPr>
        <w:pStyle w:val="ListBullet"/>
      </w:pPr>
      <w:r>
        <w:t>Metric calculations are reproducible.</w:t>
      </w:r>
    </w:p>
    <w:p>
      <w:pPr>
        <w:pStyle w:val="ListBullet"/>
      </w:pPr>
      <w:r>
        <w:t>Integration failures are visible and recoverable.</w:t>
      </w:r>
    </w:p>
    <w:p>
      <w:pPr>
        <w:pStyle w:val="ListBullet"/>
      </w:pPr>
      <w:r>
        <w:t>Backup/restore is validated.</w:t>
      </w:r>
    </w:p>
    <w:p>
      <w:pPr>
        <w:pStyle w:val="ListBullet"/>
      </w:pPr>
      <w:r>
        <w:t>Performance meets approved deployment targets.</w:t>
      </w:r>
    </w:p>
    <w:p>
      <w:pPr>
        <w:pStyle w:val="ListBullet"/>
      </w:pPr>
      <w:r>
        <w:t>Known limitations are documented.</w:t>
      </w:r>
    </w:p>
    <w:p>
      <w:pPr>
        <w:pStyle w:val="Heading1"/>
      </w:pPr>
      <w:r>
        <w:t>44. Product North Star</w:t>
      </w:r>
    </w:p>
    <w:p>
      <w:r>
        <w:rPr>
          <w:b w:val="0"/>
        </w:rPr>
        <w:t>Prism should allow an authorized executive to ask: “What is happening in my organization?” and receive a concise, evidence-backed answer covering state, changes, risks, opportunities, decisions, recommendations, evidence and available actions.</w:t>
      </w:r>
    </w:p>
    <w:p>
      <w:r>
        <w:rPr>
          <w:b w:val="0"/>
        </w:rPr>
        <w:t>The mature platform therefore becomes an organizational operating layer above existing systems: Strategy + Workforce + Work + Evidence + Intelligence + Decision + Action + Outcome.</w:t>
      </w:r>
    </w:p>
    <w:p>
      <w:pPr>
        <w:pStyle w:val="Heading1"/>
      </w:pPr>
      <w:r>
        <w:t>45. Final Product Statement</w:t>
      </w:r>
    </w:p>
    <w:p>
      <w:r>
        <w:rPr>
          <w:b w:val="0"/>
        </w:rPr>
        <w:t>Prism is a governed AI-powered organizational operating intelligence platform that refracts fragmented workforce and operational signals into actionable understanding. Its purpose is not to watch employees; it is to help organizations understand execution, protect operational continuity, align work with strategy, make better-informed decisions, develop capability and continuously learn from outcomes.</w:t>
      </w:r>
    </w:p>
    <w:p>
      <w:pPr>
        <w:pStyle w:val="Heading1"/>
      </w:pPr>
      <w:r>
        <w:t>Appendix A — Requirement ID Convention</w:t>
      </w:r>
    </w:p>
    <w:p>
      <w:r>
        <w:rPr>
          <w:b w:val="0"/>
        </w:rPr>
        <w:t>PRISM-FR-xxx = Functional Requirement. Future specifications should add PRISM-BR-xxx for Business Rules, PRISM-NFR-xxx for Non-Functional Requirements, PRISM-AI-xxx for AI requirements, PRISM-SEC-xxx for Security, PRISM-UX-xxx for UX and PRISM-INT-xxx for Integrations.</w:t>
      </w:r>
    </w:p>
    <w:p>
      <w:pPr>
        <w:pStyle w:val="Heading1"/>
      </w:pPr>
      <w:r>
        <w:t>Appendix B — Change Control</w:t>
      </w:r>
    </w:p>
    <w:p>
      <w:r>
        <w:rPr>
          <w:b w:val="0"/>
        </w:rPr>
        <w:t>This document is the baseline. Any feature addition, deletion, behavior change, metric change, AI autonomy change, permission change or compliance-impacting change should be recorded as a versioned change request with affected requirements, design, data, APIs, tests and release impact.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