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D95AE" w14:textId="77777777" w:rsidR="00762ABB" w:rsidRDefault="00762ABB">
      <w:pPr>
        <w:rPr>
          <w:rFonts w:ascii="Verdana" w:hAnsi="Verdana"/>
          <w:color w:val="000000"/>
          <w:sz w:val="17"/>
          <w:szCs w:val="17"/>
        </w:rPr>
      </w:pPr>
    </w:p>
    <w:tbl>
      <w:tblPr>
        <w:tblW w:w="5465" w:type="pct"/>
        <w:tblLook w:val="01E0" w:firstRow="1" w:lastRow="1" w:firstColumn="1" w:lastColumn="1" w:noHBand="0" w:noVBand="0"/>
      </w:tblPr>
      <w:tblGrid>
        <w:gridCol w:w="2989"/>
        <w:gridCol w:w="6691"/>
      </w:tblGrid>
      <w:tr w:rsidR="00762ABB" w:rsidRPr="00C37686" w14:paraId="08EAD3BE" w14:textId="77777777" w:rsidTr="00C37686">
        <w:trPr>
          <w:trHeight w:val="450"/>
        </w:trPr>
        <w:tc>
          <w:tcPr>
            <w:tcW w:w="9680" w:type="dxa"/>
            <w:gridSpan w:val="2"/>
            <w:tcBorders>
              <w:top w:val="nil"/>
              <w:left w:val="nil"/>
              <w:bottom w:val="single" w:sz="4" w:space="0" w:color="auto"/>
              <w:right w:val="nil"/>
            </w:tcBorders>
          </w:tcPr>
          <w:p w14:paraId="149417CB" w14:textId="77777777" w:rsidR="00762ABB" w:rsidRPr="00C37686" w:rsidRDefault="00762ABB">
            <w:pPr>
              <w:pStyle w:val="Heading1"/>
            </w:pPr>
            <w:r w:rsidRPr="00C37686">
              <w:t>MATERIAL SAFETY DATA SHEET</w:t>
            </w:r>
          </w:p>
          <w:p w14:paraId="106189A9" w14:textId="77777777" w:rsidR="00762ABB" w:rsidRPr="00C37686" w:rsidRDefault="00762ABB">
            <w:pPr>
              <w:rPr>
                <w:rFonts w:eastAsia="Times New Roman"/>
                <w:b/>
              </w:rPr>
            </w:pPr>
          </w:p>
        </w:tc>
      </w:tr>
      <w:tr w:rsidR="00762ABB" w:rsidRPr="00C37686" w14:paraId="5FF4B07B" w14:textId="77777777" w:rsidTr="00C37686">
        <w:tc>
          <w:tcPr>
            <w:tcW w:w="9680" w:type="dxa"/>
            <w:gridSpan w:val="2"/>
            <w:tcBorders>
              <w:top w:val="single" w:sz="4" w:space="0" w:color="auto"/>
              <w:left w:val="nil"/>
              <w:bottom w:val="single" w:sz="4" w:space="0" w:color="auto"/>
              <w:right w:val="nil"/>
            </w:tcBorders>
          </w:tcPr>
          <w:p w14:paraId="33C9CE1B" w14:textId="77777777" w:rsidR="00762ABB" w:rsidRPr="00C37686" w:rsidRDefault="00762ABB">
            <w:pPr>
              <w:rPr>
                <w:rFonts w:eastAsia="Times New Roman"/>
                <w:b/>
              </w:rPr>
            </w:pPr>
            <w:r w:rsidRPr="00C37686">
              <w:rPr>
                <w:rFonts w:eastAsia="Times New Roman"/>
                <w:b/>
              </w:rPr>
              <w:t>1. Chemical Identification:</w:t>
            </w:r>
          </w:p>
        </w:tc>
      </w:tr>
      <w:tr w:rsidR="00C37686" w:rsidRPr="00C37686" w14:paraId="6EF5E7A1" w14:textId="77777777" w:rsidTr="00C37686">
        <w:trPr>
          <w:trHeight w:val="345"/>
        </w:trPr>
        <w:tc>
          <w:tcPr>
            <w:tcW w:w="2989" w:type="dxa"/>
            <w:tcBorders>
              <w:top w:val="single" w:sz="4" w:space="0" w:color="auto"/>
              <w:left w:val="nil"/>
              <w:bottom w:val="nil"/>
              <w:right w:val="nil"/>
            </w:tcBorders>
          </w:tcPr>
          <w:p w14:paraId="4923543F" w14:textId="77777777" w:rsidR="00C37686" w:rsidRPr="00C37686" w:rsidRDefault="00C37686" w:rsidP="00C37686">
            <w:pPr>
              <w:rPr>
                <w:rFonts w:eastAsia="Times New Roman"/>
                <w:b/>
              </w:rPr>
            </w:pPr>
            <w:r w:rsidRPr="00C37686">
              <w:rPr>
                <w:rFonts w:eastAsia="Times New Roman"/>
              </w:rPr>
              <w:t xml:space="preserve">Product Name:              </w:t>
            </w:r>
            <w:r w:rsidRPr="00C37686">
              <w:rPr>
                <w:rFonts w:eastAsia="Times New Roman"/>
                <w:b/>
              </w:rPr>
              <w:t xml:space="preserve">  </w:t>
            </w:r>
          </w:p>
        </w:tc>
        <w:tc>
          <w:tcPr>
            <w:tcW w:w="6691" w:type="dxa"/>
            <w:tcBorders>
              <w:top w:val="single" w:sz="4" w:space="0" w:color="auto"/>
              <w:left w:val="nil"/>
              <w:bottom w:val="nil"/>
              <w:right w:val="nil"/>
            </w:tcBorders>
            <w:vAlign w:val="bottom"/>
          </w:tcPr>
          <w:p w14:paraId="6B63CE80" w14:textId="481E219D" w:rsidR="00C37686" w:rsidRPr="00C37686" w:rsidRDefault="00C37686" w:rsidP="00C37686">
            <w:pPr>
              <w:rPr>
                <w:rFonts w:eastAsia="Times New Roman"/>
                <w:b/>
              </w:rPr>
            </w:pPr>
            <w:r w:rsidRPr="00C37686">
              <w:rPr>
                <w:rFonts w:ascii="Calibri" w:eastAsia="Times New Roman" w:hAnsi="Calibri" w:cs="Calibri"/>
                <w:color w:val="000000"/>
                <w:lang w:eastAsia="en-IN"/>
              </w:rPr>
              <w:t>{ProductName}</w:t>
            </w:r>
          </w:p>
        </w:tc>
      </w:tr>
      <w:tr w:rsidR="00C37686" w:rsidRPr="00C37686" w14:paraId="73A3AE33" w14:textId="77777777" w:rsidTr="00C37686">
        <w:trPr>
          <w:trHeight w:val="342"/>
        </w:trPr>
        <w:tc>
          <w:tcPr>
            <w:tcW w:w="2989" w:type="dxa"/>
          </w:tcPr>
          <w:p w14:paraId="6AC3F150" w14:textId="77777777" w:rsidR="00C37686" w:rsidRPr="00C37686" w:rsidRDefault="00C37686" w:rsidP="00C37686">
            <w:pPr>
              <w:rPr>
                <w:rFonts w:eastAsia="Times New Roman"/>
                <w:i/>
              </w:rPr>
            </w:pPr>
            <w:r w:rsidRPr="00C37686">
              <w:rPr>
                <w:rFonts w:eastAsia="Times New Roman"/>
              </w:rPr>
              <w:t xml:space="preserve">Botanical Name:             </w:t>
            </w:r>
          </w:p>
        </w:tc>
        <w:tc>
          <w:tcPr>
            <w:tcW w:w="6691" w:type="dxa"/>
          </w:tcPr>
          <w:p w14:paraId="7A0D8491" w14:textId="78B5986F" w:rsidR="00C37686" w:rsidRPr="00C37686" w:rsidRDefault="00C37686" w:rsidP="00C37686">
            <w:pPr>
              <w:rPr>
                <w:rFonts w:eastAsia="Times New Roman"/>
                <w:i/>
              </w:rPr>
            </w:pPr>
            <w:r w:rsidRPr="00C37686">
              <w:rPr>
                <w:rFonts w:ascii="Calibri" w:eastAsia="Times New Roman" w:hAnsi="Calibri" w:cs="Calibri"/>
                <w:color w:val="000000"/>
                <w:lang w:eastAsia="en-IN"/>
              </w:rPr>
              <w:t>{BotanicalName}</w:t>
            </w:r>
          </w:p>
        </w:tc>
      </w:tr>
      <w:tr w:rsidR="00C37686" w:rsidRPr="00C37686" w14:paraId="67534FD2" w14:textId="77777777" w:rsidTr="00C37686">
        <w:trPr>
          <w:trHeight w:val="342"/>
        </w:trPr>
        <w:tc>
          <w:tcPr>
            <w:tcW w:w="2989" w:type="dxa"/>
          </w:tcPr>
          <w:p w14:paraId="695EE0B9" w14:textId="3BC4753D" w:rsidR="00C37686" w:rsidRPr="00C37686" w:rsidRDefault="00001318" w:rsidP="00C37686">
            <w:pPr>
              <w:rPr>
                <w:rFonts w:eastAsia="Times New Roman"/>
              </w:rPr>
            </w:pPr>
            <w:r w:rsidRPr="00C37686">
              <w:rPr>
                <w:rFonts w:eastAsia="Times New Roman"/>
                <w:b/>
                <w:noProof/>
              </w:rPr>
              <w:drawing>
                <wp:anchor distT="0" distB="0" distL="114300" distR="114300" simplePos="0" relativeHeight="251662848" behindDoc="1" locked="0" layoutInCell="1" allowOverlap="1" wp14:anchorId="188EEF1B" wp14:editId="4ED77C32">
                  <wp:simplePos x="0" y="0"/>
                  <wp:positionH relativeFrom="margin">
                    <wp:posOffset>137795</wp:posOffset>
                  </wp:positionH>
                  <wp:positionV relativeFrom="margin">
                    <wp:posOffset>174625</wp:posOffset>
                  </wp:positionV>
                  <wp:extent cx="5686425" cy="5686425"/>
                  <wp:effectExtent l="0" t="0" r="0" b="0"/>
                  <wp:wrapNone/>
                  <wp:docPr id="10" name="Picture 2" descr="WATERMA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ATERMARK.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6425" cy="5686425"/>
                          </a:xfrm>
                          <a:prstGeom prst="rect">
                            <a:avLst/>
                          </a:prstGeom>
                          <a:noFill/>
                          <a:ln>
                            <a:noFill/>
                          </a:ln>
                        </pic:spPr>
                      </pic:pic>
                    </a:graphicData>
                  </a:graphic>
                  <wp14:sizeRelH relativeFrom="page">
                    <wp14:pctWidth>0</wp14:pctWidth>
                  </wp14:sizeRelH>
                  <wp14:sizeRelV relativeFrom="page">
                    <wp14:pctHeight>0</wp14:pctHeight>
                  </wp14:sizeRelV>
                </wp:anchor>
              </w:drawing>
            </w:r>
            <w:r w:rsidR="00C37686" w:rsidRPr="00C37686">
              <w:rPr>
                <w:rFonts w:eastAsia="Times New Roman"/>
                <w:b/>
                <w:noProof/>
              </w:rPr>
              <w:t>CAS #</w:t>
            </w:r>
            <w:r w:rsidR="00C37686" w:rsidRPr="00C37686">
              <w:rPr>
                <w:rFonts w:eastAsia="Times New Roman"/>
              </w:rPr>
              <w:t xml:space="preserve">                    </w:t>
            </w:r>
          </w:p>
        </w:tc>
        <w:tc>
          <w:tcPr>
            <w:tcW w:w="6691" w:type="dxa"/>
          </w:tcPr>
          <w:p w14:paraId="77DFFF55" w14:textId="3DF5E7FD" w:rsidR="00C37686" w:rsidRPr="00C37686" w:rsidRDefault="00C37686" w:rsidP="00C37686">
            <w:pPr>
              <w:rPr>
                <w:rFonts w:eastAsia="Times New Roman"/>
              </w:rPr>
            </w:pPr>
            <w:r w:rsidRPr="00C37686">
              <w:rPr>
                <w:rFonts w:ascii="Calibri" w:eastAsia="Times New Roman" w:hAnsi="Calibri" w:cs="Calibri"/>
                <w:color w:val="000000"/>
                <w:lang w:eastAsia="en-IN"/>
              </w:rPr>
              <w:t>{CAS}</w:t>
            </w:r>
          </w:p>
        </w:tc>
      </w:tr>
      <w:tr w:rsidR="00C37686" w:rsidRPr="00C37686" w14:paraId="3C0A5BCB" w14:textId="77777777" w:rsidTr="00C37686">
        <w:trPr>
          <w:trHeight w:val="342"/>
        </w:trPr>
        <w:tc>
          <w:tcPr>
            <w:tcW w:w="2989" w:type="dxa"/>
            <w:tcBorders>
              <w:top w:val="nil"/>
              <w:left w:val="nil"/>
              <w:bottom w:val="single" w:sz="4" w:space="0" w:color="auto"/>
              <w:right w:val="nil"/>
            </w:tcBorders>
          </w:tcPr>
          <w:p w14:paraId="022A1385" w14:textId="77777777" w:rsidR="00C37686" w:rsidRPr="00C37686" w:rsidRDefault="00C37686" w:rsidP="00C37686">
            <w:pPr>
              <w:rPr>
                <w:rFonts w:eastAsia="Times New Roman"/>
              </w:rPr>
            </w:pPr>
            <w:r w:rsidRPr="00C37686">
              <w:rPr>
                <w:rFonts w:eastAsia="Times New Roman"/>
              </w:rPr>
              <w:t xml:space="preserve">County of Origin:           </w:t>
            </w:r>
          </w:p>
        </w:tc>
        <w:tc>
          <w:tcPr>
            <w:tcW w:w="6691" w:type="dxa"/>
            <w:tcBorders>
              <w:top w:val="nil"/>
              <w:left w:val="nil"/>
              <w:bottom w:val="single" w:sz="4" w:space="0" w:color="auto"/>
              <w:right w:val="nil"/>
            </w:tcBorders>
          </w:tcPr>
          <w:p w14:paraId="233B7BD5" w14:textId="0A05558D" w:rsidR="00C37686" w:rsidRPr="00C37686" w:rsidRDefault="00C37686" w:rsidP="00C37686">
            <w:pPr>
              <w:rPr>
                <w:rFonts w:eastAsia="Times New Roman"/>
                <w:b/>
              </w:rPr>
            </w:pPr>
            <w:r w:rsidRPr="00C37686">
              <w:rPr>
                <w:rFonts w:ascii="Calibri" w:eastAsia="Times New Roman" w:hAnsi="Calibri" w:cs="Calibri"/>
                <w:color w:val="000000"/>
                <w:lang w:eastAsia="en-IN"/>
              </w:rPr>
              <w:t>{CountryofOrigin}</w:t>
            </w:r>
          </w:p>
        </w:tc>
      </w:tr>
      <w:tr w:rsidR="00C37686" w:rsidRPr="00C37686" w14:paraId="1566C4C9" w14:textId="77777777" w:rsidTr="00C37686">
        <w:tc>
          <w:tcPr>
            <w:tcW w:w="9680" w:type="dxa"/>
            <w:gridSpan w:val="2"/>
            <w:tcBorders>
              <w:top w:val="single" w:sz="4" w:space="0" w:color="auto"/>
              <w:left w:val="nil"/>
              <w:bottom w:val="single" w:sz="4" w:space="0" w:color="auto"/>
              <w:right w:val="nil"/>
            </w:tcBorders>
          </w:tcPr>
          <w:p w14:paraId="74705B2D" w14:textId="77777777" w:rsidR="00C37686" w:rsidRPr="00C37686" w:rsidRDefault="00C37686" w:rsidP="00C37686">
            <w:pPr>
              <w:rPr>
                <w:rFonts w:eastAsia="Times New Roman"/>
                <w:b/>
              </w:rPr>
            </w:pPr>
            <w:r w:rsidRPr="00C37686">
              <w:rPr>
                <w:rFonts w:eastAsia="Times New Roman"/>
                <w:b/>
              </w:rPr>
              <w:t xml:space="preserve">2. Classification: </w:t>
            </w:r>
          </w:p>
        </w:tc>
      </w:tr>
      <w:tr w:rsidR="00C37686" w:rsidRPr="00C37686" w14:paraId="25D6E73A" w14:textId="77777777" w:rsidTr="00C37686">
        <w:tc>
          <w:tcPr>
            <w:tcW w:w="9680" w:type="dxa"/>
            <w:gridSpan w:val="2"/>
            <w:tcBorders>
              <w:top w:val="single" w:sz="4" w:space="0" w:color="auto"/>
              <w:left w:val="nil"/>
              <w:bottom w:val="single" w:sz="4" w:space="0" w:color="auto"/>
              <w:right w:val="nil"/>
            </w:tcBorders>
          </w:tcPr>
          <w:p w14:paraId="22981B2D" w14:textId="77777777" w:rsidR="00C37686" w:rsidRPr="00C37686" w:rsidRDefault="00C37686" w:rsidP="00C37686">
            <w:r w:rsidRPr="00C37686">
              <w:t>Hazard Classification: Non-Dangerous Goods (Non-DG)</w:t>
            </w:r>
          </w:p>
          <w:p w14:paraId="4057641D" w14:textId="77777777" w:rsidR="00C37686" w:rsidRPr="00C37686" w:rsidRDefault="00C37686" w:rsidP="00C37686">
            <w:r w:rsidRPr="00C37686">
              <w:t>UN Number: Not applicable</w:t>
            </w:r>
          </w:p>
          <w:p w14:paraId="73A89369" w14:textId="77777777" w:rsidR="00C37686" w:rsidRPr="00C37686" w:rsidRDefault="00C37686" w:rsidP="00C37686">
            <w:r w:rsidRPr="00C37686">
              <w:t>Packaging Group: Not applicable</w:t>
            </w:r>
          </w:p>
          <w:p w14:paraId="252C0C0C" w14:textId="77777777" w:rsidR="00C37686" w:rsidRPr="00C37686" w:rsidRDefault="00C37686" w:rsidP="00C37686">
            <w:pPr>
              <w:rPr>
                <w:rFonts w:eastAsia="Times New Roman"/>
              </w:rPr>
            </w:pPr>
            <w:r w:rsidRPr="00C37686">
              <w:t>Transport Classification: Not regulated under ADR, IMDG, or IATA guidelines</w:t>
            </w:r>
          </w:p>
        </w:tc>
      </w:tr>
      <w:tr w:rsidR="00C37686" w:rsidRPr="00C37686" w14:paraId="584D0547" w14:textId="77777777" w:rsidTr="00C37686">
        <w:tc>
          <w:tcPr>
            <w:tcW w:w="9680" w:type="dxa"/>
            <w:gridSpan w:val="2"/>
            <w:tcBorders>
              <w:top w:val="single" w:sz="4" w:space="0" w:color="auto"/>
              <w:left w:val="nil"/>
              <w:bottom w:val="single" w:sz="4" w:space="0" w:color="auto"/>
              <w:right w:val="nil"/>
            </w:tcBorders>
          </w:tcPr>
          <w:p w14:paraId="40715EC2" w14:textId="77777777" w:rsidR="00C37686" w:rsidRPr="00C37686" w:rsidRDefault="00C37686" w:rsidP="00C37686">
            <w:pPr>
              <w:rPr>
                <w:rFonts w:eastAsia="Times New Roman"/>
                <w:b/>
              </w:rPr>
            </w:pPr>
            <w:r w:rsidRPr="00C37686">
              <w:rPr>
                <w:rFonts w:eastAsia="Times New Roman"/>
                <w:b/>
              </w:rPr>
              <w:t>3. Hazardous Ingredients Information:</w:t>
            </w:r>
          </w:p>
        </w:tc>
      </w:tr>
      <w:tr w:rsidR="00C37686" w:rsidRPr="00C37686" w14:paraId="6CE25BE6" w14:textId="77777777" w:rsidTr="00C37686">
        <w:tc>
          <w:tcPr>
            <w:tcW w:w="9680" w:type="dxa"/>
            <w:gridSpan w:val="2"/>
            <w:tcBorders>
              <w:top w:val="single" w:sz="4" w:space="0" w:color="auto"/>
              <w:left w:val="nil"/>
              <w:bottom w:val="single" w:sz="4" w:space="0" w:color="auto"/>
              <w:right w:val="nil"/>
            </w:tcBorders>
          </w:tcPr>
          <w:p w14:paraId="1DD0559A" w14:textId="77777777" w:rsidR="00C37686" w:rsidRPr="00C37686" w:rsidRDefault="00C37686" w:rsidP="00C37686">
            <w:pPr>
              <w:rPr>
                <w:rFonts w:eastAsia="Times New Roman"/>
              </w:rPr>
            </w:pPr>
            <w:r w:rsidRPr="00C37686">
              <w:t>MIXTURE OF SEVERAL NATURAL ISOLATES</w:t>
            </w:r>
          </w:p>
          <w:p w14:paraId="5C70C27F" w14:textId="77777777" w:rsidR="00C37686" w:rsidRPr="00C37686" w:rsidRDefault="00C37686" w:rsidP="00C37686">
            <w:pPr>
              <w:rPr>
                <w:rFonts w:eastAsia="Times New Roman"/>
              </w:rPr>
            </w:pPr>
          </w:p>
        </w:tc>
      </w:tr>
      <w:tr w:rsidR="00C37686" w:rsidRPr="00C37686" w14:paraId="04B5EC5A" w14:textId="77777777" w:rsidTr="00C37686">
        <w:tc>
          <w:tcPr>
            <w:tcW w:w="9680" w:type="dxa"/>
            <w:gridSpan w:val="2"/>
            <w:tcBorders>
              <w:top w:val="single" w:sz="4" w:space="0" w:color="auto"/>
              <w:left w:val="nil"/>
              <w:bottom w:val="single" w:sz="4" w:space="0" w:color="auto"/>
              <w:right w:val="nil"/>
            </w:tcBorders>
          </w:tcPr>
          <w:p w14:paraId="42EC779F" w14:textId="77777777" w:rsidR="00C37686" w:rsidRPr="00C37686" w:rsidRDefault="00C37686" w:rsidP="00C37686">
            <w:pPr>
              <w:rPr>
                <w:rFonts w:eastAsia="Times New Roman"/>
                <w:b/>
              </w:rPr>
            </w:pPr>
            <w:r w:rsidRPr="00C37686">
              <w:rPr>
                <w:rFonts w:eastAsia="Times New Roman"/>
                <w:b/>
              </w:rPr>
              <w:t>4. First Aid Measures</w:t>
            </w:r>
          </w:p>
        </w:tc>
      </w:tr>
      <w:tr w:rsidR="00C37686" w:rsidRPr="00C37686" w14:paraId="616F6B00" w14:textId="77777777" w:rsidTr="00C37686">
        <w:trPr>
          <w:trHeight w:val="818"/>
        </w:trPr>
        <w:tc>
          <w:tcPr>
            <w:tcW w:w="9680" w:type="dxa"/>
            <w:gridSpan w:val="2"/>
            <w:tcBorders>
              <w:top w:val="single" w:sz="4" w:space="0" w:color="auto"/>
              <w:left w:val="nil"/>
              <w:right w:val="nil"/>
            </w:tcBorders>
          </w:tcPr>
          <w:p w14:paraId="5238E726" w14:textId="77777777" w:rsidR="00C37686" w:rsidRPr="00C37686" w:rsidRDefault="00C37686" w:rsidP="00C37686">
            <w:pPr>
              <w:ind w:left="1260" w:hanging="1260"/>
              <w:rPr>
                <w:rFonts w:eastAsia="Times New Roman"/>
                <w:b/>
                <w:u w:val="single"/>
              </w:rPr>
            </w:pPr>
            <w:r w:rsidRPr="00C37686">
              <w:rPr>
                <w:rFonts w:eastAsia="Times New Roman"/>
                <w:b/>
                <w:u w:val="single"/>
              </w:rPr>
              <w:t xml:space="preserve">Eye Contact: </w:t>
            </w:r>
          </w:p>
          <w:p w14:paraId="6C088E52" w14:textId="77777777" w:rsidR="00C37686" w:rsidRPr="00C37686" w:rsidRDefault="00C37686" w:rsidP="00C37686">
            <w:pPr>
              <w:rPr>
                <w:rFonts w:eastAsia="Times New Roman"/>
              </w:rPr>
            </w:pPr>
            <w:r w:rsidRPr="00C37686">
              <w:rPr>
                <w:rFonts w:eastAsia="Times New Roman"/>
              </w:rPr>
              <w:t xml:space="preserve">Check for and remove any contact lenses. In case of contact, immediately flush eyes with plenty of water for at least 15 minutes. Get medical attention. </w:t>
            </w:r>
          </w:p>
          <w:p w14:paraId="1F48C0C0" w14:textId="77777777" w:rsidR="00C37686" w:rsidRPr="00C37686" w:rsidRDefault="00C37686" w:rsidP="00C37686">
            <w:pPr>
              <w:ind w:left="1260" w:hanging="1260"/>
              <w:rPr>
                <w:rFonts w:eastAsia="Times New Roman"/>
                <w:b/>
                <w:u w:val="single"/>
              </w:rPr>
            </w:pPr>
            <w:r w:rsidRPr="00C37686">
              <w:rPr>
                <w:rFonts w:eastAsia="Times New Roman"/>
                <w:b/>
                <w:u w:val="single"/>
              </w:rPr>
              <w:t xml:space="preserve">Skin Contact: </w:t>
            </w:r>
          </w:p>
          <w:p w14:paraId="45173B06" w14:textId="77777777" w:rsidR="00C37686" w:rsidRPr="00C37686" w:rsidRDefault="00C37686" w:rsidP="00C37686">
            <w:pPr>
              <w:rPr>
                <w:rFonts w:eastAsia="Times New Roman"/>
              </w:rPr>
            </w:pPr>
            <w:r w:rsidRPr="00C37686">
              <w:rPr>
                <w:rFonts w:eastAsia="Times New Roman"/>
              </w:rPr>
              <w:t xml:space="preserve">In case of contact, immediately flush skin with plenty of water. Cover the irritated skin with an emollient. Remove contaminated clothing and shoes. Wash clothing before reuse. Thoroughly clean shoes before reuse. Get </w:t>
            </w:r>
          </w:p>
          <w:p w14:paraId="274034A4" w14:textId="77777777" w:rsidR="00C37686" w:rsidRPr="00C37686" w:rsidRDefault="00C37686" w:rsidP="00C37686">
            <w:pPr>
              <w:ind w:left="1260" w:hanging="1260"/>
              <w:rPr>
                <w:rFonts w:eastAsia="Times New Roman"/>
              </w:rPr>
            </w:pPr>
            <w:r w:rsidRPr="00C37686">
              <w:rPr>
                <w:rFonts w:eastAsia="Times New Roman"/>
              </w:rPr>
              <w:t xml:space="preserve">Medical attention. </w:t>
            </w:r>
          </w:p>
          <w:p w14:paraId="65303AC9" w14:textId="77777777" w:rsidR="00C37686" w:rsidRPr="00C37686" w:rsidRDefault="00C37686" w:rsidP="00C37686">
            <w:pPr>
              <w:ind w:left="1260" w:hanging="1260"/>
              <w:rPr>
                <w:rFonts w:eastAsia="Times New Roman"/>
                <w:b/>
                <w:u w:val="single"/>
              </w:rPr>
            </w:pPr>
            <w:r w:rsidRPr="00C37686">
              <w:rPr>
                <w:rFonts w:eastAsia="Times New Roman"/>
                <w:b/>
                <w:u w:val="single"/>
              </w:rPr>
              <w:t xml:space="preserve">Serious Skin Contact: </w:t>
            </w:r>
          </w:p>
          <w:p w14:paraId="064C2E9A" w14:textId="77777777" w:rsidR="00C37686" w:rsidRPr="00C37686" w:rsidRDefault="00C37686" w:rsidP="00C37686">
            <w:pPr>
              <w:rPr>
                <w:rFonts w:eastAsia="Times New Roman"/>
              </w:rPr>
            </w:pPr>
            <w:r w:rsidRPr="00C37686">
              <w:rPr>
                <w:rFonts w:eastAsia="Times New Roman"/>
              </w:rPr>
              <w:t xml:space="preserve">Wash with a disinfectant soap and cover the contaminated skin with an anti-bacterial cream. Seek medical attention. </w:t>
            </w:r>
          </w:p>
          <w:p w14:paraId="33A48DE8" w14:textId="77777777" w:rsidR="00C37686" w:rsidRPr="00C37686" w:rsidRDefault="00C37686" w:rsidP="00C37686">
            <w:pPr>
              <w:ind w:left="1260" w:hanging="1260"/>
              <w:rPr>
                <w:rFonts w:eastAsia="Times New Roman"/>
              </w:rPr>
            </w:pPr>
          </w:p>
          <w:p w14:paraId="4AE4CD74" w14:textId="77777777" w:rsidR="00C37686" w:rsidRPr="00C37686" w:rsidRDefault="00C37686" w:rsidP="00C37686">
            <w:pPr>
              <w:ind w:left="1260" w:hanging="1260"/>
              <w:rPr>
                <w:rFonts w:eastAsia="Times New Roman"/>
                <w:b/>
                <w:u w:val="single"/>
              </w:rPr>
            </w:pPr>
            <w:r w:rsidRPr="00C37686">
              <w:rPr>
                <w:rFonts w:eastAsia="Times New Roman"/>
                <w:b/>
                <w:u w:val="single"/>
              </w:rPr>
              <w:t xml:space="preserve">Inhalation: </w:t>
            </w:r>
          </w:p>
          <w:p w14:paraId="46AAC29E" w14:textId="77777777" w:rsidR="00C37686" w:rsidRPr="00C37686" w:rsidRDefault="00C37686" w:rsidP="00C37686">
            <w:pPr>
              <w:rPr>
                <w:rFonts w:eastAsia="Times New Roman"/>
              </w:rPr>
            </w:pPr>
            <w:r w:rsidRPr="00C37686">
              <w:rPr>
                <w:rFonts w:eastAsia="Times New Roman"/>
              </w:rPr>
              <w:t xml:space="preserve">If inhaled, remove to fresh air. If not breathing, give artificial respiration. If breathing is difficult, give oxygen. Get medical attention. </w:t>
            </w:r>
          </w:p>
          <w:p w14:paraId="1FF8FB52" w14:textId="77777777" w:rsidR="00C37686" w:rsidRPr="00C37686" w:rsidRDefault="00C37686" w:rsidP="00C37686">
            <w:pPr>
              <w:ind w:left="1260" w:hanging="1260"/>
              <w:rPr>
                <w:rFonts w:eastAsia="Times New Roman"/>
              </w:rPr>
            </w:pPr>
          </w:p>
          <w:p w14:paraId="2DCE3D0D" w14:textId="77777777" w:rsidR="00C37686" w:rsidRPr="00C37686" w:rsidRDefault="00C37686" w:rsidP="00C37686">
            <w:pPr>
              <w:ind w:left="1260" w:hanging="1260"/>
              <w:rPr>
                <w:rFonts w:eastAsia="Times New Roman"/>
                <w:b/>
              </w:rPr>
            </w:pPr>
            <w:r w:rsidRPr="00C37686">
              <w:rPr>
                <w:rFonts w:eastAsia="Times New Roman"/>
                <w:b/>
              </w:rPr>
              <w:t xml:space="preserve">Serious Inhalation: Not available. </w:t>
            </w:r>
          </w:p>
          <w:p w14:paraId="5C08E168" w14:textId="77777777" w:rsidR="00C37686" w:rsidRPr="00C37686" w:rsidRDefault="00C37686" w:rsidP="00C37686">
            <w:pPr>
              <w:ind w:left="1260" w:hanging="1260"/>
              <w:rPr>
                <w:rFonts w:eastAsia="Times New Roman"/>
                <w:b/>
                <w:u w:val="single"/>
              </w:rPr>
            </w:pPr>
            <w:r w:rsidRPr="00C37686">
              <w:rPr>
                <w:rFonts w:eastAsia="Times New Roman"/>
                <w:b/>
                <w:u w:val="single"/>
              </w:rPr>
              <w:t xml:space="preserve">Ingestion: </w:t>
            </w:r>
          </w:p>
          <w:p w14:paraId="5BBC29C6" w14:textId="77777777" w:rsidR="00C37686" w:rsidRPr="00C37686" w:rsidRDefault="00C37686" w:rsidP="00C37686">
            <w:pPr>
              <w:rPr>
                <w:rFonts w:eastAsia="Times New Roman"/>
              </w:rPr>
            </w:pPr>
            <w:r w:rsidRPr="00C37686">
              <w:rPr>
                <w:rFonts w:eastAsia="Times New Roman"/>
              </w:rPr>
              <w:t xml:space="preserve">Do NOT induce vomiting unless directed to do so by medical personnel. Never give anything by mouth to an unconscious person. If large quantities of this material are swallowed, call a physician immediately. Loosen tight clothing such as a collar, tie, belt or waistband. </w:t>
            </w:r>
          </w:p>
          <w:p w14:paraId="5C9B6659" w14:textId="77777777" w:rsidR="00C37686" w:rsidRPr="00C37686" w:rsidRDefault="00C37686" w:rsidP="00C37686">
            <w:pPr>
              <w:rPr>
                <w:rFonts w:eastAsia="Times New Roman"/>
              </w:rPr>
            </w:pPr>
          </w:p>
          <w:p w14:paraId="50B240DE" w14:textId="77777777" w:rsidR="00C37686" w:rsidRPr="00C37686" w:rsidRDefault="00C37686" w:rsidP="00C37686">
            <w:pPr>
              <w:ind w:left="1260" w:hanging="1260"/>
              <w:rPr>
                <w:rFonts w:eastAsia="Times New Roman"/>
                <w:b/>
              </w:rPr>
            </w:pPr>
            <w:r w:rsidRPr="00C37686">
              <w:rPr>
                <w:rFonts w:eastAsia="Times New Roman"/>
                <w:b/>
              </w:rPr>
              <w:t>Serious Ingestion: Not available.</w:t>
            </w:r>
          </w:p>
        </w:tc>
      </w:tr>
      <w:tr w:rsidR="00C37686" w:rsidRPr="00C37686" w14:paraId="6F3A19C2" w14:textId="77777777" w:rsidTr="00C37686">
        <w:trPr>
          <w:trHeight w:val="137"/>
        </w:trPr>
        <w:tc>
          <w:tcPr>
            <w:tcW w:w="9680" w:type="dxa"/>
            <w:gridSpan w:val="2"/>
            <w:tcBorders>
              <w:top w:val="single" w:sz="4" w:space="0" w:color="auto"/>
              <w:left w:val="nil"/>
              <w:bottom w:val="single" w:sz="4" w:space="0" w:color="auto"/>
              <w:right w:val="nil"/>
            </w:tcBorders>
          </w:tcPr>
          <w:p w14:paraId="0A68BD7D" w14:textId="77777777" w:rsidR="00C37686" w:rsidRPr="00C37686" w:rsidRDefault="00C37686" w:rsidP="00C37686">
            <w:pPr>
              <w:spacing w:line="137" w:lineRule="atLeast"/>
              <w:rPr>
                <w:rFonts w:eastAsia="Times New Roman"/>
                <w:b/>
              </w:rPr>
            </w:pPr>
            <w:r w:rsidRPr="00C37686">
              <w:rPr>
                <w:rFonts w:eastAsia="Times New Roman"/>
                <w:b/>
              </w:rPr>
              <w:lastRenderedPageBreak/>
              <w:t>5. Fire/Explosion Hazard:</w:t>
            </w:r>
          </w:p>
        </w:tc>
      </w:tr>
      <w:tr w:rsidR="00C37686" w:rsidRPr="00C37686" w14:paraId="0BCAAC45" w14:textId="77777777" w:rsidTr="00C37686">
        <w:trPr>
          <w:trHeight w:val="137"/>
        </w:trPr>
        <w:tc>
          <w:tcPr>
            <w:tcW w:w="9680" w:type="dxa"/>
            <w:gridSpan w:val="2"/>
            <w:tcBorders>
              <w:top w:val="single" w:sz="4" w:space="0" w:color="auto"/>
              <w:left w:val="nil"/>
              <w:bottom w:val="single" w:sz="4" w:space="0" w:color="auto"/>
              <w:right w:val="nil"/>
            </w:tcBorders>
          </w:tcPr>
          <w:p w14:paraId="22FB0DE8" w14:textId="7598A549" w:rsidR="00C37686" w:rsidRPr="00C37686" w:rsidRDefault="00001318" w:rsidP="00C37686">
            <w:pPr>
              <w:rPr>
                <w:rFonts w:eastAsia="Times New Roman"/>
              </w:rPr>
            </w:pPr>
            <w:r w:rsidRPr="00C37686">
              <w:rPr>
                <w:rFonts w:eastAsia="Times New Roman"/>
                <w:noProof/>
                <w:lang w:val="en-IN" w:eastAsia="en-IN"/>
              </w:rPr>
              <w:drawing>
                <wp:anchor distT="0" distB="0" distL="114300" distR="114300" simplePos="0" relativeHeight="251663872" behindDoc="1" locked="0" layoutInCell="1" allowOverlap="1" wp14:anchorId="3E77B0B5" wp14:editId="15764743">
                  <wp:simplePos x="0" y="0"/>
                  <wp:positionH relativeFrom="margin">
                    <wp:posOffset>290195</wp:posOffset>
                  </wp:positionH>
                  <wp:positionV relativeFrom="margin">
                    <wp:posOffset>611505</wp:posOffset>
                  </wp:positionV>
                  <wp:extent cx="5686425" cy="5686425"/>
                  <wp:effectExtent l="0" t="0" r="0" b="0"/>
                  <wp:wrapNone/>
                  <wp:docPr id="11" name="Picture 2" descr="WATERMA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ATERMARK.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6425" cy="5686425"/>
                          </a:xfrm>
                          <a:prstGeom prst="rect">
                            <a:avLst/>
                          </a:prstGeom>
                          <a:noFill/>
                          <a:ln>
                            <a:noFill/>
                          </a:ln>
                        </pic:spPr>
                      </pic:pic>
                    </a:graphicData>
                  </a:graphic>
                  <wp14:sizeRelH relativeFrom="page">
                    <wp14:pctWidth>0</wp14:pctWidth>
                  </wp14:sizeRelH>
                  <wp14:sizeRelV relativeFrom="page">
                    <wp14:pctHeight>0</wp14:pctHeight>
                  </wp14:sizeRelV>
                </wp:anchor>
              </w:drawing>
            </w:r>
            <w:r w:rsidR="00C37686" w:rsidRPr="00C37686">
              <w:rPr>
                <w:rFonts w:eastAsia="Times New Roman"/>
              </w:rPr>
              <w:t xml:space="preserve">Flammability of the Product: May be combustible at high temperature. </w:t>
            </w:r>
          </w:p>
          <w:p w14:paraId="14513C73" w14:textId="77777777" w:rsidR="00C37686" w:rsidRPr="00C37686" w:rsidRDefault="00C37686" w:rsidP="00C37686">
            <w:pPr>
              <w:rPr>
                <w:rFonts w:eastAsia="Times New Roman"/>
              </w:rPr>
            </w:pPr>
            <w:r w:rsidRPr="00C37686">
              <w:rPr>
                <w:rFonts w:eastAsia="Times New Roman"/>
                <w:b/>
                <w:u w:val="single"/>
              </w:rPr>
              <w:t>Auto-Ignition Temperature</w:t>
            </w:r>
            <w:r w:rsidRPr="00C37686">
              <w:rPr>
                <w:rFonts w:eastAsia="Times New Roman"/>
              </w:rPr>
              <w:t xml:space="preserve">: Not available. </w:t>
            </w:r>
          </w:p>
          <w:p w14:paraId="0B88BFFA" w14:textId="030D535D" w:rsidR="00C37686" w:rsidRPr="00C37686" w:rsidRDefault="00001318" w:rsidP="00C37686">
            <w:pPr>
              <w:rPr>
                <w:rFonts w:eastAsia="Times New Roman"/>
              </w:rPr>
            </w:pPr>
            <w:r w:rsidRPr="00C37686">
              <w:rPr>
                <w:rFonts w:eastAsia="Times New Roman"/>
                <w:b/>
                <w:noProof/>
                <w:u w:val="single"/>
                <w:lang w:val="en-IN" w:eastAsia="en-IN"/>
              </w:rPr>
              <w:drawing>
                <wp:anchor distT="0" distB="0" distL="114300" distR="114300" simplePos="0" relativeHeight="251664896" behindDoc="1" locked="0" layoutInCell="1" allowOverlap="1" wp14:anchorId="10C2D7B0" wp14:editId="47D64B23">
                  <wp:simplePos x="0" y="0"/>
                  <wp:positionH relativeFrom="margin">
                    <wp:posOffset>61595</wp:posOffset>
                  </wp:positionH>
                  <wp:positionV relativeFrom="margin">
                    <wp:posOffset>611505</wp:posOffset>
                  </wp:positionV>
                  <wp:extent cx="5686425" cy="5686425"/>
                  <wp:effectExtent l="0" t="0" r="0" b="0"/>
                  <wp:wrapNone/>
                  <wp:docPr id="12" name="Picture 2" descr="WATERMA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ATERMARK.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6425" cy="5686425"/>
                          </a:xfrm>
                          <a:prstGeom prst="rect">
                            <a:avLst/>
                          </a:prstGeom>
                          <a:noFill/>
                          <a:ln>
                            <a:noFill/>
                          </a:ln>
                        </pic:spPr>
                      </pic:pic>
                    </a:graphicData>
                  </a:graphic>
                  <wp14:sizeRelH relativeFrom="page">
                    <wp14:pctWidth>0</wp14:pctWidth>
                  </wp14:sizeRelH>
                  <wp14:sizeRelV relativeFrom="page">
                    <wp14:pctHeight>0</wp14:pctHeight>
                  </wp14:sizeRelV>
                </wp:anchor>
              </w:drawing>
            </w:r>
            <w:r w:rsidR="00C37686" w:rsidRPr="00C37686">
              <w:rPr>
                <w:rFonts w:eastAsia="Times New Roman"/>
                <w:b/>
                <w:u w:val="single"/>
              </w:rPr>
              <w:t>Flash Points</w:t>
            </w:r>
            <w:r w:rsidR="00C37686" w:rsidRPr="00C37686">
              <w:rPr>
                <w:rFonts w:eastAsia="Times New Roman"/>
              </w:rPr>
              <w:t>: 75</w:t>
            </w:r>
            <w:r w:rsidR="00C37686" w:rsidRPr="00C37686">
              <w:rPr>
                <w:rFonts w:ascii="Calibri" w:eastAsia="Times New Roman" w:hAnsi="Calibri" w:cs="Calibri"/>
                <w:color w:val="000000"/>
                <w:lang w:eastAsia="en-IN"/>
              </w:rPr>
              <w:t xml:space="preserve"> °C</w:t>
            </w:r>
          </w:p>
          <w:p w14:paraId="18399624" w14:textId="77777777" w:rsidR="00C37686" w:rsidRPr="00C37686" w:rsidRDefault="00C37686" w:rsidP="00C37686">
            <w:pPr>
              <w:rPr>
                <w:rFonts w:eastAsia="Times New Roman"/>
              </w:rPr>
            </w:pPr>
            <w:r w:rsidRPr="00C37686">
              <w:rPr>
                <w:rFonts w:eastAsia="Times New Roman"/>
                <w:b/>
                <w:u w:val="single"/>
              </w:rPr>
              <w:t>Flammable Limits</w:t>
            </w:r>
            <w:r w:rsidRPr="00C37686">
              <w:rPr>
                <w:rFonts w:eastAsia="Times New Roman"/>
              </w:rPr>
              <w:t xml:space="preserve">: Not available. </w:t>
            </w:r>
          </w:p>
          <w:p w14:paraId="74419F05" w14:textId="77777777" w:rsidR="00C37686" w:rsidRPr="00C37686" w:rsidRDefault="00C37686" w:rsidP="00C37686">
            <w:pPr>
              <w:rPr>
                <w:rFonts w:eastAsia="Times New Roman"/>
              </w:rPr>
            </w:pPr>
          </w:p>
          <w:p w14:paraId="147E68A6" w14:textId="77777777" w:rsidR="00C37686" w:rsidRPr="00C37686" w:rsidRDefault="00C37686" w:rsidP="00C37686">
            <w:pPr>
              <w:rPr>
                <w:rFonts w:eastAsia="Times New Roman"/>
              </w:rPr>
            </w:pPr>
            <w:r w:rsidRPr="00C37686">
              <w:rPr>
                <w:rFonts w:eastAsia="Times New Roman"/>
                <w:b/>
                <w:u w:val="single"/>
              </w:rPr>
              <w:t>Products of Combustion:</w:t>
            </w:r>
            <w:r w:rsidRPr="00C37686">
              <w:rPr>
                <w:rFonts w:eastAsia="Times New Roman"/>
              </w:rPr>
              <w:t xml:space="preserve"> Not available. </w:t>
            </w:r>
          </w:p>
          <w:p w14:paraId="50815616" w14:textId="77777777" w:rsidR="00C37686" w:rsidRPr="00C37686" w:rsidRDefault="00C37686" w:rsidP="00C37686">
            <w:pPr>
              <w:rPr>
                <w:rFonts w:eastAsia="Times New Roman"/>
              </w:rPr>
            </w:pPr>
          </w:p>
          <w:p w14:paraId="0CD06329" w14:textId="77777777" w:rsidR="00C37686" w:rsidRPr="00C37686" w:rsidRDefault="00C37686" w:rsidP="00C37686">
            <w:pPr>
              <w:rPr>
                <w:rFonts w:eastAsia="Times New Roman"/>
                <w:b/>
                <w:u w:val="single"/>
              </w:rPr>
            </w:pPr>
            <w:r w:rsidRPr="00C37686">
              <w:rPr>
                <w:rFonts w:eastAsia="Times New Roman"/>
                <w:b/>
                <w:u w:val="single"/>
              </w:rPr>
              <w:t xml:space="preserve">Fire Hazards in Presence of Various Substances: </w:t>
            </w:r>
          </w:p>
          <w:p w14:paraId="3178D537" w14:textId="77777777" w:rsidR="00C37686" w:rsidRPr="00C37686" w:rsidRDefault="00C37686" w:rsidP="00C37686">
            <w:pPr>
              <w:rPr>
                <w:rFonts w:eastAsia="Times New Roman"/>
              </w:rPr>
            </w:pPr>
            <w:r w:rsidRPr="00C37686">
              <w:rPr>
                <w:rFonts w:eastAsia="Times New Roman"/>
              </w:rPr>
              <w:t xml:space="preserve">Slightly flammable to flammable in presence of open flames and sparks, of heat. </w:t>
            </w:r>
          </w:p>
          <w:p w14:paraId="0398771A" w14:textId="77777777" w:rsidR="00C37686" w:rsidRPr="00C37686" w:rsidRDefault="00C37686" w:rsidP="00C37686">
            <w:pPr>
              <w:rPr>
                <w:rFonts w:eastAsia="Times New Roman"/>
              </w:rPr>
            </w:pPr>
            <w:r w:rsidRPr="00C37686">
              <w:rPr>
                <w:rFonts w:eastAsia="Times New Roman"/>
              </w:rPr>
              <w:t xml:space="preserve">Non-flammable in presence of shocks. </w:t>
            </w:r>
          </w:p>
          <w:p w14:paraId="0B1DC4F0" w14:textId="77777777" w:rsidR="00C37686" w:rsidRPr="00C37686" w:rsidRDefault="00C37686" w:rsidP="00C37686">
            <w:pPr>
              <w:rPr>
                <w:rFonts w:eastAsia="Times New Roman"/>
              </w:rPr>
            </w:pPr>
          </w:p>
          <w:p w14:paraId="1018F046" w14:textId="77777777" w:rsidR="00C37686" w:rsidRPr="00C37686" w:rsidRDefault="00C37686" w:rsidP="00C37686">
            <w:pPr>
              <w:rPr>
                <w:rFonts w:eastAsia="Times New Roman"/>
                <w:b/>
                <w:u w:val="single"/>
              </w:rPr>
            </w:pPr>
            <w:r w:rsidRPr="00C37686">
              <w:rPr>
                <w:rFonts w:eastAsia="Times New Roman"/>
                <w:b/>
                <w:u w:val="single"/>
              </w:rPr>
              <w:t xml:space="preserve">Explosion Hazards in Presence of Various Substances: </w:t>
            </w:r>
          </w:p>
          <w:p w14:paraId="27C6730A" w14:textId="77777777" w:rsidR="00C37686" w:rsidRPr="00C37686" w:rsidRDefault="00C37686" w:rsidP="00C37686">
            <w:pPr>
              <w:rPr>
                <w:rFonts w:eastAsia="Times New Roman"/>
              </w:rPr>
            </w:pPr>
            <w:r w:rsidRPr="00C37686">
              <w:rPr>
                <w:rFonts w:eastAsia="Times New Roman"/>
              </w:rPr>
              <w:t xml:space="preserve">Risks of explosion of the product in presence of mechanical impact: Not available. </w:t>
            </w:r>
          </w:p>
          <w:p w14:paraId="033816A9" w14:textId="77777777" w:rsidR="00C37686" w:rsidRPr="00C37686" w:rsidRDefault="00C37686" w:rsidP="00C37686">
            <w:pPr>
              <w:rPr>
                <w:rFonts w:eastAsia="Times New Roman"/>
              </w:rPr>
            </w:pPr>
            <w:r w:rsidRPr="00C37686">
              <w:rPr>
                <w:rFonts w:eastAsia="Times New Roman"/>
              </w:rPr>
              <w:t xml:space="preserve">Risks of explosion of the product in presence of static discharge: Not available. </w:t>
            </w:r>
          </w:p>
          <w:p w14:paraId="19CA0493" w14:textId="77777777" w:rsidR="00C37686" w:rsidRPr="00C37686" w:rsidRDefault="00C37686" w:rsidP="00C37686">
            <w:pPr>
              <w:rPr>
                <w:rFonts w:eastAsia="Times New Roman"/>
              </w:rPr>
            </w:pPr>
          </w:p>
          <w:p w14:paraId="761E3133" w14:textId="77777777" w:rsidR="00C37686" w:rsidRPr="00C37686" w:rsidRDefault="00C37686" w:rsidP="00C37686">
            <w:pPr>
              <w:rPr>
                <w:rFonts w:eastAsia="Times New Roman"/>
                <w:b/>
                <w:u w:val="single"/>
              </w:rPr>
            </w:pPr>
            <w:r w:rsidRPr="00C37686">
              <w:rPr>
                <w:rFonts w:eastAsia="Times New Roman"/>
                <w:b/>
                <w:u w:val="single"/>
              </w:rPr>
              <w:t xml:space="preserve">Fire Fighting Media and Instructions: </w:t>
            </w:r>
          </w:p>
          <w:p w14:paraId="7F527267" w14:textId="77777777" w:rsidR="00C37686" w:rsidRPr="00C37686" w:rsidRDefault="00C37686" w:rsidP="00C37686">
            <w:pPr>
              <w:rPr>
                <w:rFonts w:eastAsia="Times New Roman"/>
              </w:rPr>
            </w:pPr>
            <w:r w:rsidRPr="00C37686">
              <w:rPr>
                <w:rFonts w:eastAsia="Times New Roman"/>
                <w:b/>
              </w:rPr>
              <w:t>SMALL FIRE</w:t>
            </w:r>
            <w:r w:rsidRPr="00C37686">
              <w:rPr>
                <w:rFonts w:eastAsia="Times New Roman"/>
              </w:rPr>
              <w:t xml:space="preserve">: Use DRY chemical powder. </w:t>
            </w:r>
          </w:p>
          <w:p w14:paraId="18FBC372" w14:textId="77777777" w:rsidR="00C37686" w:rsidRPr="00C37686" w:rsidRDefault="00C37686" w:rsidP="00C37686">
            <w:pPr>
              <w:rPr>
                <w:rFonts w:eastAsia="Times New Roman"/>
              </w:rPr>
            </w:pPr>
            <w:r w:rsidRPr="00C37686">
              <w:rPr>
                <w:rFonts w:eastAsia="Times New Roman"/>
                <w:b/>
              </w:rPr>
              <w:t>LARGE FIRE:</w:t>
            </w:r>
            <w:r w:rsidRPr="00C37686">
              <w:rPr>
                <w:rFonts w:eastAsia="Times New Roman"/>
              </w:rPr>
              <w:t xml:space="preserve"> Use water spray, fog or foam. Do not use water jet. </w:t>
            </w:r>
          </w:p>
          <w:p w14:paraId="0D85A0CB" w14:textId="77777777" w:rsidR="00C37686" w:rsidRPr="00C37686" w:rsidRDefault="00C37686" w:rsidP="00C37686">
            <w:pPr>
              <w:rPr>
                <w:rFonts w:eastAsia="Times New Roman"/>
              </w:rPr>
            </w:pPr>
          </w:p>
          <w:p w14:paraId="5A763DF2" w14:textId="77777777" w:rsidR="00C37686" w:rsidRPr="00C37686" w:rsidRDefault="00C37686" w:rsidP="00C37686">
            <w:pPr>
              <w:rPr>
                <w:rFonts w:eastAsia="Times New Roman"/>
              </w:rPr>
            </w:pPr>
            <w:r w:rsidRPr="00C37686">
              <w:rPr>
                <w:rFonts w:eastAsia="Times New Roman"/>
                <w:b/>
              </w:rPr>
              <w:t>Special Remarks on Fire Hazards:</w:t>
            </w:r>
            <w:r w:rsidRPr="00C37686">
              <w:rPr>
                <w:rFonts w:eastAsia="Times New Roman"/>
              </w:rPr>
              <w:t xml:space="preserve"> Not available. </w:t>
            </w:r>
          </w:p>
          <w:p w14:paraId="05336195" w14:textId="77777777" w:rsidR="00C37686" w:rsidRPr="00C37686" w:rsidRDefault="00C37686" w:rsidP="00C37686">
            <w:pPr>
              <w:rPr>
                <w:rFonts w:eastAsia="Times New Roman"/>
              </w:rPr>
            </w:pPr>
          </w:p>
          <w:p w14:paraId="1F333D7D" w14:textId="77777777" w:rsidR="00C37686" w:rsidRPr="00C37686" w:rsidRDefault="00C37686" w:rsidP="00C37686">
            <w:pPr>
              <w:rPr>
                <w:rFonts w:eastAsia="Times New Roman"/>
              </w:rPr>
            </w:pPr>
            <w:r w:rsidRPr="00C37686">
              <w:rPr>
                <w:rFonts w:eastAsia="Times New Roman"/>
                <w:b/>
              </w:rPr>
              <w:t>Special Remarks on Explosion Hazards:</w:t>
            </w:r>
            <w:r w:rsidRPr="00C37686">
              <w:rPr>
                <w:rFonts w:eastAsia="Times New Roman"/>
              </w:rPr>
              <w:t xml:space="preserve"> Not available. </w:t>
            </w:r>
          </w:p>
        </w:tc>
      </w:tr>
      <w:tr w:rsidR="00C37686" w:rsidRPr="00C37686" w14:paraId="1635E75E" w14:textId="77777777" w:rsidTr="00C37686">
        <w:tc>
          <w:tcPr>
            <w:tcW w:w="9680" w:type="dxa"/>
            <w:gridSpan w:val="2"/>
            <w:tcBorders>
              <w:top w:val="single" w:sz="4" w:space="0" w:color="auto"/>
              <w:left w:val="nil"/>
              <w:bottom w:val="single" w:sz="4" w:space="0" w:color="auto"/>
              <w:right w:val="nil"/>
            </w:tcBorders>
          </w:tcPr>
          <w:p w14:paraId="793F8DF5" w14:textId="77777777" w:rsidR="00C37686" w:rsidRPr="00C37686" w:rsidRDefault="00C37686" w:rsidP="00C37686">
            <w:pPr>
              <w:rPr>
                <w:rFonts w:eastAsia="Times New Roman"/>
                <w:b/>
              </w:rPr>
            </w:pPr>
            <w:r w:rsidRPr="00C37686">
              <w:rPr>
                <w:rFonts w:eastAsia="Times New Roman"/>
                <w:b/>
              </w:rPr>
              <w:t>6. Accidental Release Measures</w:t>
            </w:r>
          </w:p>
        </w:tc>
      </w:tr>
      <w:tr w:rsidR="00C37686" w:rsidRPr="00C37686" w14:paraId="044BC7A2" w14:textId="77777777" w:rsidTr="00C37686">
        <w:trPr>
          <w:trHeight w:val="1105"/>
        </w:trPr>
        <w:tc>
          <w:tcPr>
            <w:tcW w:w="9680" w:type="dxa"/>
            <w:gridSpan w:val="2"/>
            <w:tcBorders>
              <w:top w:val="single" w:sz="4" w:space="0" w:color="auto"/>
              <w:left w:val="nil"/>
              <w:right w:val="nil"/>
            </w:tcBorders>
          </w:tcPr>
          <w:p w14:paraId="2CF9C243" w14:textId="77777777" w:rsidR="00C37686" w:rsidRPr="00C37686" w:rsidRDefault="00C37686" w:rsidP="00C37686">
            <w:pPr>
              <w:spacing w:line="58" w:lineRule="atLeast"/>
              <w:rPr>
                <w:rFonts w:eastAsia="Times New Roman"/>
              </w:rPr>
            </w:pPr>
            <w:r w:rsidRPr="00C37686">
              <w:rPr>
                <w:rFonts w:eastAsia="Times New Roman"/>
                <w:b/>
              </w:rPr>
              <w:t>Small Spill:</w:t>
            </w:r>
            <w:r w:rsidRPr="00C37686">
              <w:rPr>
                <w:rFonts w:eastAsia="Times New Roman"/>
              </w:rPr>
              <w:t xml:space="preserve"> Absorb with an inert material and put the spilled material in an appropriate waste disposal. </w:t>
            </w:r>
          </w:p>
          <w:p w14:paraId="049E5843" w14:textId="77777777" w:rsidR="00C37686" w:rsidRPr="00C37686" w:rsidRDefault="00C37686" w:rsidP="00C37686">
            <w:pPr>
              <w:spacing w:line="58" w:lineRule="atLeast"/>
              <w:rPr>
                <w:rFonts w:eastAsia="Times New Roman"/>
                <w:b/>
              </w:rPr>
            </w:pPr>
            <w:r w:rsidRPr="00C37686">
              <w:rPr>
                <w:rFonts w:eastAsia="Times New Roman"/>
                <w:b/>
              </w:rPr>
              <w:t xml:space="preserve">Large Spill: </w:t>
            </w:r>
          </w:p>
          <w:p w14:paraId="49ACC699" w14:textId="77777777" w:rsidR="00C37686" w:rsidRPr="00C37686" w:rsidRDefault="00C37686" w:rsidP="00C37686">
            <w:pPr>
              <w:spacing w:line="58" w:lineRule="atLeast"/>
              <w:rPr>
                <w:rFonts w:eastAsia="Times New Roman"/>
                <w:b/>
              </w:rPr>
            </w:pPr>
            <w:r w:rsidRPr="00C37686">
              <w:rPr>
                <w:rFonts w:eastAsia="Times New Roman"/>
              </w:rPr>
              <w:t>Absorb with an inert material and put the spilled material in an appropriate waste disposal. Finish cleaning by spreading water on the contaminated surface and allow evacuating through the sanitary system.</w:t>
            </w:r>
            <w:r w:rsidRPr="00C37686">
              <w:rPr>
                <w:rFonts w:eastAsia="Times New Roman"/>
                <w:b/>
              </w:rPr>
              <w:t xml:space="preserve"> </w:t>
            </w:r>
          </w:p>
        </w:tc>
      </w:tr>
      <w:tr w:rsidR="00C37686" w:rsidRPr="00C37686" w14:paraId="4AD847FB" w14:textId="77777777" w:rsidTr="00C37686">
        <w:tc>
          <w:tcPr>
            <w:tcW w:w="9680" w:type="dxa"/>
            <w:gridSpan w:val="2"/>
            <w:tcBorders>
              <w:top w:val="single" w:sz="4" w:space="0" w:color="auto"/>
              <w:left w:val="nil"/>
              <w:bottom w:val="single" w:sz="4" w:space="0" w:color="auto"/>
              <w:right w:val="nil"/>
            </w:tcBorders>
          </w:tcPr>
          <w:p w14:paraId="6A36427A" w14:textId="77777777" w:rsidR="00C37686" w:rsidRPr="00C37686" w:rsidRDefault="00C37686" w:rsidP="00C37686">
            <w:pPr>
              <w:rPr>
                <w:rFonts w:eastAsia="Times New Roman"/>
                <w:b/>
              </w:rPr>
            </w:pPr>
          </w:p>
          <w:p w14:paraId="3EA13E1A" w14:textId="77777777" w:rsidR="00C37686" w:rsidRPr="00C37686" w:rsidRDefault="00C37686" w:rsidP="00C37686">
            <w:pPr>
              <w:rPr>
                <w:rFonts w:eastAsia="Times New Roman"/>
                <w:b/>
              </w:rPr>
            </w:pPr>
            <w:r w:rsidRPr="00C37686">
              <w:rPr>
                <w:rFonts w:eastAsia="Times New Roman"/>
                <w:b/>
              </w:rPr>
              <w:t>7. Handling and Storage</w:t>
            </w:r>
          </w:p>
        </w:tc>
      </w:tr>
      <w:tr w:rsidR="00C37686" w:rsidRPr="00C37686" w14:paraId="2D1521F0" w14:textId="77777777" w:rsidTr="00C37686">
        <w:tc>
          <w:tcPr>
            <w:tcW w:w="9680" w:type="dxa"/>
            <w:gridSpan w:val="2"/>
            <w:tcBorders>
              <w:top w:val="single" w:sz="4" w:space="0" w:color="auto"/>
              <w:left w:val="nil"/>
              <w:bottom w:val="single" w:sz="4" w:space="0" w:color="auto"/>
              <w:right w:val="nil"/>
            </w:tcBorders>
          </w:tcPr>
          <w:p w14:paraId="664E4E89" w14:textId="77777777" w:rsidR="00C37686" w:rsidRPr="00C37686" w:rsidRDefault="00C37686" w:rsidP="00C37686">
            <w:pPr>
              <w:rPr>
                <w:rFonts w:eastAsia="Times New Roman"/>
                <w:b/>
                <w:u w:val="single"/>
              </w:rPr>
            </w:pPr>
            <w:r w:rsidRPr="00C37686">
              <w:rPr>
                <w:rFonts w:eastAsia="Times New Roman"/>
                <w:b/>
                <w:u w:val="single"/>
              </w:rPr>
              <w:t xml:space="preserve">Precautions: </w:t>
            </w:r>
          </w:p>
          <w:p w14:paraId="6527BC41" w14:textId="77777777" w:rsidR="00C37686" w:rsidRPr="00C37686" w:rsidRDefault="00C37686" w:rsidP="00C37686">
            <w:pPr>
              <w:rPr>
                <w:rFonts w:eastAsia="Times New Roman"/>
              </w:rPr>
            </w:pPr>
            <w:r w:rsidRPr="00C37686">
              <w:rPr>
                <w:rFonts w:eastAsia="Times New Roman"/>
              </w:rPr>
              <w:t xml:space="preserve">Keep away from heat. Keep away from sources of ignition. Empty containers pose a fire risk; evaporate the residue under a fume hood. Ground all equipment containing material. Do not breathe gas/fumes/ vapor/spray. Wear suitable protective clothing. In case of insufficient ventilation, wear suitable respiratory equipment. If you feel unwell, seek medical attention and show the label when possible. Avoid contact with skin and eyes. Keep away from incompatibles such as oxidizing agents. </w:t>
            </w:r>
          </w:p>
          <w:p w14:paraId="406DE553" w14:textId="77777777" w:rsidR="00C37686" w:rsidRPr="00C37686" w:rsidRDefault="00C37686" w:rsidP="00C37686">
            <w:pPr>
              <w:rPr>
                <w:rFonts w:eastAsia="Times New Roman"/>
              </w:rPr>
            </w:pPr>
          </w:p>
          <w:p w14:paraId="53038794" w14:textId="2A6E89EF" w:rsidR="00C37686" w:rsidRPr="00C37686" w:rsidRDefault="00001318" w:rsidP="00C37686">
            <w:pPr>
              <w:rPr>
                <w:rFonts w:eastAsia="Times New Roman"/>
              </w:rPr>
            </w:pPr>
            <w:r w:rsidRPr="00C37686">
              <w:rPr>
                <w:rFonts w:eastAsia="Times New Roman"/>
                <w:b/>
                <w:noProof/>
                <w:u w:val="single"/>
                <w:lang w:val="en-IN" w:eastAsia="en-IN"/>
              </w:rPr>
              <w:drawing>
                <wp:anchor distT="0" distB="0" distL="114300" distR="114300" simplePos="0" relativeHeight="251665920" behindDoc="1" locked="0" layoutInCell="1" allowOverlap="1" wp14:anchorId="1DD93CCD" wp14:editId="21D60445">
                  <wp:simplePos x="0" y="0"/>
                  <wp:positionH relativeFrom="margin">
                    <wp:posOffset>99695</wp:posOffset>
                  </wp:positionH>
                  <wp:positionV relativeFrom="margin">
                    <wp:posOffset>1405255</wp:posOffset>
                  </wp:positionV>
                  <wp:extent cx="5686425" cy="5686425"/>
                  <wp:effectExtent l="0" t="0" r="0" b="0"/>
                  <wp:wrapNone/>
                  <wp:docPr id="13" name="Picture 2" descr="WATERMA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ATERMARK.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6425" cy="5686425"/>
                          </a:xfrm>
                          <a:prstGeom prst="rect">
                            <a:avLst/>
                          </a:prstGeom>
                          <a:noFill/>
                          <a:ln>
                            <a:noFill/>
                          </a:ln>
                        </pic:spPr>
                      </pic:pic>
                    </a:graphicData>
                  </a:graphic>
                  <wp14:sizeRelH relativeFrom="page">
                    <wp14:pctWidth>0</wp14:pctWidth>
                  </wp14:sizeRelH>
                  <wp14:sizeRelV relativeFrom="page">
                    <wp14:pctHeight>0</wp14:pctHeight>
                  </wp14:sizeRelV>
                </wp:anchor>
              </w:drawing>
            </w:r>
            <w:r w:rsidR="00C37686" w:rsidRPr="00C37686">
              <w:rPr>
                <w:rFonts w:eastAsia="Times New Roman"/>
                <w:b/>
                <w:u w:val="single"/>
              </w:rPr>
              <w:t>Storage:</w:t>
            </w:r>
            <w:r w:rsidR="00C37686" w:rsidRPr="00C37686">
              <w:rPr>
                <w:rFonts w:eastAsia="Times New Roman"/>
              </w:rPr>
              <w:t xml:space="preserve"> Keep container tightly closed. Keep container in a cool, well-ventilated area. Do not </w:t>
            </w:r>
            <w:r w:rsidR="00C37686" w:rsidRPr="00C37686">
              <w:rPr>
                <w:rFonts w:eastAsia="Times New Roman"/>
              </w:rPr>
              <w:lastRenderedPageBreak/>
              <w:t>store above 25°C (77°F)...</w:t>
            </w:r>
          </w:p>
          <w:p w14:paraId="49751E38" w14:textId="77777777" w:rsidR="00C37686" w:rsidRPr="00C37686" w:rsidRDefault="00C37686" w:rsidP="00C37686">
            <w:pPr>
              <w:rPr>
                <w:rFonts w:eastAsia="Times New Roman"/>
              </w:rPr>
            </w:pPr>
          </w:p>
        </w:tc>
      </w:tr>
      <w:tr w:rsidR="00C37686" w:rsidRPr="00C37686" w14:paraId="54F5400E" w14:textId="77777777" w:rsidTr="00C37686">
        <w:trPr>
          <w:trHeight w:val="108"/>
        </w:trPr>
        <w:tc>
          <w:tcPr>
            <w:tcW w:w="9680" w:type="dxa"/>
            <w:gridSpan w:val="2"/>
            <w:tcBorders>
              <w:top w:val="single" w:sz="4" w:space="0" w:color="auto"/>
              <w:left w:val="nil"/>
              <w:bottom w:val="single" w:sz="4" w:space="0" w:color="auto"/>
              <w:right w:val="nil"/>
            </w:tcBorders>
          </w:tcPr>
          <w:p w14:paraId="1EC3B4A1" w14:textId="77777777" w:rsidR="00C37686" w:rsidRPr="00C37686" w:rsidRDefault="00C37686" w:rsidP="00C37686">
            <w:pPr>
              <w:spacing w:line="108" w:lineRule="atLeast"/>
              <w:rPr>
                <w:rFonts w:eastAsia="Times New Roman"/>
                <w:b/>
              </w:rPr>
            </w:pPr>
            <w:r w:rsidRPr="00C37686">
              <w:rPr>
                <w:rFonts w:eastAsia="Times New Roman"/>
                <w:b/>
              </w:rPr>
              <w:lastRenderedPageBreak/>
              <w:t>8. Exposure Controls/Personal Protection</w:t>
            </w:r>
          </w:p>
        </w:tc>
      </w:tr>
      <w:tr w:rsidR="00C37686" w:rsidRPr="00C37686" w14:paraId="27CB1D51" w14:textId="77777777" w:rsidTr="00C37686">
        <w:trPr>
          <w:trHeight w:val="2215"/>
        </w:trPr>
        <w:tc>
          <w:tcPr>
            <w:tcW w:w="9680" w:type="dxa"/>
            <w:gridSpan w:val="2"/>
            <w:tcBorders>
              <w:top w:val="single" w:sz="4" w:space="0" w:color="auto"/>
              <w:left w:val="nil"/>
              <w:right w:val="nil"/>
            </w:tcBorders>
          </w:tcPr>
          <w:p w14:paraId="5FA7426F" w14:textId="77777777" w:rsidR="00C37686" w:rsidRPr="00C37686" w:rsidRDefault="00C37686" w:rsidP="00C37686">
            <w:pPr>
              <w:spacing w:line="228" w:lineRule="atLeast"/>
              <w:rPr>
                <w:rFonts w:eastAsia="Times New Roman"/>
                <w:b/>
                <w:u w:val="single"/>
              </w:rPr>
            </w:pPr>
            <w:r w:rsidRPr="00C37686">
              <w:rPr>
                <w:rFonts w:eastAsia="Times New Roman"/>
                <w:b/>
                <w:u w:val="single"/>
              </w:rPr>
              <w:t xml:space="preserve">Engineering Controls: </w:t>
            </w:r>
          </w:p>
          <w:p w14:paraId="2EAC8500" w14:textId="77777777" w:rsidR="00C37686" w:rsidRPr="00C37686" w:rsidRDefault="00C37686" w:rsidP="00C37686">
            <w:pPr>
              <w:spacing w:line="228" w:lineRule="atLeast"/>
              <w:rPr>
                <w:rFonts w:eastAsia="Times New Roman"/>
              </w:rPr>
            </w:pPr>
            <w:r w:rsidRPr="00C37686">
              <w:rPr>
                <w:rFonts w:eastAsia="Times New Roman"/>
              </w:rPr>
              <w:t xml:space="preserve">Provide exhaust ventilation or other engineering controls to keep the airborne concentrations of vapors below their respective threshold limit value. Ensure that eyewash stations and safety showers are proximal to the work-station location. </w:t>
            </w:r>
          </w:p>
          <w:p w14:paraId="2B772153" w14:textId="77777777" w:rsidR="00C37686" w:rsidRPr="00C37686" w:rsidRDefault="00C37686" w:rsidP="00C37686">
            <w:pPr>
              <w:spacing w:line="228" w:lineRule="atLeast"/>
              <w:rPr>
                <w:rFonts w:eastAsia="Times New Roman"/>
              </w:rPr>
            </w:pPr>
          </w:p>
          <w:p w14:paraId="14463C34" w14:textId="77777777" w:rsidR="00C37686" w:rsidRPr="00C37686" w:rsidRDefault="00C37686" w:rsidP="00C37686">
            <w:pPr>
              <w:spacing w:line="228" w:lineRule="atLeast"/>
              <w:rPr>
                <w:rFonts w:eastAsia="Times New Roman"/>
              </w:rPr>
            </w:pPr>
            <w:r w:rsidRPr="00C37686">
              <w:rPr>
                <w:rFonts w:eastAsia="Times New Roman"/>
                <w:b/>
                <w:u w:val="single"/>
              </w:rPr>
              <w:t xml:space="preserve">Personal Protection: </w:t>
            </w:r>
            <w:r w:rsidRPr="00C37686">
              <w:rPr>
                <w:rFonts w:eastAsia="Times New Roman"/>
              </w:rPr>
              <w:t xml:space="preserve">Splash goggles. Lab coat. Vapor respirator. Be sure to use an approved/certified respirator or equivalent. Gloves. </w:t>
            </w:r>
          </w:p>
          <w:p w14:paraId="65806291" w14:textId="77777777" w:rsidR="00C37686" w:rsidRPr="00C37686" w:rsidRDefault="00C37686" w:rsidP="00C37686">
            <w:pPr>
              <w:spacing w:line="228" w:lineRule="atLeast"/>
              <w:rPr>
                <w:rFonts w:eastAsia="Times New Roman"/>
              </w:rPr>
            </w:pPr>
          </w:p>
          <w:p w14:paraId="0952400D" w14:textId="77777777" w:rsidR="00C37686" w:rsidRPr="00C37686" w:rsidRDefault="00C37686" w:rsidP="00C37686">
            <w:pPr>
              <w:spacing w:line="228" w:lineRule="atLeast"/>
              <w:rPr>
                <w:rFonts w:eastAsia="Times New Roman"/>
                <w:b/>
                <w:u w:val="single"/>
              </w:rPr>
            </w:pPr>
            <w:r w:rsidRPr="00C37686">
              <w:rPr>
                <w:rFonts w:eastAsia="Times New Roman"/>
                <w:b/>
                <w:u w:val="single"/>
              </w:rPr>
              <w:t xml:space="preserve">Personal Protection in Case of a Large Spill: </w:t>
            </w:r>
          </w:p>
          <w:p w14:paraId="336FF15D" w14:textId="77777777" w:rsidR="00C37686" w:rsidRPr="00C37686" w:rsidRDefault="00C37686" w:rsidP="00C37686">
            <w:pPr>
              <w:spacing w:line="228" w:lineRule="atLeast"/>
              <w:rPr>
                <w:rFonts w:eastAsia="Times New Roman"/>
              </w:rPr>
            </w:pPr>
            <w:r w:rsidRPr="00C37686">
              <w:rPr>
                <w:rFonts w:eastAsia="Times New Roman"/>
              </w:rPr>
              <w:t xml:space="preserve">Splash goggles. Full suit. Vapor respirator. Boots. Gloves. A self contained breathing apparatus should be used to avoid inhalation of the product. Suggested protective clothing might not be sufficient; consult a specialist BEFORE handling this product. </w:t>
            </w:r>
          </w:p>
          <w:p w14:paraId="688B50ED" w14:textId="77777777" w:rsidR="00C37686" w:rsidRPr="00C37686" w:rsidRDefault="00C37686" w:rsidP="00C37686">
            <w:pPr>
              <w:spacing w:line="228" w:lineRule="atLeast"/>
              <w:rPr>
                <w:rFonts w:eastAsia="Times New Roman"/>
                <w:b/>
                <w:u w:val="single"/>
              </w:rPr>
            </w:pPr>
          </w:p>
          <w:p w14:paraId="43AC93A0" w14:textId="77777777" w:rsidR="00C37686" w:rsidRPr="00C37686" w:rsidRDefault="00C37686" w:rsidP="00C37686">
            <w:pPr>
              <w:spacing w:line="228" w:lineRule="atLeast"/>
              <w:rPr>
                <w:rFonts w:eastAsia="Times New Roman"/>
              </w:rPr>
            </w:pPr>
            <w:r w:rsidRPr="00C37686">
              <w:rPr>
                <w:rFonts w:eastAsia="Times New Roman"/>
                <w:b/>
                <w:u w:val="single"/>
              </w:rPr>
              <w:t>Exposure Limits:</w:t>
            </w:r>
            <w:r w:rsidRPr="00C37686">
              <w:rPr>
                <w:rFonts w:eastAsia="Times New Roman"/>
              </w:rPr>
              <w:t xml:space="preserve"> Not available.</w:t>
            </w:r>
          </w:p>
          <w:p w14:paraId="4EA840CF" w14:textId="77777777" w:rsidR="00C37686" w:rsidRPr="00C37686" w:rsidRDefault="00C37686" w:rsidP="00C37686">
            <w:pPr>
              <w:spacing w:line="228" w:lineRule="atLeast"/>
              <w:rPr>
                <w:rFonts w:eastAsia="Times New Roman"/>
              </w:rPr>
            </w:pPr>
          </w:p>
        </w:tc>
      </w:tr>
      <w:tr w:rsidR="00C37686" w:rsidRPr="00C37686" w14:paraId="7C5CCA3D" w14:textId="77777777" w:rsidTr="00C37686">
        <w:tc>
          <w:tcPr>
            <w:tcW w:w="9680" w:type="dxa"/>
            <w:gridSpan w:val="2"/>
            <w:tcBorders>
              <w:top w:val="single" w:sz="4" w:space="0" w:color="auto"/>
              <w:left w:val="nil"/>
              <w:bottom w:val="single" w:sz="4" w:space="0" w:color="auto"/>
              <w:right w:val="nil"/>
            </w:tcBorders>
          </w:tcPr>
          <w:p w14:paraId="36307748" w14:textId="77777777" w:rsidR="00C37686" w:rsidRPr="00C37686" w:rsidRDefault="00C37686" w:rsidP="00C37686">
            <w:pPr>
              <w:rPr>
                <w:rFonts w:eastAsia="Times New Roman"/>
                <w:b/>
              </w:rPr>
            </w:pPr>
            <w:r w:rsidRPr="00C37686">
              <w:rPr>
                <w:rFonts w:eastAsia="Times New Roman"/>
                <w:b/>
              </w:rPr>
              <w:t>9. Physical &amp; Chemical Properties: (AI)</w:t>
            </w:r>
          </w:p>
        </w:tc>
      </w:tr>
      <w:tr w:rsidR="00C37686" w:rsidRPr="00C37686" w14:paraId="1C89956B" w14:textId="77777777" w:rsidTr="00C37686">
        <w:trPr>
          <w:trHeight w:val="735"/>
        </w:trPr>
        <w:tc>
          <w:tcPr>
            <w:tcW w:w="9680" w:type="dxa"/>
            <w:gridSpan w:val="2"/>
            <w:tcBorders>
              <w:top w:val="single" w:sz="4" w:space="0" w:color="auto"/>
              <w:left w:val="nil"/>
              <w:bottom w:val="single" w:sz="4" w:space="0" w:color="auto"/>
              <w:right w:val="nil"/>
            </w:tcBorders>
          </w:tcPr>
          <w:p w14:paraId="0EC77223" w14:textId="77777777" w:rsidR="00C37686" w:rsidRPr="00C37686" w:rsidRDefault="00C37686" w:rsidP="00C37686">
            <w:pPr>
              <w:spacing w:line="183" w:lineRule="atLeast"/>
              <w:rPr>
                <w:rFonts w:eastAsia="Times New Roman"/>
                <w:b/>
              </w:rPr>
            </w:pPr>
          </w:p>
          <w:tbl>
            <w:tblPr>
              <w:tblW w:w="9371" w:type="dxa"/>
              <w:tblInd w:w="93" w:type="dxa"/>
              <w:tblLook w:val="04A0" w:firstRow="1" w:lastRow="0" w:firstColumn="1" w:lastColumn="0" w:noHBand="0" w:noVBand="1"/>
            </w:tblPr>
            <w:tblGrid>
              <w:gridCol w:w="3559"/>
              <w:gridCol w:w="5812"/>
            </w:tblGrid>
            <w:tr w:rsidR="00C37686" w:rsidRPr="00C37686" w14:paraId="0F7C5690" w14:textId="77777777" w:rsidTr="00C37686">
              <w:trPr>
                <w:trHeight w:val="300"/>
              </w:trPr>
              <w:tc>
                <w:tcPr>
                  <w:tcW w:w="3559" w:type="dxa"/>
                  <w:tcBorders>
                    <w:top w:val="nil"/>
                    <w:left w:val="nil"/>
                    <w:bottom w:val="nil"/>
                    <w:right w:val="nil"/>
                  </w:tcBorders>
                  <w:noWrap/>
                  <w:vAlign w:val="bottom"/>
                  <w:hideMark/>
                </w:tcPr>
                <w:p w14:paraId="14725274" w14:textId="77777777" w:rsidR="00C37686" w:rsidRPr="00C37686" w:rsidRDefault="00C37686" w:rsidP="00C37686">
                  <w:pPr>
                    <w:rPr>
                      <w:rFonts w:ascii="Calibri" w:eastAsia="Times New Roman" w:hAnsi="Calibri" w:cs="Calibri"/>
                      <w:b/>
                      <w:color w:val="000000"/>
                      <w:lang w:eastAsia="en-IN"/>
                    </w:rPr>
                  </w:pPr>
                  <w:r w:rsidRPr="00C37686">
                    <w:rPr>
                      <w:rFonts w:ascii="Calibri" w:eastAsia="Times New Roman" w:hAnsi="Calibri" w:cs="Calibri"/>
                      <w:b/>
                      <w:color w:val="000000"/>
                      <w:lang w:eastAsia="en-IN"/>
                    </w:rPr>
                    <w:t xml:space="preserve">APPEARANCE: </w:t>
                  </w:r>
                </w:p>
              </w:tc>
              <w:tc>
                <w:tcPr>
                  <w:tcW w:w="5812" w:type="dxa"/>
                  <w:vAlign w:val="bottom"/>
                </w:tcPr>
                <w:p w14:paraId="2D45F10F" w14:textId="0A615043" w:rsidR="00C37686" w:rsidRPr="00C37686" w:rsidRDefault="00C37686" w:rsidP="00C37686">
                  <w:pPr>
                    <w:ind w:left="-108" w:firstLine="108"/>
                    <w:rPr>
                      <w:rFonts w:ascii="Calibri" w:eastAsia="Times New Roman" w:hAnsi="Calibri" w:cs="Calibri"/>
                      <w:color w:val="000000"/>
                      <w:lang w:eastAsia="en-IN"/>
                    </w:rPr>
                  </w:pPr>
                  <w:r w:rsidRPr="00C37686">
                    <w:rPr>
                      <w:rFonts w:ascii="Calibri" w:eastAsia="Times New Roman" w:hAnsi="Calibri" w:cs="Calibri"/>
                      <w:color w:val="000000"/>
                      <w:lang w:eastAsia="en-IN"/>
                    </w:rPr>
                    <w:t>{Appearance}</w:t>
                  </w:r>
                </w:p>
              </w:tc>
            </w:tr>
            <w:tr w:rsidR="00C37686" w:rsidRPr="00C37686" w14:paraId="1F088CAE" w14:textId="77777777" w:rsidTr="00C37686">
              <w:trPr>
                <w:trHeight w:val="300"/>
              </w:trPr>
              <w:tc>
                <w:tcPr>
                  <w:tcW w:w="3559" w:type="dxa"/>
                  <w:tcBorders>
                    <w:top w:val="nil"/>
                    <w:left w:val="nil"/>
                    <w:bottom w:val="nil"/>
                    <w:right w:val="nil"/>
                  </w:tcBorders>
                  <w:noWrap/>
                  <w:vAlign w:val="bottom"/>
                  <w:hideMark/>
                </w:tcPr>
                <w:p w14:paraId="30119633" w14:textId="77777777" w:rsidR="00C37686" w:rsidRPr="00C37686" w:rsidRDefault="00C37686" w:rsidP="00C37686">
                  <w:pPr>
                    <w:rPr>
                      <w:rFonts w:ascii="Calibri" w:eastAsia="Times New Roman" w:hAnsi="Calibri" w:cs="Calibri"/>
                      <w:b/>
                      <w:color w:val="000000"/>
                      <w:lang w:eastAsia="en-IN"/>
                    </w:rPr>
                  </w:pPr>
                  <w:r w:rsidRPr="00C37686">
                    <w:rPr>
                      <w:rFonts w:ascii="Calibri" w:eastAsia="Times New Roman" w:hAnsi="Calibri" w:cs="Calibri"/>
                      <w:b/>
                      <w:color w:val="000000"/>
                      <w:lang w:eastAsia="en-IN"/>
                    </w:rPr>
                    <w:t>ODOR:</w:t>
                  </w:r>
                </w:p>
              </w:tc>
              <w:tc>
                <w:tcPr>
                  <w:tcW w:w="5812" w:type="dxa"/>
                  <w:vAlign w:val="bottom"/>
                </w:tcPr>
                <w:p w14:paraId="2BB98FB4" w14:textId="5250C353" w:rsidR="00C37686" w:rsidRPr="00C37686" w:rsidRDefault="00C37686" w:rsidP="00C37686">
                  <w:pPr>
                    <w:rPr>
                      <w:rFonts w:ascii="Calibri" w:eastAsia="Times New Roman" w:hAnsi="Calibri" w:cs="Calibri"/>
                      <w:color w:val="000000"/>
                      <w:lang w:eastAsia="en-IN"/>
                    </w:rPr>
                  </w:pPr>
                  <w:r w:rsidRPr="00C37686">
                    <w:rPr>
                      <w:rFonts w:ascii="Calibri" w:eastAsia="Times New Roman" w:hAnsi="Calibri" w:cs="Calibri"/>
                      <w:color w:val="000000"/>
                      <w:lang w:eastAsia="en-IN"/>
                    </w:rPr>
                    <w:t>{Odor}</w:t>
                  </w:r>
                </w:p>
              </w:tc>
            </w:tr>
            <w:tr w:rsidR="00C37686" w:rsidRPr="00C37686" w14:paraId="5E0D88AA" w14:textId="77777777" w:rsidTr="00C37686">
              <w:trPr>
                <w:trHeight w:val="300"/>
              </w:trPr>
              <w:tc>
                <w:tcPr>
                  <w:tcW w:w="3559" w:type="dxa"/>
                  <w:tcBorders>
                    <w:top w:val="nil"/>
                    <w:left w:val="nil"/>
                    <w:bottom w:val="nil"/>
                    <w:right w:val="nil"/>
                  </w:tcBorders>
                  <w:noWrap/>
                  <w:vAlign w:val="bottom"/>
                  <w:hideMark/>
                </w:tcPr>
                <w:p w14:paraId="2609C32C" w14:textId="77777777" w:rsidR="00C37686" w:rsidRPr="00C37686" w:rsidRDefault="00C37686" w:rsidP="00C37686">
                  <w:pPr>
                    <w:rPr>
                      <w:rFonts w:ascii="Calibri" w:eastAsia="Times New Roman" w:hAnsi="Calibri" w:cs="Calibri"/>
                      <w:b/>
                      <w:color w:val="000000"/>
                      <w:lang w:eastAsia="en-IN"/>
                    </w:rPr>
                  </w:pPr>
                  <w:r w:rsidRPr="00C37686">
                    <w:rPr>
                      <w:rFonts w:ascii="Calibri" w:eastAsia="Times New Roman" w:hAnsi="Calibri" w:cs="Calibri"/>
                      <w:b/>
                      <w:color w:val="000000"/>
                      <w:lang w:eastAsia="en-IN"/>
                    </w:rPr>
                    <w:t xml:space="preserve">SOLUBILITY: </w:t>
                  </w:r>
                </w:p>
              </w:tc>
              <w:tc>
                <w:tcPr>
                  <w:tcW w:w="5812" w:type="dxa"/>
                  <w:vAlign w:val="bottom"/>
                </w:tcPr>
                <w:p w14:paraId="6218C5A9" w14:textId="7F622EB3" w:rsidR="00C37686" w:rsidRPr="00C37686" w:rsidRDefault="00C37686" w:rsidP="00C37686">
                  <w:pPr>
                    <w:rPr>
                      <w:rFonts w:ascii="Calibri" w:eastAsia="Times New Roman" w:hAnsi="Calibri" w:cs="Calibri"/>
                      <w:color w:val="000000"/>
                      <w:lang w:eastAsia="en-IN"/>
                    </w:rPr>
                  </w:pPr>
                  <w:r w:rsidRPr="00C37686">
                    <w:rPr>
                      <w:rFonts w:ascii="Calibri" w:eastAsia="Times New Roman" w:hAnsi="Calibri" w:cs="Calibri"/>
                      <w:color w:val="000000"/>
                      <w:lang w:eastAsia="en-IN"/>
                    </w:rPr>
                    <w:t>{Solubility}</w:t>
                  </w:r>
                </w:p>
              </w:tc>
            </w:tr>
            <w:tr w:rsidR="00C37686" w:rsidRPr="00C37686" w14:paraId="3BAE52D5" w14:textId="77777777" w:rsidTr="00C37686">
              <w:trPr>
                <w:trHeight w:val="300"/>
              </w:trPr>
              <w:tc>
                <w:tcPr>
                  <w:tcW w:w="3559" w:type="dxa"/>
                  <w:tcBorders>
                    <w:top w:val="nil"/>
                    <w:left w:val="nil"/>
                    <w:bottom w:val="nil"/>
                    <w:right w:val="nil"/>
                  </w:tcBorders>
                  <w:noWrap/>
                  <w:vAlign w:val="bottom"/>
                  <w:hideMark/>
                </w:tcPr>
                <w:p w14:paraId="4840B8F9" w14:textId="77777777" w:rsidR="00C37686" w:rsidRPr="00C37686" w:rsidRDefault="00C37686" w:rsidP="00C37686">
                  <w:pPr>
                    <w:rPr>
                      <w:rFonts w:ascii="Calibri" w:eastAsia="Times New Roman" w:hAnsi="Calibri" w:cs="Calibri"/>
                      <w:b/>
                      <w:color w:val="000000"/>
                      <w:lang w:eastAsia="en-IN"/>
                    </w:rPr>
                  </w:pPr>
                  <w:r w:rsidRPr="00C37686">
                    <w:rPr>
                      <w:rFonts w:ascii="Calibri" w:eastAsia="Times New Roman" w:hAnsi="Calibri" w:cs="Calibri"/>
                      <w:b/>
                      <w:color w:val="000000"/>
                      <w:lang w:eastAsia="en-IN"/>
                    </w:rPr>
                    <w:t>SPECIFIC GRAVITY:</w:t>
                  </w:r>
                </w:p>
              </w:tc>
              <w:tc>
                <w:tcPr>
                  <w:tcW w:w="5812" w:type="dxa"/>
                  <w:vAlign w:val="bottom"/>
                </w:tcPr>
                <w:p w14:paraId="705169C1" w14:textId="74A68A47" w:rsidR="00C37686" w:rsidRPr="00C37686" w:rsidRDefault="00C37686" w:rsidP="00C37686">
                  <w:pPr>
                    <w:rPr>
                      <w:rFonts w:ascii="Calibri" w:eastAsia="Times New Roman" w:hAnsi="Calibri" w:cs="Calibri"/>
                      <w:color w:val="000000"/>
                      <w:lang w:eastAsia="en-IN"/>
                    </w:rPr>
                  </w:pPr>
                  <w:r w:rsidRPr="00C37686">
                    <w:rPr>
                      <w:rFonts w:ascii="Calibri" w:eastAsia="Times New Roman" w:hAnsi="Calibri" w:cs="Calibri"/>
                      <w:color w:val="000000"/>
                      <w:lang w:eastAsia="en-IN"/>
                    </w:rPr>
                    <w:t>{SpecificGravity}</w:t>
                  </w:r>
                </w:p>
              </w:tc>
            </w:tr>
            <w:tr w:rsidR="00C37686" w:rsidRPr="00C37686" w14:paraId="1C9DABB5" w14:textId="77777777" w:rsidTr="00C37686">
              <w:trPr>
                <w:trHeight w:val="300"/>
              </w:trPr>
              <w:tc>
                <w:tcPr>
                  <w:tcW w:w="3559" w:type="dxa"/>
                  <w:tcBorders>
                    <w:top w:val="nil"/>
                    <w:left w:val="nil"/>
                    <w:bottom w:val="nil"/>
                    <w:right w:val="nil"/>
                  </w:tcBorders>
                  <w:noWrap/>
                  <w:vAlign w:val="bottom"/>
                  <w:hideMark/>
                </w:tcPr>
                <w:p w14:paraId="29AC76A5" w14:textId="77777777" w:rsidR="00C37686" w:rsidRPr="00C37686" w:rsidRDefault="00C37686" w:rsidP="00C37686">
                  <w:pPr>
                    <w:rPr>
                      <w:rFonts w:ascii="Calibri" w:eastAsia="Times New Roman" w:hAnsi="Calibri" w:cs="Calibri"/>
                      <w:b/>
                      <w:color w:val="000000"/>
                      <w:lang w:eastAsia="en-IN"/>
                    </w:rPr>
                  </w:pPr>
                  <w:r w:rsidRPr="00C37686">
                    <w:rPr>
                      <w:rFonts w:ascii="Calibri" w:eastAsia="Times New Roman" w:hAnsi="Calibri" w:cs="Calibri"/>
                      <w:b/>
                      <w:color w:val="000000"/>
                      <w:lang w:eastAsia="en-IN"/>
                    </w:rPr>
                    <w:t xml:space="preserve">OPTICAL ROTATION: </w:t>
                  </w:r>
                </w:p>
              </w:tc>
              <w:tc>
                <w:tcPr>
                  <w:tcW w:w="5812" w:type="dxa"/>
                  <w:vAlign w:val="bottom"/>
                </w:tcPr>
                <w:p w14:paraId="51F4B762" w14:textId="3413AC5F" w:rsidR="00C37686" w:rsidRPr="00C37686" w:rsidRDefault="00C37686" w:rsidP="00C37686">
                  <w:pPr>
                    <w:rPr>
                      <w:rFonts w:ascii="Calibri" w:eastAsia="Times New Roman" w:hAnsi="Calibri" w:cs="Calibri"/>
                      <w:color w:val="000000"/>
                      <w:lang w:eastAsia="en-IN"/>
                    </w:rPr>
                  </w:pPr>
                  <w:r w:rsidRPr="00C37686">
                    <w:rPr>
                      <w:rFonts w:ascii="Calibri" w:eastAsia="Times New Roman" w:hAnsi="Calibri" w:cs="Calibri"/>
                      <w:color w:val="000000"/>
                      <w:lang w:eastAsia="en-IN"/>
                    </w:rPr>
                    <w:t>{OpticalRotation}</w:t>
                  </w:r>
                </w:p>
              </w:tc>
            </w:tr>
            <w:tr w:rsidR="00C37686" w:rsidRPr="00C37686" w14:paraId="7853F288" w14:textId="77777777" w:rsidTr="00C37686">
              <w:trPr>
                <w:trHeight w:val="300"/>
              </w:trPr>
              <w:tc>
                <w:tcPr>
                  <w:tcW w:w="3559" w:type="dxa"/>
                  <w:tcBorders>
                    <w:top w:val="nil"/>
                    <w:left w:val="nil"/>
                    <w:bottom w:val="nil"/>
                    <w:right w:val="nil"/>
                  </w:tcBorders>
                  <w:noWrap/>
                  <w:vAlign w:val="bottom"/>
                  <w:hideMark/>
                </w:tcPr>
                <w:p w14:paraId="67D1052F" w14:textId="77777777" w:rsidR="00C37686" w:rsidRPr="00C37686" w:rsidRDefault="00C37686" w:rsidP="00C37686">
                  <w:pPr>
                    <w:rPr>
                      <w:rFonts w:ascii="Calibri" w:eastAsia="Times New Roman" w:hAnsi="Calibri" w:cs="Calibri"/>
                      <w:b/>
                      <w:color w:val="000000"/>
                      <w:lang w:eastAsia="en-IN"/>
                    </w:rPr>
                  </w:pPr>
                  <w:r w:rsidRPr="00C37686">
                    <w:rPr>
                      <w:rFonts w:ascii="Calibri" w:eastAsia="Times New Roman" w:hAnsi="Calibri" w:cs="Calibri"/>
                      <w:b/>
                      <w:color w:val="000000"/>
                      <w:lang w:eastAsia="en-IN"/>
                    </w:rPr>
                    <w:t>REFRACTIVE INDEX:</w:t>
                  </w:r>
                </w:p>
              </w:tc>
              <w:tc>
                <w:tcPr>
                  <w:tcW w:w="5812" w:type="dxa"/>
                  <w:vAlign w:val="bottom"/>
                </w:tcPr>
                <w:p w14:paraId="167CC2B1" w14:textId="71C8859C" w:rsidR="00C37686" w:rsidRPr="00C37686" w:rsidRDefault="00C37686" w:rsidP="00C37686">
                  <w:pPr>
                    <w:rPr>
                      <w:rFonts w:ascii="Calibri" w:eastAsia="Times New Roman" w:hAnsi="Calibri" w:cs="Calibri"/>
                      <w:color w:val="000000"/>
                      <w:lang w:eastAsia="en-IN"/>
                    </w:rPr>
                  </w:pPr>
                  <w:r w:rsidRPr="00C37686">
                    <w:rPr>
                      <w:rFonts w:ascii="Calibri" w:eastAsia="Times New Roman" w:hAnsi="Calibri" w:cs="Calibri"/>
                      <w:color w:val="000000"/>
                      <w:lang w:eastAsia="en-IN"/>
                    </w:rPr>
                    <w:t>{RefractiveIndex}</w:t>
                  </w:r>
                </w:p>
              </w:tc>
            </w:tr>
            <w:tr w:rsidR="00C37686" w:rsidRPr="00C37686" w14:paraId="17DC88D4" w14:textId="77777777" w:rsidTr="00C37686">
              <w:trPr>
                <w:trHeight w:val="300"/>
              </w:trPr>
              <w:tc>
                <w:tcPr>
                  <w:tcW w:w="3559" w:type="dxa"/>
                  <w:tcBorders>
                    <w:top w:val="nil"/>
                    <w:left w:val="nil"/>
                    <w:bottom w:val="nil"/>
                    <w:right w:val="nil"/>
                  </w:tcBorders>
                  <w:noWrap/>
                  <w:vAlign w:val="bottom"/>
                  <w:hideMark/>
                </w:tcPr>
                <w:p w14:paraId="478C520D" w14:textId="77777777" w:rsidR="00C37686" w:rsidRPr="00C37686" w:rsidRDefault="00C37686" w:rsidP="00C37686">
                  <w:pPr>
                    <w:rPr>
                      <w:rFonts w:ascii="Calibri" w:eastAsia="Times New Roman" w:hAnsi="Calibri" w:cs="Calibri"/>
                      <w:b/>
                      <w:color w:val="000000"/>
                      <w:lang w:eastAsia="en-IN"/>
                    </w:rPr>
                  </w:pPr>
                  <w:r w:rsidRPr="00C37686">
                    <w:rPr>
                      <w:rFonts w:ascii="Calibri" w:eastAsia="Times New Roman" w:hAnsi="Calibri" w:cs="Calibri"/>
                      <w:b/>
                      <w:color w:val="000000"/>
                      <w:lang w:eastAsia="en-IN"/>
                    </w:rPr>
                    <w:t>FLASH POINT</w:t>
                  </w:r>
                </w:p>
              </w:tc>
              <w:tc>
                <w:tcPr>
                  <w:tcW w:w="5812" w:type="dxa"/>
                  <w:vAlign w:val="bottom"/>
                </w:tcPr>
                <w:p w14:paraId="4F72C3E8" w14:textId="34BAAE5B" w:rsidR="00C37686" w:rsidRPr="00C37686" w:rsidRDefault="00C37686" w:rsidP="00C37686">
                  <w:pPr>
                    <w:rPr>
                      <w:rFonts w:ascii="Calibri" w:eastAsia="Times New Roman" w:hAnsi="Calibri" w:cs="Calibri"/>
                      <w:color w:val="000000"/>
                      <w:lang w:eastAsia="en-IN"/>
                    </w:rPr>
                  </w:pPr>
                  <w:r w:rsidRPr="00C37686">
                    <w:rPr>
                      <w:rFonts w:ascii="Calibri" w:eastAsia="Times New Roman" w:hAnsi="Calibri" w:cs="Calibri"/>
                      <w:color w:val="000000"/>
                      <w:lang w:eastAsia="en-IN"/>
                    </w:rPr>
                    <w:t>{FlashPoint}</w:t>
                  </w:r>
                </w:p>
              </w:tc>
            </w:tr>
            <w:tr w:rsidR="00C37686" w:rsidRPr="00C37686" w14:paraId="7AC7D5C0" w14:textId="77777777" w:rsidTr="00C37686">
              <w:trPr>
                <w:trHeight w:val="300"/>
              </w:trPr>
              <w:tc>
                <w:tcPr>
                  <w:tcW w:w="3559" w:type="dxa"/>
                  <w:tcBorders>
                    <w:top w:val="nil"/>
                    <w:left w:val="nil"/>
                    <w:bottom w:val="nil"/>
                    <w:right w:val="nil"/>
                  </w:tcBorders>
                  <w:noWrap/>
                  <w:vAlign w:val="bottom"/>
                  <w:hideMark/>
                </w:tcPr>
                <w:p w14:paraId="0279F0FB" w14:textId="77777777" w:rsidR="00C37686" w:rsidRPr="00C37686" w:rsidRDefault="00C37686" w:rsidP="00C37686">
                  <w:pPr>
                    <w:rPr>
                      <w:rFonts w:ascii="Calibri" w:eastAsia="Times New Roman" w:hAnsi="Calibri" w:cs="Calibri"/>
                      <w:b/>
                      <w:color w:val="000000"/>
                      <w:lang w:eastAsia="en-IN"/>
                    </w:rPr>
                  </w:pPr>
                  <w:r w:rsidRPr="00C37686">
                    <w:rPr>
                      <w:rFonts w:ascii="Calibri" w:eastAsia="Times New Roman" w:hAnsi="Calibri" w:cs="Calibri"/>
                      <w:b/>
                      <w:color w:val="000000"/>
                      <w:lang w:eastAsia="en-IN"/>
                    </w:rPr>
                    <w:t xml:space="preserve">EXTRACTION METHOD: </w:t>
                  </w:r>
                </w:p>
              </w:tc>
              <w:tc>
                <w:tcPr>
                  <w:tcW w:w="5812" w:type="dxa"/>
                  <w:vAlign w:val="bottom"/>
                </w:tcPr>
                <w:p w14:paraId="2808D3B9" w14:textId="78BF961F" w:rsidR="00C37686" w:rsidRPr="00C37686" w:rsidRDefault="00C37686" w:rsidP="00C37686">
                  <w:pPr>
                    <w:rPr>
                      <w:rFonts w:ascii="Calibri" w:eastAsia="Times New Roman" w:hAnsi="Calibri" w:cs="Calibri"/>
                      <w:color w:val="000000"/>
                      <w:lang w:eastAsia="en-IN"/>
                    </w:rPr>
                  </w:pPr>
                  <w:r w:rsidRPr="00C37686">
                    <w:rPr>
                      <w:rFonts w:ascii="Calibri" w:eastAsia="Times New Roman" w:hAnsi="Calibri" w:cs="Calibri"/>
                      <w:color w:val="000000"/>
                      <w:lang w:eastAsia="en-IN"/>
                    </w:rPr>
                    <w:t>{ExtractionMethod}</w:t>
                  </w:r>
                </w:p>
              </w:tc>
            </w:tr>
            <w:tr w:rsidR="00C37686" w:rsidRPr="00C37686" w14:paraId="6901D2D5" w14:textId="77777777" w:rsidTr="00C37686">
              <w:trPr>
                <w:trHeight w:val="300"/>
              </w:trPr>
              <w:tc>
                <w:tcPr>
                  <w:tcW w:w="3559" w:type="dxa"/>
                  <w:tcBorders>
                    <w:top w:val="nil"/>
                    <w:left w:val="nil"/>
                    <w:bottom w:val="nil"/>
                    <w:right w:val="nil"/>
                  </w:tcBorders>
                  <w:noWrap/>
                  <w:vAlign w:val="bottom"/>
                  <w:hideMark/>
                </w:tcPr>
                <w:p w14:paraId="5F6011AC" w14:textId="77777777" w:rsidR="00C37686" w:rsidRPr="00C37686" w:rsidRDefault="00C37686" w:rsidP="00C37686">
                  <w:pPr>
                    <w:rPr>
                      <w:rFonts w:ascii="Calibri" w:eastAsia="Times New Roman" w:hAnsi="Calibri" w:cs="Calibri"/>
                      <w:b/>
                      <w:color w:val="000000"/>
                      <w:lang w:eastAsia="en-IN"/>
                    </w:rPr>
                  </w:pPr>
                  <w:r w:rsidRPr="00C37686">
                    <w:rPr>
                      <w:rFonts w:ascii="Calibri" w:eastAsia="Times New Roman" w:hAnsi="Calibri" w:cs="Calibri"/>
                      <w:b/>
                      <w:color w:val="000000"/>
                      <w:lang w:eastAsia="en-IN"/>
                    </w:rPr>
                    <w:t>ACTIVE CONSTITUENT</w:t>
                  </w:r>
                </w:p>
              </w:tc>
              <w:tc>
                <w:tcPr>
                  <w:tcW w:w="5812" w:type="dxa"/>
                  <w:vAlign w:val="center"/>
                </w:tcPr>
                <w:p w14:paraId="5DCE817B" w14:textId="68EF24E3" w:rsidR="00C37686" w:rsidRPr="00C37686" w:rsidRDefault="00C37686" w:rsidP="00C37686">
                  <w:pPr>
                    <w:rPr>
                      <w:rFonts w:ascii="Calibri" w:eastAsia="Times New Roman" w:hAnsi="Calibri" w:cs="Calibri"/>
                      <w:color w:val="000000"/>
                      <w:lang w:eastAsia="en-IN"/>
                    </w:rPr>
                  </w:pPr>
                  <w:r w:rsidRPr="00C37686">
                    <w:rPr>
                      <w:rFonts w:ascii="Calibri" w:eastAsia="Times New Roman" w:hAnsi="Calibri" w:cs="Calibri"/>
                      <w:color w:val="000000"/>
                      <w:lang w:eastAsia="en-IN"/>
                    </w:rPr>
                    <w:t>{ActiveConstituents}</w:t>
                  </w:r>
                </w:p>
              </w:tc>
            </w:tr>
          </w:tbl>
          <w:p w14:paraId="06022D1E" w14:textId="77777777" w:rsidR="00C37686" w:rsidRPr="00C37686" w:rsidRDefault="00C37686" w:rsidP="00C37686">
            <w:pPr>
              <w:spacing w:line="183" w:lineRule="atLeast"/>
              <w:rPr>
                <w:rFonts w:eastAsia="Times New Roman"/>
                <w:b/>
              </w:rPr>
            </w:pPr>
          </w:p>
        </w:tc>
      </w:tr>
      <w:tr w:rsidR="00C37686" w:rsidRPr="00C37686" w14:paraId="5F344899" w14:textId="77777777" w:rsidTr="00C37686">
        <w:trPr>
          <w:trHeight w:val="360"/>
        </w:trPr>
        <w:tc>
          <w:tcPr>
            <w:tcW w:w="9680" w:type="dxa"/>
            <w:gridSpan w:val="2"/>
            <w:tcBorders>
              <w:top w:val="single" w:sz="4" w:space="0" w:color="auto"/>
              <w:left w:val="nil"/>
              <w:bottom w:val="single" w:sz="4" w:space="0" w:color="auto"/>
              <w:right w:val="nil"/>
            </w:tcBorders>
          </w:tcPr>
          <w:p w14:paraId="6535E237" w14:textId="77777777" w:rsidR="00C37686" w:rsidRPr="00C37686" w:rsidRDefault="00C37686" w:rsidP="00C37686">
            <w:pPr>
              <w:spacing w:line="183" w:lineRule="atLeast"/>
              <w:rPr>
                <w:rFonts w:eastAsia="Times New Roman"/>
                <w:b/>
              </w:rPr>
            </w:pPr>
            <w:r w:rsidRPr="00C37686">
              <w:rPr>
                <w:rFonts w:eastAsia="Times New Roman"/>
                <w:b/>
              </w:rPr>
              <w:t>10. Stability and Reactivity Data</w:t>
            </w:r>
          </w:p>
        </w:tc>
      </w:tr>
      <w:tr w:rsidR="00C37686" w:rsidRPr="00C37686" w14:paraId="1F57120E" w14:textId="77777777" w:rsidTr="00C37686">
        <w:trPr>
          <w:trHeight w:val="183"/>
        </w:trPr>
        <w:tc>
          <w:tcPr>
            <w:tcW w:w="9680" w:type="dxa"/>
            <w:gridSpan w:val="2"/>
            <w:tcBorders>
              <w:top w:val="single" w:sz="4" w:space="0" w:color="auto"/>
              <w:left w:val="nil"/>
              <w:bottom w:val="single" w:sz="4" w:space="0" w:color="auto"/>
              <w:right w:val="nil"/>
            </w:tcBorders>
          </w:tcPr>
          <w:p w14:paraId="73D1EFA5" w14:textId="77777777" w:rsidR="00C37686" w:rsidRPr="00C37686" w:rsidRDefault="00C37686" w:rsidP="00C37686">
            <w:pPr>
              <w:rPr>
                <w:rFonts w:eastAsia="Times New Roman"/>
              </w:rPr>
            </w:pPr>
            <w:r w:rsidRPr="00C37686">
              <w:rPr>
                <w:rFonts w:eastAsia="Times New Roman"/>
                <w:b/>
                <w:u w:val="single"/>
              </w:rPr>
              <w:t>Stability:</w:t>
            </w:r>
            <w:r w:rsidRPr="00C37686">
              <w:rPr>
                <w:rFonts w:eastAsia="Times New Roman"/>
              </w:rPr>
              <w:t xml:space="preserve"> The product is stable. </w:t>
            </w:r>
          </w:p>
          <w:p w14:paraId="57E37384" w14:textId="77777777" w:rsidR="00C37686" w:rsidRPr="00C37686" w:rsidRDefault="00C37686" w:rsidP="00C37686">
            <w:pPr>
              <w:rPr>
                <w:rFonts w:eastAsia="Times New Roman"/>
              </w:rPr>
            </w:pPr>
          </w:p>
          <w:p w14:paraId="4BD3826B" w14:textId="77777777" w:rsidR="00C37686" w:rsidRPr="00C37686" w:rsidRDefault="00C37686" w:rsidP="00C37686">
            <w:pPr>
              <w:rPr>
                <w:rFonts w:eastAsia="Times New Roman"/>
              </w:rPr>
            </w:pPr>
            <w:r w:rsidRPr="00C37686">
              <w:rPr>
                <w:rFonts w:eastAsia="Times New Roman"/>
                <w:b/>
                <w:u w:val="single"/>
              </w:rPr>
              <w:t>Instability Temperature:</w:t>
            </w:r>
            <w:r w:rsidRPr="00C37686">
              <w:rPr>
                <w:rFonts w:eastAsia="Times New Roman"/>
              </w:rPr>
              <w:t xml:space="preserve"> Not available. </w:t>
            </w:r>
          </w:p>
          <w:p w14:paraId="0C3F1931" w14:textId="77777777" w:rsidR="00C37686" w:rsidRPr="00C37686" w:rsidRDefault="00C37686" w:rsidP="00C37686">
            <w:pPr>
              <w:rPr>
                <w:rFonts w:eastAsia="Times New Roman"/>
              </w:rPr>
            </w:pPr>
          </w:p>
          <w:p w14:paraId="6BB629DD" w14:textId="77777777" w:rsidR="00C37686" w:rsidRPr="00C37686" w:rsidRDefault="00C37686" w:rsidP="00C37686">
            <w:pPr>
              <w:rPr>
                <w:rFonts w:eastAsia="Times New Roman"/>
              </w:rPr>
            </w:pPr>
            <w:r w:rsidRPr="00C37686">
              <w:rPr>
                <w:rFonts w:eastAsia="Times New Roman"/>
                <w:b/>
                <w:u w:val="single"/>
              </w:rPr>
              <w:t xml:space="preserve">Conditions of Instability: </w:t>
            </w:r>
            <w:r w:rsidRPr="00C37686">
              <w:rPr>
                <w:rFonts w:eastAsia="Times New Roman"/>
              </w:rPr>
              <w:t xml:space="preserve">Excess heat (elevated temperatures), flame, ignition sources </w:t>
            </w:r>
          </w:p>
          <w:p w14:paraId="467104E9" w14:textId="77777777" w:rsidR="00C37686" w:rsidRPr="00C37686" w:rsidRDefault="00C37686" w:rsidP="00C37686">
            <w:pPr>
              <w:rPr>
                <w:rFonts w:eastAsia="Times New Roman"/>
              </w:rPr>
            </w:pPr>
          </w:p>
          <w:p w14:paraId="78D641C6" w14:textId="77777777" w:rsidR="00C37686" w:rsidRPr="00C37686" w:rsidRDefault="00C37686" w:rsidP="00C37686">
            <w:pPr>
              <w:rPr>
                <w:rFonts w:eastAsia="Times New Roman"/>
              </w:rPr>
            </w:pPr>
            <w:r w:rsidRPr="00C37686">
              <w:rPr>
                <w:rFonts w:eastAsia="Times New Roman"/>
                <w:b/>
                <w:u w:val="single"/>
              </w:rPr>
              <w:t>Incompatibility with various substances:</w:t>
            </w:r>
            <w:r w:rsidRPr="00C37686">
              <w:rPr>
                <w:rFonts w:eastAsia="Times New Roman"/>
              </w:rPr>
              <w:t xml:space="preserve"> Reactive with oxidizing agents. </w:t>
            </w:r>
          </w:p>
          <w:p w14:paraId="4EA62EAF" w14:textId="5B2450B1" w:rsidR="00C37686" w:rsidRPr="00C37686" w:rsidRDefault="00001318" w:rsidP="00C37686">
            <w:pPr>
              <w:rPr>
                <w:rFonts w:eastAsia="Times New Roman"/>
              </w:rPr>
            </w:pPr>
            <w:r w:rsidRPr="00C37686">
              <w:rPr>
                <w:rFonts w:eastAsia="Times New Roman"/>
                <w:b/>
                <w:noProof/>
                <w:u w:val="single"/>
                <w:lang w:val="en-IN" w:eastAsia="en-IN"/>
              </w:rPr>
              <w:drawing>
                <wp:anchor distT="0" distB="0" distL="114300" distR="114300" simplePos="0" relativeHeight="251666944" behindDoc="1" locked="0" layoutInCell="1" allowOverlap="1" wp14:anchorId="31FE515A" wp14:editId="7A925719">
                  <wp:simplePos x="0" y="0"/>
                  <wp:positionH relativeFrom="margin">
                    <wp:posOffset>223520</wp:posOffset>
                  </wp:positionH>
                  <wp:positionV relativeFrom="margin">
                    <wp:posOffset>1246505</wp:posOffset>
                  </wp:positionV>
                  <wp:extent cx="5686425" cy="5686425"/>
                  <wp:effectExtent l="0" t="0" r="0" b="0"/>
                  <wp:wrapNone/>
                  <wp:docPr id="14" name="Picture 2" descr="WATERMA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ATERMARK.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6425" cy="5686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59BCD3" w14:textId="77777777" w:rsidR="00C37686" w:rsidRPr="00C37686" w:rsidRDefault="00C37686" w:rsidP="00C37686">
            <w:pPr>
              <w:rPr>
                <w:rFonts w:eastAsia="Times New Roman"/>
              </w:rPr>
            </w:pPr>
            <w:r w:rsidRPr="00C37686">
              <w:rPr>
                <w:rFonts w:eastAsia="Times New Roman"/>
                <w:b/>
                <w:u w:val="single"/>
              </w:rPr>
              <w:t>Corrosivity:</w:t>
            </w:r>
            <w:r w:rsidRPr="00C37686">
              <w:rPr>
                <w:rFonts w:eastAsia="Times New Roman"/>
              </w:rPr>
              <w:t xml:space="preserve"> Non-corrosive in presence of glass. </w:t>
            </w:r>
          </w:p>
          <w:p w14:paraId="05ADCEE9" w14:textId="77777777" w:rsidR="00C37686" w:rsidRPr="00C37686" w:rsidRDefault="00C37686" w:rsidP="00C37686">
            <w:pPr>
              <w:rPr>
                <w:rFonts w:eastAsia="Times New Roman"/>
              </w:rPr>
            </w:pPr>
          </w:p>
          <w:p w14:paraId="77E77577" w14:textId="77777777" w:rsidR="00C37686" w:rsidRPr="00C37686" w:rsidRDefault="00C37686" w:rsidP="00C37686">
            <w:pPr>
              <w:rPr>
                <w:rFonts w:eastAsia="Times New Roman"/>
              </w:rPr>
            </w:pPr>
            <w:r w:rsidRPr="00C37686">
              <w:rPr>
                <w:rFonts w:eastAsia="Times New Roman"/>
                <w:b/>
                <w:u w:val="single"/>
              </w:rPr>
              <w:lastRenderedPageBreak/>
              <w:t>Special Remarks on Reactivity:</w:t>
            </w:r>
            <w:r w:rsidRPr="00C37686">
              <w:rPr>
                <w:rFonts w:eastAsia="Times New Roman"/>
              </w:rPr>
              <w:t xml:space="preserve"> Not available. </w:t>
            </w:r>
          </w:p>
          <w:p w14:paraId="0592589C" w14:textId="77777777" w:rsidR="00C37686" w:rsidRPr="00C37686" w:rsidRDefault="00C37686" w:rsidP="00C37686">
            <w:pPr>
              <w:rPr>
                <w:rFonts w:eastAsia="Times New Roman"/>
              </w:rPr>
            </w:pPr>
          </w:p>
          <w:p w14:paraId="5A5E0E3F" w14:textId="77777777" w:rsidR="00C37686" w:rsidRPr="00C37686" w:rsidRDefault="00C37686" w:rsidP="00C37686">
            <w:pPr>
              <w:rPr>
                <w:rFonts w:eastAsia="Times New Roman"/>
              </w:rPr>
            </w:pPr>
            <w:r w:rsidRPr="00C37686">
              <w:rPr>
                <w:rFonts w:eastAsia="Times New Roman"/>
                <w:b/>
                <w:u w:val="single"/>
              </w:rPr>
              <w:t xml:space="preserve">Special Remarks on Corrosivity: </w:t>
            </w:r>
            <w:r w:rsidRPr="00C37686">
              <w:rPr>
                <w:rFonts w:eastAsia="Times New Roman"/>
              </w:rPr>
              <w:t xml:space="preserve">Not available. </w:t>
            </w:r>
          </w:p>
          <w:p w14:paraId="65555BDA" w14:textId="77777777" w:rsidR="00C37686" w:rsidRPr="00C37686" w:rsidRDefault="00C37686" w:rsidP="00C37686">
            <w:pPr>
              <w:rPr>
                <w:rFonts w:eastAsia="Times New Roman"/>
              </w:rPr>
            </w:pPr>
          </w:p>
          <w:p w14:paraId="16B1B9A7" w14:textId="77777777" w:rsidR="00C37686" w:rsidRPr="00C37686" w:rsidRDefault="00C37686" w:rsidP="00C37686">
            <w:pPr>
              <w:rPr>
                <w:rFonts w:eastAsia="Times New Roman"/>
              </w:rPr>
            </w:pPr>
            <w:r w:rsidRPr="00C37686">
              <w:rPr>
                <w:rFonts w:eastAsia="Times New Roman"/>
                <w:b/>
                <w:u w:val="single"/>
              </w:rPr>
              <w:t>Polymerization:</w:t>
            </w:r>
            <w:r w:rsidRPr="00C37686">
              <w:rPr>
                <w:rFonts w:eastAsia="Times New Roman"/>
              </w:rPr>
              <w:t xml:space="preserve"> Will not occur. </w:t>
            </w:r>
          </w:p>
          <w:p w14:paraId="3B2BEE05" w14:textId="77777777" w:rsidR="00C37686" w:rsidRPr="00C37686" w:rsidRDefault="00C37686" w:rsidP="00C37686">
            <w:pPr>
              <w:rPr>
                <w:rFonts w:eastAsia="Times New Roman"/>
              </w:rPr>
            </w:pPr>
          </w:p>
        </w:tc>
      </w:tr>
      <w:tr w:rsidR="00C37686" w:rsidRPr="00C37686" w14:paraId="76E41C47" w14:textId="77777777" w:rsidTr="00C37686">
        <w:trPr>
          <w:trHeight w:val="137"/>
        </w:trPr>
        <w:tc>
          <w:tcPr>
            <w:tcW w:w="9680" w:type="dxa"/>
            <w:gridSpan w:val="2"/>
            <w:tcBorders>
              <w:top w:val="single" w:sz="4" w:space="0" w:color="auto"/>
              <w:left w:val="nil"/>
              <w:bottom w:val="single" w:sz="4" w:space="0" w:color="auto"/>
              <w:right w:val="nil"/>
            </w:tcBorders>
          </w:tcPr>
          <w:p w14:paraId="6A5C6D90" w14:textId="77777777" w:rsidR="00C37686" w:rsidRPr="00C37686" w:rsidRDefault="00C37686" w:rsidP="00C37686">
            <w:pPr>
              <w:spacing w:before="100" w:beforeAutospacing="1" w:after="100" w:afterAutospacing="1" w:line="137" w:lineRule="atLeast"/>
              <w:rPr>
                <w:rFonts w:eastAsia="Times New Roman"/>
                <w:b/>
              </w:rPr>
            </w:pPr>
            <w:r w:rsidRPr="00C37686">
              <w:rPr>
                <w:rFonts w:eastAsia="Times New Roman"/>
                <w:b/>
              </w:rPr>
              <w:lastRenderedPageBreak/>
              <w:t>11. Toxicological Information</w:t>
            </w:r>
          </w:p>
        </w:tc>
      </w:tr>
      <w:tr w:rsidR="00C37686" w:rsidRPr="00C37686" w14:paraId="522DC7FA" w14:textId="77777777" w:rsidTr="00C37686">
        <w:trPr>
          <w:trHeight w:val="137"/>
        </w:trPr>
        <w:tc>
          <w:tcPr>
            <w:tcW w:w="9680" w:type="dxa"/>
            <w:gridSpan w:val="2"/>
            <w:tcBorders>
              <w:top w:val="single" w:sz="4" w:space="0" w:color="auto"/>
              <w:left w:val="nil"/>
              <w:bottom w:val="nil"/>
              <w:right w:val="nil"/>
            </w:tcBorders>
          </w:tcPr>
          <w:p w14:paraId="281DD05F" w14:textId="77777777" w:rsidR="00C37686" w:rsidRPr="00C37686" w:rsidRDefault="00C37686" w:rsidP="00C37686">
            <w:pPr>
              <w:rPr>
                <w:rFonts w:eastAsia="Times New Roman"/>
              </w:rPr>
            </w:pPr>
            <w:r w:rsidRPr="00C37686">
              <w:rPr>
                <w:rFonts w:eastAsia="Times New Roman"/>
                <w:b/>
                <w:u w:val="single"/>
              </w:rPr>
              <w:t>Routes of Entry:</w:t>
            </w:r>
            <w:r w:rsidRPr="00C37686">
              <w:rPr>
                <w:rFonts w:eastAsia="Times New Roman"/>
              </w:rPr>
              <w:t xml:space="preserve"> Absorbed through skin. Eye contact. </w:t>
            </w:r>
          </w:p>
          <w:p w14:paraId="1ACF9AAA" w14:textId="77777777" w:rsidR="00C37686" w:rsidRPr="00C37686" w:rsidRDefault="00C37686" w:rsidP="00C37686">
            <w:pPr>
              <w:rPr>
                <w:rFonts w:eastAsia="Times New Roman"/>
              </w:rPr>
            </w:pPr>
          </w:p>
          <w:p w14:paraId="296D308B" w14:textId="77777777" w:rsidR="00C37686" w:rsidRPr="00C37686" w:rsidRDefault="00C37686" w:rsidP="00C37686">
            <w:pPr>
              <w:rPr>
                <w:rFonts w:eastAsia="Times New Roman"/>
                <w:b/>
                <w:u w:val="single"/>
              </w:rPr>
            </w:pPr>
            <w:r w:rsidRPr="00C37686">
              <w:rPr>
                <w:rFonts w:eastAsia="Times New Roman"/>
                <w:b/>
                <w:u w:val="single"/>
              </w:rPr>
              <w:t xml:space="preserve">Toxicity to Animals: </w:t>
            </w:r>
          </w:p>
          <w:p w14:paraId="5CEC1498" w14:textId="77777777" w:rsidR="00C37686" w:rsidRPr="00C37686" w:rsidRDefault="00C37686" w:rsidP="00C37686">
            <w:pPr>
              <w:rPr>
                <w:rFonts w:eastAsia="Times New Roman"/>
              </w:rPr>
            </w:pPr>
            <w:r w:rsidRPr="00C37686">
              <w:rPr>
                <w:rFonts w:eastAsia="Times New Roman"/>
              </w:rPr>
              <w:t xml:space="preserve">LD50: Not available. </w:t>
            </w:r>
          </w:p>
          <w:p w14:paraId="67DEEBB9" w14:textId="77777777" w:rsidR="00C37686" w:rsidRPr="00C37686" w:rsidRDefault="00C37686" w:rsidP="00C37686">
            <w:pPr>
              <w:rPr>
                <w:rFonts w:eastAsia="Times New Roman"/>
              </w:rPr>
            </w:pPr>
            <w:r w:rsidRPr="00C37686">
              <w:rPr>
                <w:rFonts w:eastAsia="Times New Roman"/>
              </w:rPr>
              <w:t xml:space="preserve">LC50: Not available. </w:t>
            </w:r>
          </w:p>
          <w:p w14:paraId="6E06169C" w14:textId="77777777" w:rsidR="00C37686" w:rsidRPr="00C37686" w:rsidRDefault="00C37686" w:rsidP="00C37686">
            <w:pPr>
              <w:rPr>
                <w:rFonts w:eastAsia="Times New Roman"/>
              </w:rPr>
            </w:pPr>
            <w:r w:rsidRPr="00C37686">
              <w:rPr>
                <w:rFonts w:eastAsia="Times New Roman"/>
                <w:b/>
                <w:u w:val="single"/>
              </w:rPr>
              <w:t>Chronic Effects on Humans:</w:t>
            </w:r>
            <w:r w:rsidRPr="00C37686">
              <w:rPr>
                <w:rFonts w:eastAsia="Times New Roman"/>
              </w:rPr>
              <w:t xml:space="preserve"> Not available. </w:t>
            </w:r>
          </w:p>
          <w:p w14:paraId="7A9E48EB" w14:textId="77777777" w:rsidR="00C37686" w:rsidRPr="00C37686" w:rsidRDefault="00C37686" w:rsidP="00C37686">
            <w:pPr>
              <w:rPr>
                <w:rFonts w:eastAsia="Times New Roman"/>
              </w:rPr>
            </w:pPr>
          </w:p>
          <w:p w14:paraId="25604F17" w14:textId="77777777" w:rsidR="00C37686" w:rsidRPr="00C37686" w:rsidRDefault="00C37686" w:rsidP="00C37686">
            <w:pPr>
              <w:rPr>
                <w:rFonts w:eastAsia="Times New Roman"/>
              </w:rPr>
            </w:pPr>
            <w:r w:rsidRPr="00C37686">
              <w:rPr>
                <w:rFonts w:eastAsia="Times New Roman"/>
                <w:b/>
                <w:u w:val="single"/>
              </w:rPr>
              <w:t>Other Toxic Effects on Humans:</w:t>
            </w:r>
            <w:r w:rsidRPr="00C37686">
              <w:rPr>
                <w:rFonts w:eastAsia="Times New Roman"/>
              </w:rPr>
              <w:t xml:space="preserve"> Hazardous in case of skin contact (irritant), of ingestion, of inhalation. </w:t>
            </w:r>
          </w:p>
          <w:p w14:paraId="7AC6F899" w14:textId="77777777" w:rsidR="00C37686" w:rsidRPr="00C37686" w:rsidRDefault="00C37686" w:rsidP="00C37686">
            <w:pPr>
              <w:rPr>
                <w:rFonts w:eastAsia="Times New Roman"/>
              </w:rPr>
            </w:pPr>
          </w:p>
          <w:p w14:paraId="3E3BFE38" w14:textId="77777777" w:rsidR="00C37686" w:rsidRPr="00C37686" w:rsidRDefault="00C37686" w:rsidP="00C37686">
            <w:pPr>
              <w:rPr>
                <w:rFonts w:eastAsia="Times New Roman"/>
              </w:rPr>
            </w:pPr>
            <w:r w:rsidRPr="00C37686">
              <w:rPr>
                <w:rFonts w:eastAsia="Times New Roman"/>
                <w:b/>
                <w:u w:val="single"/>
              </w:rPr>
              <w:t>Special Remarks on Toxicity to Animals:</w:t>
            </w:r>
            <w:r w:rsidRPr="00C37686">
              <w:rPr>
                <w:rFonts w:eastAsia="Times New Roman"/>
              </w:rPr>
              <w:t xml:space="preserve"> Not available. </w:t>
            </w:r>
          </w:p>
          <w:p w14:paraId="1E946EE8" w14:textId="77777777" w:rsidR="00C37686" w:rsidRPr="00C37686" w:rsidRDefault="00C37686" w:rsidP="00C37686">
            <w:pPr>
              <w:rPr>
                <w:rFonts w:eastAsia="Times New Roman"/>
              </w:rPr>
            </w:pPr>
          </w:p>
          <w:p w14:paraId="3F6F757A" w14:textId="77777777" w:rsidR="00C37686" w:rsidRPr="00C37686" w:rsidRDefault="00C37686" w:rsidP="00C37686">
            <w:pPr>
              <w:rPr>
                <w:rFonts w:eastAsia="Times New Roman"/>
              </w:rPr>
            </w:pPr>
            <w:r w:rsidRPr="00C37686">
              <w:rPr>
                <w:rFonts w:eastAsia="Times New Roman"/>
                <w:b/>
                <w:u w:val="single"/>
              </w:rPr>
              <w:t>Special Remarks on Chronic Effects on Humans:</w:t>
            </w:r>
            <w:r w:rsidRPr="00C37686">
              <w:rPr>
                <w:rFonts w:eastAsia="Times New Roman"/>
              </w:rPr>
              <w:t xml:space="preserve"> Not available. </w:t>
            </w:r>
          </w:p>
          <w:p w14:paraId="31FA8FD4" w14:textId="77777777" w:rsidR="00C37686" w:rsidRPr="00C37686" w:rsidRDefault="00C37686" w:rsidP="00C37686">
            <w:pPr>
              <w:rPr>
                <w:rFonts w:eastAsia="Times New Roman"/>
              </w:rPr>
            </w:pPr>
          </w:p>
          <w:p w14:paraId="746C8EEE" w14:textId="77777777" w:rsidR="00C37686" w:rsidRPr="00C37686" w:rsidRDefault="00C37686" w:rsidP="00C37686">
            <w:pPr>
              <w:rPr>
                <w:rFonts w:eastAsia="Times New Roman"/>
              </w:rPr>
            </w:pPr>
            <w:r w:rsidRPr="00C37686">
              <w:rPr>
                <w:rFonts w:eastAsia="Times New Roman"/>
                <w:b/>
                <w:u w:val="single"/>
              </w:rPr>
              <w:t xml:space="preserve">Special Remarks on other Toxic Effects on Humans: </w:t>
            </w:r>
            <w:r w:rsidRPr="00C37686">
              <w:rPr>
                <w:rFonts w:eastAsia="Times New Roman"/>
              </w:rPr>
              <w:t>N/A</w:t>
            </w:r>
          </w:p>
          <w:p w14:paraId="03B43547" w14:textId="77777777" w:rsidR="00C37686" w:rsidRPr="00C37686" w:rsidRDefault="00C37686" w:rsidP="00C37686">
            <w:pPr>
              <w:rPr>
                <w:rFonts w:eastAsia="Times New Roman"/>
              </w:rPr>
            </w:pPr>
            <w:r w:rsidRPr="00C37686">
              <w:rPr>
                <w:rFonts w:eastAsia="Times New Roman"/>
              </w:rPr>
              <w:t>Acute Potential Health Effects: N/A</w:t>
            </w:r>
          </w:p>
          <w:p w14:paraId="336C9F2A" w14:textId="77777777" w:rsidR="00C37686" w:rsidRPr="00C37686" w:rsidRDefault="00C37686" w:rsidP="00C37686">
            <w:pPr>
              <w:rPr>
                <w:rFonts w:eastAsia="Times New Roman"/>
              </w:rPr>
            </w:pPr>
            <w:r w:rsidRPr="00C37686">
              <w:rPr>
                <w:rFonts w:eastAsia="Times New Roman"/>
              </w:rPr>
              <w:t>Skin: May cause skin irritation. N/A</w:t>
            </w:r>
          </w:p>
          <w:p w14:paraId="6922D4D7" w14:textId="77777777" w:rsidR="00C37686" w:rsidRPr="00C37686" w:rsidRDefault="00C37686" w:rsidP="00C37686">
            <w:pPr>
              <w:rPr>
                <w:rFonts w:eastAsia="Times New Roman"/>
              </w:rPr>
            </w:pPr>
            <w:r w:rsidRPr="00C37686">
              <w:rPr>
                <w:rFonts w:eastAsia="Times New Roman"/>
              </w:rPr>
              <w:t>Eyes: May cause eye irritation. N/A</w:t>
            </w:r>
          </w:p>
          <w:p w14:paraId="784C19FD" w14:textId="77777777" w:rsidR="00C37686" w:rsidRPr="00C37686" w:rsidRDefault="00C37686" w:rsidP="00C37686">
            <w:pPr>
              <w:jc w:val="both"/>
              <w:rPr>
                <w:rFonts w:eastAsia="Times New Roman"/>
              </w:rPr>
            </w:pPr>
            <w:r w:rsidRPr="00C37686">
              <w:rPr>
                <w:rFonts w:eastAsia="Times New Roman"/>
              </w:rPr>
              <w:t>Hazards for inhalation and ingestion have not been established and the toxicological properties of this substance have not been fully investigated. Acceptable industrial hygiene practices should be maintained. Limit exposure to product whenever possible. Wash after contact. Thoroughly wash any contaminated clothing. Respiratory protection may not be not normally be required if substance is used in a well ventilated area. However, the use of NIOSH approved respiratory protection may be required is substanced is used in a confined, poorly ventilated area.</w:t>
            </w:r>
          </w:p>
          <w:p w14:paraId="1A8DEF9B" w14:textId="77777777" w:rsidR="00C37686" w:rsidRPr="00C37686" w:rsidRDefault="00C37686" w:rsidP="00C37686">
            <w:pPr>
              <w:jc w:val="both"/>
              <w:rPr>
                <w:rFonts w:eastAsia="Times New Roman"/>
              </w:rPr>
            </w:pPr>
          </w:p>
        </w:tc>
      </w:tr>
      <w:tr w:rsidR="00C37686" w:rsidRPr="00C37686" w14:paraId="40740532" w14:textId="77777777" w:rsidTr="00C37686">
        <w:trPr>
          <w:trHeight w:val="137"/>
        </w:trPr>
        <w:tc>
          <w:tcPr>
            <w:tcW w:w="9680" w:type="dxa"/>
            <w:gridSpan w:val="2"/>
            <w:tcBorders>
              <w:top w:val="nil"/>
              <w:left w:val="nil"/>
              <w:bottom w:val="single" w:sz="4" w:space="0" w:color="auto"/>
              <w:right w:val="nil"/>
            </w:tcBorders>
          </w:tcPr>
          <w:p w14:paraId="415DA447" w14:textId="77777777" w:rsidR="00C37686" w:rsidRPr="00C37686" w:rsidRDefault="00C37686" w:rsidP="00C37686">
            <w:pPr>
              <w:rPr>
                <w:rFonts w:eastAsia="Times New Roman"/>
                <w:b/>
              </w:rPr>
            </w:pPr>
            <w:r w:rsidRPr="00C37686">
              <w:rPr>
                <w:rFonts w:eastAsia="Times New Roman"/>
                <w:b/>
              </w:rPr>
              <w:t>12. Ecological Information</w:t>
            </w:r>
          </w:p>
        </w:tc>
      </w:tr>
      <w:tr w:rsidR="00C37686" w:rsidRPr="00C37686" w14:paraId="66441779" w14:textId="77777777" w:rsidTr="00C37686">
        <w:trPr>
          <w:trHeight w:val="137"/>
        </w:trPr>
        <w:tc>
          <w:tcPr>
            <w:tcW w:w="9680" w:type="dxa"/>
            <w:gridSpan w:val="2"/>
            <w:tcBorders>
              <w:top w:val="nil"/>
              <w:left w:val="nil"/>
              <w:bottom w:val="single" w:sz="4" w:space="0" w:color="auto"/>
              <w:right w:val="nil"/>
            </w:tcBorders>
          </w:tcPr>
          <w:p w14:paraId="3DF81AFE" w14:textId="77777777" w:rsidR="00C37686" w:rsidRPr="00C37686" w:rsidRDefault="00C37686" w:rsidP="00C37686">
            <w:pPr>
              <w:rPr>
                <w:rFonts w:eastAsia="Times New Roman"/>
                <w:noProof/>
              </w:rPr>
            </w:pPr>
            <w:r w:rsidRPr="00C37686">
              <w:rPr>
                <w:rFonts w:eastAsia="Times New Roman"/>
                <w:b/>
                <w:noProof/>
                <w:u w:val="single"/>
              </w:rPr>
              <w:t>Ecotoxicity</w:t>
            </w:r>
            <w:r w:rsidRPr="00C37686">
              <w:rPr>
                <w:rFonts w:eastAsia="Times New Roman"/>
                <w:noProof/>
              </w:rPr>
              <w:t xml:space="preserve">: Not available. </w:t>
            </w:r>
          </w:p>
          <w:p w14:paraId="72305537" w14:textId="77777777" w:rsidR="00C37686" w:rsidRPr="00C37686" w:rsidRDefault="00C37686" w:rsidP="00C37686">
            <w:pPr>
              <w:rPr>
                <w:rFonts w:eastAsia="Times New Roman"/>
                <w:noProof/>
              </w:rPr>
            </w:pPr>
          </w:p>
          <w:p w14:paraId="4342221B" w14:textId="77777777" w:rsidR="00C37686" w:rsidRPr="00C37686" w:rsidRDefault="00C37686" w:rsidP="00C37686">
            <w:pPr>
              <w:rPr>
                <w:rFonts w:eastAsia="Times New Roman"/>
                <w:noProof/>
              </w:rPr>
            </w:pPr>
            <w:r w:rsidRPr="00C37686">
              <w:rPr>
                <w:rFonts w:eastAsia="Times New Roman"/>
                <w:b/>
                <w:noProof/>
                <w:u w:val="single"/>
              </w:rPr>
              <w:t>BOD5 and COD:</w:t>
            </w:r>
            <w:r w:rsidRPr="00C37686">
              <w:rPr>
                <w:rFonts w:eastAsia="Times New Roman"/>
                <w:noProof/>
              </w:rPr>
              <w:t xml:space="preserve"> Not available. </w:t>
            </w:r>
          </w:p>
          <w:p w14:paraId="5B233ADA" w14:textId="2D82533B" w:rsidR="00C37686" w:rsidRPr="00C37686" w:rsidRDefault="00001318" w:rsidP="00C37686">
            <w:pPr>
              <w:rPr>
                <w:rFonts w:eastAsia="Times New Roman"/>
                <w:noProof/>
              </w:rPr>
            </w:pPr>
            <w:r w:rsidRPr="00C37686">
              <w:rPr>
                <w:rFonts w:eastAsia="Times New Roman"/>
                <w:b/>
                <w:noProof/>
                <w:u w:val="single"/>
                <w:lang w:val="en-IN" w:eastAsia="en-IN"/>
              </w:rPr>
              <w:drawing>
                <wp:anchor distT="0" distB="0" distL="114300" distR="114300" simplePos="0" relativeHeight="251667968" behindDoc="1" locked="0" layoutInCell="1" allowOverlap="1" wp14:anchorId="0483AB1D" wp14:editId="01798224">
                  <wp:simplePos x="0" y="0"/>
                  <wp:positionH relativeFrom="margin">
                    <wp:posOffset>109220</wp:posOffset>
                  </wp:positionH>
                  <wp:positionV relativeFrom="margin">
                    <wp:posOffset>678815</wp:posOffset>
                  </wp:positionV>
                  <wp:extent cx="5686425" cy="5686425"/>
                  <wp:effectExtent l="0" t="0" r="0" b="0"/>
                  <wp:wrapNone/>
                  <wp:docPr id="15" name="Picture 2" descr="WATERMA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ATERMARK.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6425" cy="5686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959D40" w14:textId="77777777" w:rsidR="00C37686" w:rsidRPr="00C37686" w:rsidRDefault="00C37686" w:rsidP="00C37686">
            <w:pPr>
              <w:rPr>
                <w:rFonts w:eastAsia="Times New Roman"/>
                <w:b/>
                <w:noProof/>
                <w:u w:val="single"/>
              </w:rPr>
            </w:pPr>
            <w:r w:rsidRPr="00C37686">
              <w:rPr>
                <w:rFonts w:eastAsia="Times New Roman"/>
                <w:b/>
                <w:noProof/>
                <w:u w:val="single"/>
              </w:rPr>
              <w:t xml:space="preserve">Products of Biodegradation: </w:t>
            </w:r>
          </w:p>
          <w:p w14:paraId="13BE9B36" w14:textId="77777777" w:rsidR="00C37686" w:rsidRPr="00C37686" w:rsidRDefault="00C37686" w:rsidP="00C37686">
            <w:pPr>
              <w:rPr>
                <w:rFonts w:eastAsia="Times New Roman"/>
                <w:noProof/>
              </w:rPr>
            </w:pPr>
            <w:r w:rsidRPr="00C37686">
              <w:rPr>
                <w:rFonts w:eastAsia="Times New Roman"/>
                <w:noProof/>
              </w:rPr>
              <w:t xml:space="preserve">Possibly hazardous short term degradation products are not likely. However, long term degradation products may arise. Toxicity of the Products of Biodegradation: The products of degradation are more toxic. Special Remarks on the Products of Biodegradation: Not available. </w:t>
            </w:r>
          </w:p>
          <w:p w14:paraId="12551CF1" w14:textId="77777777" w:rsidR="00C37686" w:rsidRPr="00C37686" w:rsidRDefault="00C37686" w:rsidP="00C37686">
            <w:pPr>
              <w:rPr>
                <w:rFonts w:eastAsia="Times New Roman"/>
                <w:noProof/>
              </w:rPr>
            </w:pPr>
          </w:p>
        </w:tc>
      </w:tr>
      <w:tr w:rsidR="00C37686" w:rsidRPr="00C37686" w14:paraId="4D5565C6" w14:textId="77777777" w:rsidTr="00C37686">
        <w:trPr>
          <w:trHeight w:val="137"/>
        </w:trPr>
        <w:tc>
          <w:tcPr>
            <w:tcW w:w="9680" w:type="dxa"/>
            <w:gridSpan w:val="2"/>
            <w:tcBorders>
              <w:top w:val="nil"/>
              <w:left w:val="nil"/>
              <w:bottom w:val="single" w:sz="4" w:space="0" w:color="auto"/>
              <w:right w:val="nil"/>
            </w:tcBorders>
          </w:tcPr>
          <w:p w14:paraId="5D457990" w14:textId="77777777" w:rsidR="00C37686" w:rsidRPr="00C37686" w:rsidRDefault="00C37686" w:rsidP="00C37686">
            <w:pPr>
              <w:rPr>
                <w:rFonts w:eastAsia="Times New Roman"/>
                <w:b/>
                <w:noProof/>
              </w:rPr>
            </w:pPr>
            <w:r w:rsidRPr="00C37686">
              <w:rPr>
                <w:rFonts w:eastAsia="Times New Roman"/>
                <w:b/>
                <w:noProof/>
              </w:rPr>
              <w:lastRenderedPageBreak/>
              <w:t>13. Disposal Considerations</w:t>
            </w:r>
          </w:p>
        </w:tc>
      </w:tr>
      <w:tr w:rsidR="00C37686" w:rsidRPr="00C37686" w14:paraId="0EE29A76" w14:textId="77777777" w:rsidTr="00C37686">
        <w:trPr>
          <w:trHeight w:val="137"/>
        </w:trPr>
        <w:tc>
          <w:tcPr>
            <w:tcW w:w="9680" w:type="dxa"/>
            <w:gridSpan w:val="2"/>
            <w:tcBorders>
              <w:top w:val="nil"/>
              <w:left w:val="nil"/>
              <w:bottom w:val="single" w:sz="4" w:space="0" w:color="auto"/>
              <w:right w:val="nil"/>
            </w:tcBorders>
          </w:tcPr>
          <w:p w14:paraId="602E3C50" w14:textId="77777777" w:rsidR="00C37686" w:rsidRPr="00C37686" w:rsidRDefault="00C37686" w:rsidP="00C37686">
            <w:pPr>
              <w:rPr>
                <w:rFonts w:eastAsia="Times New Roman"/>
                <w:b/>
                <w:noProof/>
                <w:u w:val="single"/>
              </w:rPr>
            </w:pPr>
            <w:r w:rsidRPr="00C37686">
              <w:rPr>
                <w:rFonts w:eastAsia="Times New Roman"/>
                <w:b/>
                <w:noProof/>
                <w:u w:val="single"/>
              </w:rPr>
              <w:t xml:space="preserve">Waste Disposal: </w:t>
            </w:r>
            <w:r w:rsidRPr="00C37686">
              <w:rPr>
                <w:rFonts w:eastAsia="Times New Roman"/>
                <w:noProof/>
              </w:rPr>
              <w:t>Waste must be disposed of in accordance with federal, state and local environmental control regulations.</w:t>
            </w:r>
          </w:p>
          <w:p w14:paraId="68CCABAA" w14:textId="77777777" w:rsidR="00C37686" w:rsidRPr="00C37686" w:rsidRDefault="00C37686" w:rsidP="00C37686">
            <w:pPr>
              <w:rPr>
                <w:rFonts w:eastAsia="Times New Roman"/>
                <w:b/>
                <w:noProof/>
                <w:u w:val="single"/>
              </w:rPr>
            </w:pPr>
          </w:p>
        </w:tc>
      </w:tr>
      <w:tr w:rsidR="00C37686" w:rsidRPr="00C37686" w14:paraId="5BB689D6" w14:textId="77777777" w:rsidTr="00C37686">
        <w:trPr>
          <w:trHeight w:val="137"/>
        </w:trPr>
        <w:tc>
          <w:tcPr>
            <w:tcW w:w="9680" w:type="dxa"/>
            <w:gridSpan w:val="2"/>
            <w:tcBorders>
              <w:top w:val="nil"/>
              <w:left w:val="nil"/>
              <w:bottom w:val="single" w:sz="4" w:space="0" w:color="auto"/>
              <w:right w:val="nil"/>
            </w:tcBorders>
          </w:tcPr>
          <w:p w14:paraId="264C6474" w14:textId="77777777" w:rsidR="00C37686" w:rsidRPr="00C37686" w:rsidRDefault="00C37686" w:rsidP="00C37686">
            <w:pPr>
              <w:rPr>
                <w:rFonts w:eastAsia="Times New Roman"/>
                <w:b/>
                <w:noProof/>
              </w:rPr>
            </w:pPr>
            <w:r w:rsidRPr="00C37686">
              <w:rPr>
                <w:rFonts w:eastAsia="Times New Roman"/>
                <w:b/>
                <w:noProof/>
              </w:rPr>
              <w:t>14. Transport Information</w:t>
            </w:r>
          </w:p>
        </w:tc>
      </w:tr>
      <w:tr w:rsidR="00C37686" w:rsidRPr="00C37686" w14:paraId="59A8DB5B" w14:textId="77777777" w:rsidTr="00C37686">
        <w:trPr>
          <w:trHeight w:val="137"/>
        </w:trPr>
        <w:tc>
          <w:tcPr>
            <w:tcW w:w="9680" w:type="dxa"/>
            <w:gridSpan w:val="2"/>
            <w:tcBorders>
              <w:top w:val="nil"/>
              <w:left w:val="nil"/>
              <w:bottom w:val="single" w:sz="4" w:space="0" w:color="auto"/>
              <w:right w:val="nil"/>
            </w:tcBorders>
          </w:tcPr>
          <w:p w14:paraId="04D2AC77" w14:textId="77777777" w:rsidR="00C37686" w:rsidRPr="00C37686" w:rsidRDefault="00C37686" w:rsidP="00C37686">
            <w:pPr>
              <w:rPr>
                <w:rFonts w:eastAsia="Times New Roman"/>
                <w:noProof/>
              </w:rPr>
            </w:pPr>
            <w:r w:rsidRPr="00C37686">
              <w:rPr>
                <w:rFonts w:eastAsia="Times New Roman"/>
                <w:b/>
                <w:noProof/>
                <w:u w:val="single"/>
              </w:rPr>
              <w:t>DOT Classification:</w:t>
            </w:r>
            <w:r w:rsidRPr="00C37686">
              <w:rPr>
                <w:rFonts w:eastAsia="Times New Roman"/>
                <w:noProof/>
              </w:rPr>
              <w:t xml:space="preserve"> Not a DOT controlled material </w:t>
            </w:r>
          </w:p>
          <w:p w14:paraId="212EFCEA" w14:textId="77777777" w:rsidR="00C37686" w:rsidRPr="00C37686" w:rsidRDefault="00C37686" w:rsidP="00C37686">
            <w:pPr>
              <w:rPr>
                <w:rFonts w:eastAsia="Times New Roman"/>
                <w:noProof/>
              </w:rPr>
            </w:pPr>
            <w:r w:rsidRPr="00C37686">
              <w:rPr>
                <w:rFonts w:eastAsia="Times New Roman"/>
                <w:b/>
                <w:noProof/>
                <w:u w:val="single"/>
              </w:rPr>
              <w:t>Identification:</w:t>
            </w:r>
            <w:r w:rsidRPr="00C37686">
              <w:rPr>
                <w:rFonts w:eastAsia="Times New Roman"/>
                <w:noProof/>
              </w:rPr>
              <w:t xml:space="preserve"> Not applicable. </w:t>
            </w:r>
          </w:p>
          <w:p w14:paraId="22A972E1" w14:textId="77777777" w:rsidR="00C37686" w:rsidRPr="00C37686" w:rsidRDefault="00C37686" w:rsidP="00C37686">
            <w:pPr>
              <w:rPr>
                <w:rFonts w:eastAsia="Times New Roman"/>
                <w:noProof/>
              </w:rPr>
            </w:pPr>
            <w:r w:rsidRPr="00C37686">
              <w:rPr>
                <w:rFonts w:eastAsia="Times New Roman"/>
                <w:b/>
                <w:noProof/>
                <w:u w:val="single"/>
              </w:rPr>
              <w:t>Special Provisions for Transport:</w:t>
            </w:r>
            <w:r w:rsidRPr="00C37686">
              <w:rPr>
                <w:rFonts w:eastAsia="Times New Roman"/>
                <w:noProof/>
              </w:rPr>
              <w:t xml:space="preserve"> Not applicable.</w:t>
            </w:r>
          </w:p>
        </w:tc>
      </w:tr>
      <w:tr w:rsidR="00C37686" w:rsidRPr="00C37686" w14:paraId="5A647B17" w14:textId="77777777" w:rsidTr="00C37686">
        <w:trPr>
          <w:trHeight w:val="137"/>
        </w:trPr>
        <w:tc>
          <w:tcPr>
            <w:tcW w:w="9680" w:type="dxa"/>
            <w:gridSpan w:val="2"/>
            <w:tcBorders>
              <w:top w:val="nil"/>
              <w:left w:val="nil"/>
              <w:bottom w:val="single" w:sz="4" w:space="0" w:color="auto"/>
              <w:right w:val="nil"/>
            </w:tcBorders>
          </w:tcPr>
          <w:p w14:paraId="3DF4260C" w14:textId="77777777" w:rsidR="00C37686" w:rsidRPr="00C37686" w:rsidRDefault="00C37686" w:rsidP="00C37686">
            <w:pPr>
              <w:rPr>
                <w:rFonts w:eastAsia="Times New Roman"/>
                <w:b/>
                <w:noProof/>
              </w:rPr>
            </w:pPr>
            <w:r w:rsidRPr="00C37686">
              <w:rPr>
                <w:rFonts w:eastAsia="Times New Roman"/>
                <w:b/>
                <w:noProof/>
              </w:rPr>
              <w:t>15. Regulatory Information</w:t>
            </w:r>
          </w:p>
        </w:tc>
      </w:tr>
      <w:tr w:rsidR="00C37686" w:rsidRPr="00C37686" w14:paraId="5C02BF4E" w14:textId="77777777" w:rsidTr="00C37686">
        <w:trPr>
          <w:trHeight w:val="137"/>
        </w:trPr>
        <w:tc>
          <w:tcPr>
            <w:tcW w:w="9680" w:type="dxa"/>
            <w:gridSpan w:val="2"/>
            <w:tcBorders>
              <w:top w:val="nil"/>
              <w:left w:val="nil"/>
              <w:bottom w:val="single" w:sz="4" w:space="0" w:color="auto"/>
              <w:right w:val="nil"/>
            </w:tcBorders>
          </w:tcPr>
          <w:p w14:paraId="5BD30E4D" w14:textId="77777777" w:rsidR="00C37686" w:rsidRPr="00C37686" w:rsidRDefault="00C37686" w:rsidP="00C37686">
            <w:pPr>
              <w:rPr>
                <w:rFonts w:eastAsia="Times New Roman"/>
                <w:noProof/>
              </w:rPr>
            </w:pPr>
            <w:r w:rsidRPr="00C37686">
              <w:rPr>
                <w:rFonts w:eastAsia="Times New Roman"/>
                <w:b/>
                <w:noProof/>
                <w:u w:val="single"/>
              </w:rPr>
              <w:t>Federal and State Regulations</w:t>
            </w:r>
            <w:r w:rsidRPr="00C37686">
              <w:rPr>
                <w:rFonts w:eastAsia="Times New Roman"/>
                <w:noProof/>
              </w:rPr>
              <w:t xml:space="preserve">: No products were found. </w:t>
            </w:r>
          </w:p>
          <w:p w14:paraId="4AD87DDC" w14:textId="77777777" w:rsidR="00C37686" w:rsidRPr="00C37686" w:rsidRDefault="00C37686" w:rsidP="00C37686">
            <w:pPr>
              <w:rPr>
                <w:rFonts w:eastAsia="Times New Roman"/>
                <w:noProof/>
              </w:rPr>
            </w:pPr>
            <w:r w:rsidRPr="00C37686">
              <w:rPr>
                <w:rFonts w:eastAsia="Times New Roman"/>
                <w:b/>
                <w:noProof/>
                <w:u w:val="single"/>
              </w:rPr>
              <w:t>Other Regulations:</w:t>
            </w:r>
            <w:r w:rsidRPr="00C37686">
              <w:rPr>
                <w:rFonts w:eastAsia="Times New Roman"/>
                <w:noProof/>
              </w:rPr>
              <w:t xml:space="preserve"> Not available. </w:t>
            </w:r>
          </w:p>
          <w:p w14:paraId="6E612B40" w14:textId="77777777" w:rsidR="00C37686" w:rsidRPr="00C37686" w:rsidRDefault="00C37686" w:rsidP="00C37686">
            <w:pPr>
              <w:rPr>
                <w:rFonts w:eastAsia="Times New Roman"/>
                <w:b/>
                <w:noProof/>
                <w:u w:val="single"/>
              </w:rPr>
            </w:pPr>
            <w:r w:rsidRPr="00C37686">
              <w:rPr>
                <w:rFonts w:eastAsia="Times New Roman"/>
                <w:b/>
                <w:noProof/>
                <w:u w:val="single"/>
              </w:rPr>
              <w:t xml:space="preserve">Other Classifications: </w:t>
            </w:r>
          </w:p>
          <w:p w14:paraId="20C51749" w14:textId="77777777" w:rsidR="00C37686" w:rsidRPr="00C37686" w:rsidRDefault="00C37686" w:rsidP="00C37686">
            <w:pPr>
              <w:rPr>
                <w:rFonts w:eastAsia="Times New Roman"/>
                <w:noProof/>
              </w:rPr>
            </w:pPr>
            <w:r w:rsidRPr="00C37686">
              <w:rPr>
                <w:rFonts w:eastAsia="Times New Roman"/>
                <w:noProof/>
              </w:rPr>
              <w:t xml:space="preserve">Vapor respirator. Be sure to use an approved/certified respirator or equivalent. </w:t>
            </w:r>
          </w:p>
          <w:p w14:paraId="441B07B0" w14:textId="77777777" w:rsidR="00C37686" w:rsidRPr="00C37686" w:rsidRDefault="00C37686" w:rsidP="00C37686">
            <w:pPr>
              <w:rPr>
                <w:rFonts w:eastAsia="Times New Roman"/>
                <w:noProof/>
              </w:rPr>
            </w:pPr>
            <w:r w:rsidRPr="00C37686">
              <w:rPr>
                <w:rFonts w:eastAsia="Times New Roman"/>
                <w:noProof/>
              </w:rPr>
              <w:t xml:space="preserve">Splash goggles. </w:t>
            </w:r>
          </w:p>
        </w:tc>
      </w:tr>
      <w:tr w:rsidR="00C37686" w:rsidRPr="00C37686" w14:paraId="60ACC61A" w14:textId="77777777" w:rsidTr="00C37686">
        <w:trPr>
          <w:trHeight w:val="137"/>
        </w:trPr>
        <w:tc>
          <w:tcPr>
            <w:tcW w:w="9680" w:type="dxa"/>
            <w:gridSpan w:val="2"/>
            <w:tcBorders>
              <w:top w:val="nil"/>
              <w:left w:val="nil"/>
              <w:bottom w:val="single" w:sz="4" w:space="0" w:color="auto"/>
              <w:right w:val="nil"/>
            </w:tcBorders>
          </w:tcPr>
          <w:p w14:paraId="70720167" w14:textId="77777777" w:rsidR="00C37686" w:rsidRPr="00C37686" w:rsidRDefault="00C37686" w:rsidP="00C37686">
            <w:pPr>
              <w:rPr>
                <w:rFonts w:eastAsia="Times New Roman"/>
                <w:b/>
                <w:noProof/>
              </w:rPr>
            </w:pPr>
            <w:r w:rsidRPr="00C37686">
              <w:rPr>
                <w:rFonts w:eastAsia="Times New Roman"/>
                <w:b/>
                <w:noProof/>
              </w:rPr>
              <w:t>16. Other Information</w:t>
            </w:r>
          </w:p>
        </w:tc>
      </w:tr>
      <w:tr w:rsidR="00C37686" w:rsidRPr="00C37686" w14:paraId="5F6E4323" w14:textId="77777777" w:rsidTr="00C37686">
        <w:trPr>
          <w:trHeight w:val="137"/>
        </w:trPr>
        <w:tc>
          <w:tcPr>
            <w:tcW w:w="9680" w:type="dxa"/>
            <w:gridSpan w:val="2"/>
            <w:tcBorders>
              <w:top w:val="nil"/>
              <w:left w:val="nil"/>
              <w:bottom w:val="single" w:sz="4" w:space="0" w:color="auto"/>
              <w:right w:val="nil"/>
            </w:tcBorders>
          </w:tcPr>
          <w:p w14:paraId="5F38ACAF" w14:textId="77777777" w:rsidR="00C37686" w:rsidRPr="00C37686" w:rsidRDefault="00C37686" w:rsidP="00C37686">
            <w:pPr>
              <w:rPr>
                <w:rFonts w:eastAsia="Times New Roman"/>
                <w:b/>
                <w:u w:val="single"/>
              </w:rPr>
            </w:pPr>
            <w:r w:rsidRPr="00C37686">
              <w:rPr>
                <w:rFonts w:eastAsia="Times New Roman"/>
                <w:b/>
                <w:u w:val="single"/>
              </w:rPr>
              <w:t>Quality Assurance:</w:t>
            </w:r>
          </w:p>
          <w:p w14:paraId="1C459C3A" w14:textId="77777777" w:rsidR="00C37686" w:rsidRPr="00C37686" w:rsidRDefault="00C37686" w:rsidP="00C37686">
            <w:pPr>
              <w:rPr>
                <w:rFonts w:eastAsia="Times New Roman"/>
              </w:rPr>
            </w:pPr>
            <w:r w:rsidRPr="00C37686">
              <w:rPr>
                <w:rFonts w:eastAsia="Times New Roman"/>
              </w:rPr>
              <w:t>Shiva Exports India</w:t>
            </w:r>
          </w:p>
          <w:p w14:paraId="35873111" w14:textId="77777777" w:rsidR="00C37686" w:rsidRPr="00C37686" w:rsidRDefault="00C37686" w:rsidP="00C37686">
            <w:pPr>
              <w:rPr>
                <w:rFonts w:eastAsia="Times New Roman"/>
              </w:rPr>
            </w:pPr>
            <w:r w:rsidRPr="00C37686">
              <w:rPr>
                <w:rFonts w:eastAsia="Times New Roman"/>
              </w:rPr>
              <w:t>35 Farsh Road</w:t>
            </w:r>
          </w:p>
          <w:p w14:paraId="1E722468" w14:textId="77777777" w:rsidR="00C37686" w:rsidRPr="00C37686" w:rsidRDefault="00C37686" w:rsidP="00C37686">
            <w:pPr>
              <w:rPr>
                <w:rFonts w:eastAsia="Times New Roman"/>
              </w:rPr>
            </w:pPr>
            <w:r w:rsidRPr="00C37686">
              <w:rPr>
                <w:rFonts w:eastAsia="Times New Roman"/>
              </w:rPr>
              <w:t>Kannauj – 209725</w:t>
            </w:r>
          </w:p>
          <w:p w14:paraId="1BEB6B59" w14:textId="77777777" w:rsidR="00C37686" w:rsidRPr="00C37686" w:rsidRDefault="00C37686" w:rsidP="00C37686">
            <w:pPr>
              <w:rPr>
                <w:rFonts w:eastAsia="Times New Roman"/>
              </w:rPr>
            </w:pPr>
            <w:r w:rsidRPr="00C37686">
              <w:rPr>
                <w:rFonts w:eastAsia="Times New Roman"/>
              </w:rPr>
              <w:t>UP – INDIA</w:t>
            </w:r>
          </w:p>
          <w:p w14:paraId="3181E656" w14:textId="77777777" w:rsidR="00C37686" w:rsidRPr="00C37686" w:rsidRDefault="00C37686" w:rsidP="00C37686">
            <w:pPr>
              <w:spacing w:line="137" w:lineRule="atLeast"/>
              <w:rPr>
                <w:rFonts w:eastAsia="Times New Roman"/>
              </w:rPr>
            </w:pPr>
          </w:p>
        </w:tc>
      </w:tr>
      <w:tr w:rsidR="00C37686" w:rsidRPr="00C37686" w14:paraId="5EB2E584" w14:textId="77777777" w:rsidTr="00C37686">
        <w:trPr>
          <w:trHeight w:val="137"/>
        </w:trPr>
        <w:tc>
          <w:tcPr>
            <w:tcW w:w="9680" w:type="dxa"/>
            <w:gridSpan w:val="2"/>
            <w:tcBorders>
              <w:top w:val="nil"/>
              <w:left w:val="nil"/>
              <w:bottom w:val="single" w:sz="4" w:space="0" w:color="auto"/>
              <w:right w:val="nil"/>
            </w:tcBorders>
          </w:tcPr>
          <w:p w14:paraId="24128403" w14:textId="77777777" w:rsidR="00C37686" w:rsidRPr="00C37686" w:rsidRDefault="00C37686" w:rsidP="00C37686">
            <w:pPr>
              <w:spacing w:before="100" w:beforeAutospacing="1" w:after="100" w:afterAutospacing="1"/>
              <w:rPr>
                <w:rFonts w:eastAsia="Times New Roman"/>
                <w:sz w:val="20"/>
                <w:szCs w:val="20"/>
              </w:rPr>
            </w:pPr>
            <w:r w:rsidRPr="00C37686">
              <w:rPr>
                <w:rFonts w:eastAsia="Times New Roman"/>
                <w:b/>
                <w:sz w:val="20"/>
                <w:szCs w:val="20"/>
                <w:u w:val="single"/>
              </w:rPr>
              <w:t>Disclaimer</w:t>
            </w:r>
            <w:r w:rsidRPr="00C37686">
              <w:rPr>
                <w:rFonts w:eastAsia="Times New Roman"/>
                <w:sz w:val="20"/>
                <w:szCs w:val="20"/>
                <w:u w:val="single"/>
              </w:rPr>
              <w:t>: The</w:t>
            </w:r>
            <w:r w:rsidRPr="00C37686">
              <w:rPr>
                <w:rFonts w:eastAsia="Times New Roman"/>
                <w:sz w:val="20"/>
                <w:szCs w:val="20"/>
              </w:rPr>
              <w:t xml:space="preserve"> information contained in this Certificate of Analysis and Material Safety Data Sheet </w:t>
            </w:r>
            <w:r w:rsidRPr="00C37686">
              <w:rPr>
                <w:rFonts w:eastAsia="Times New Roman"/>
                <w:sz w:val="20"/>
              </w:rPr>
              <w:t>is</w:t>
            </w:r>
            <w:r w:rsidRPr="00C37686">
              <w:rPr>
                <w:rFonts w:eastAsia="Times New Roman"/>
                <w:sz w:val="20"/>
                <w:szCs w:val="20"/>
              </w:rPr>
              <w:t xml:space="preserve"> obtained from current and reliable sources.  As the ordinary or otherwise use(s) of this product is outside the control of Shiva Exports India., no representation or warranty, expressed or implied is made as to the effect(s) of such use(s) (including damage or injury), or the results obtained. </w:t>
            </w:r>
          </w:p>
          <w:p w14:paraId="755F28F3" w14:textId="77777777" w:rsidR="00C37686" w:rsidRPr="00C37686" w:rsidRDefault="00C37686" w:rsidP="00C37686">
            <w:pPr>
              <w:spacing w:line="137" w:lineRule="atLeast"/>
              <w:rPr>
                <w:rFonts w:eastAsia="Times New Roman"/>
              </w:rPr>
            </w:pPr>
            <w:r w:rsidRPr="00C37686">
              <w:rPr>
                <w:rFonts w:eastAsia="Times New Roman"/>
                <w:sz w:val="20"/>
                <w:szCs w:val="20"/>
              </w:rPr>
              <w:t xml:space="preserve">Shiva Exports India. expressly disclaims responsibility as to the ordinary or otherwise use(s).  Furthermore, Shiva Exports India as to the fitness for any use should consider nothing container herein as a recommendation.  The liability of Shiva Exports India. is limited to the value of the goods and does not include any consequential loss. </w:t>
            </w:r>
          </w:p>
        </w:tc>
      </w:tr>
    </w:tbl>
    <w:p w14:paraId="101BE0E2" w14:textId="7DED9943" w:rsidR="00762ABB" w:rsidRDefault="000841BC">
      <w:pPr>
        <w:jc w:val="center"/>
      </w:pPr>
      <w:r w:rsidRPr="00C37686">
        <w:rPr>
          <w:noProof/>
          <w:lang w:val="en-IN" w:eastAsia="en-IN"/>
        </w:rPr>
        <w:object w:dxaOrig="1440" w:dyaOrig="1440" w14:anchorId="4A481A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296.25pt;margin-top:18.1pt;width:111.75pt;height:108.75pt;z-index:-251661824;mso-position-horizontal-relative:text;mso-position-vertical-relative:text">
            <v:imagedata r:id="rId7" o:title=""/>
          </v:shape>
          <o:OLEObject Type="Embed" ProgID="Unknown" ShapeID="_x0000_s2051" DrawAspect="Content" ObjectID="_1823461549" r:id="rId8"/>
        </w:object>
      </w:r>
      <w:r w:rsidR="00001318" w:rsidRPr="00C37686">
        <w:rPr>
          <w:noProof/>
        </w:rPr>
        <w:drawing>
          <wp:inline distT="0" distB="0" distL="0" distR="0" wp14:anchorId="4B316015" wp14:editId="1475954E">
            <wp:extent cx="1028700" cy="1028700"/>
            <wp:effectExtent l="0" t="0" r="0"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p>
    <w:sectPr w:rsidR="00762ABB" w:rsidSect="00283A53">
      <w:headerReference w:type="default" r:id="rId10"/>
      <w:footerReference w:type="default" r:id="rId11"/>
      <w:pgSz w:w="12240" w:h="15840"/>
      <w:pgMar w:top="996" w:right="1800" w:bottom="1440" w:left="1800" w:header="142" w:footer="720" w:gutter="0"/>
      <w:pgNumType w:fmt="numberInDash"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74B57" w14:textId="77777777" w:rsidR="006F2B51" w:rsidRDefault="006F2B51">
      <w:r>
        <w:separator/>
      </w:r>
    </w:p>
  </w:endnote>
  <w:endnote w:type="continuationSeparator" w:id="0">
    <w:p w14:paraId="6CD1CB06" w14:textId="77777777" w:rsidR="006F2B51" w:rsidRDefault="006F2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39D36" w14:textId="77777777" w:rsidR="00DD69EE" w:rsidRDefault="00DD69EE">
    <w:pPr>
      <w:pStyle w:val="Footer"/>
    </w:pPr>
  </w:p>
  <w:p w14:paraId="7862DDC1" w14:textId="02862A01" w:rsidR="00DD69EE" w:rsidRDefault="00001318">
    <w:pPr>
      <w:pStyle w:val="Footer"/>
    </w:pPr>
    <w:r>
      <w:rPr>
        <w:noProof/>
      </w:rPr>
      <w:drawing>
        <wp:inline distT="0" distB="0" distL="0" distR="0" wp14:anchorId="40AC0EC8" wp14:editId="113D94E7">
          <wp:extent cx="5486400" cy="9207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92075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C1A0C" w14:textId="77777777" w:rsidR="006F2B51" w:rsidRDefault="006F2B51">
      <w:r>
        <w:separator/>
      </w:r>
    </w:p>
  </w:footnote>
  <w:footnote w:type="continuationSeparator" w:id="0">
    <w:p w14:paraId="304B5BE5" w14:textId="77777777" w:rsidR="006F2B51" w:rsidRDefault="006F2B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08D78" w14:textId="77777777" w:rsidR="00283A53" w:rsidRDefault="00283A53">
    <w:pPr>
      <w:pStyle w:val="Header"/>
      <w:pBdr>
        <w:bottom w:val="single" w:sz="4" w:space="1" w:color="D9D9D9"/>
      </w:pBdr>
      <w:jc w:val="right"/>
      <w:rPr>
        <w:b/>
      </w:rPr>
    </w:pPr>
    <w:r>
      <w:rPr>
        <w:color w:val="7F7F7F"/>
        <w:spacing w:val="60"/>
      </w:rPr>
      <w:t>Page</w:t>
    </w:r>
    <w:r>
      <w:t xml:space="preserve"> | </w:t>
    </w:r>
    <w:r>
      <w:fldChar w:fldCharType="begin"/>
    </w:r>
    <w:r>
      <w:instrText xml:space="preserve"> PAGE   \* MERGEFORMAT </w:instrText>
    </w:r>
    <w:r>
      <w:fldChar w:fldCharType="separate"/>
    </w:r>
    <w:r w:rsidR="00DC5614" w:rsidRPr="00DC5614">
      <w:rPr>
        <w:b/>
        <w:noProof/>
      </w:rPr>
      <w:t>-</w:t>
    </w:r>
    <w:r w:rsidR="00DC5614">
      <w:rPr>
        <w:noProof/>
      </w:rPr>
      <w:t xml:space="preserve"> 3 -</w:t>
    </w:r>
    <w:r>
      <w:fldChar w:fldCharType="end"/>
    </w:r>
  </w:p>
  <w:p w14:paraId="14500359" w14:textId="4D6B351A" w:rsidR="00762ABB" w:rsidRDefault="00001318">
    <w:pPr>
      <w:pStyle w:val="Header"/>
      <w:jc w:val="right"/>
      <w:rPr>
        <w:rFonts w:ascii="Century Gothic" w:hAnsi="Century Gothic"/>
        <w:sz w:val="16"/>
        <w:szCs w:val="16"/>
      </w:rPr>
    </w:pPr>
    <w:r>
      <w:rPr>
        <w:rFonts w:ascii="Century Gothic" w:hAnsi="Century Gothic"/>
        <w:noProof/>
        <w:sz w:val="16"/>
        <w:szCs w:val="16"/>
      </w:rPr>
      <w:drawing>
        <wp:inline distT="0" distB="0" distL="0" distR="0" wp14:anchorId="7F0D6A18" wp14:editId="1BC41BCC">
          <wp:extent cx="5480050" cy="9017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0050" cy="9017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7EC"/>
    <w:rsid w:val="00001318"/>
    <w:rsid w:val="00082F27"/>
    <w:rsid w:val="000841BC"/>
    <w:rsid w:val="001000FB"/>
    <w:rsid w:val="00101BDF"/>
    <w:rsid w:val="001A4ECE"/>
    <w:rsid w:val="001E16B0"/>
    <w:rsid w:val="00201A5A"/>
    <w:rsid w:val="00283A53"/>
    <w:rsid w:val="002E6C66"/>
    <w:rsid w:val="00385108"/>
    <w:rsid w:val="003F55EE"/>
    <w:rsid w:val="00425B1D"/>
    <w:rsid w:val="00437119"/>
    <w:rsid w:val="00453EDC"/>
    <w:rsid w:val="00491B5F"/>
    <w:rsid w:val="004C1E6A"/>
    <w:rsid w:val="004F215A"/>
    <w:rsid w:val="00533BE9"/>
    <w:rsid w:val="005E13C2"/>
    <w:rsid w:val="006835E5"/>
    <w:rsid w:val="00687C70"/>
    <w:rsid w:val="006A201B"/>
    <w:rsid w:val="006A59B5"/>
    <w:rsid w:val="006F2B51"/>
    <w:rsid w:val="00762ABB"/>
    <w:rsid w:val="00765642"/>
    <w:rsid w:val="00777178"/>
    <w:rsid w:val="0078781B"/>
    <w:rsid w:val="00834F9A"/>
    <w:rsid w:val="009A35FD"/>
    <w:rsid w:val="00C042F6"/>
    <w:rsid w:val="00C37686"/>
    <w:rsid w:val="00C85549"/>
    <w:rsid w:val="00C938A8"/>
    <w:rsid w:val="00CC684F"/>
    <w:rsid w:val="00CC6D22"/>
    <w:rsid w:val="00D35456"/>
    <w:rsid w:val="00D64B44"/>
    <w:rsid w:val="00D665B3"/>
    <w:rsid w:val="00DC5614"/>
    <w:rsid w:val="00DD1FA5"/>
    <w:rsid w:val="00DD37B2"/>
    <w:rsid w:val="00DD69EE"/>
    <w:rsid w:val="00DF43FE"/>
    <w:rsid w:val="00E328EB"/>
    <w:rsid w:val="00E34645"/>
    <w:rsid w:val="00EF07EC"/>
    <w:rsid w:val="00EF234C"/>
    <w:rsid w:val="00F26781"/>
    <w:rsid w:val="00F7766A"/>
    <w:rsid w:val="00F97EC0"/>
    <w:rsid w:val="00FD6E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44621340"/>
  <w15:chartTrackingRefBased/>
  <w15:docId w15:val="{A665D14B-0701-4FBB-A2C3-F9E4240C9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zh-CN"/>
    </w:rPr>
  </w:style>
  <w:style w:type="paragraph" w:styleId="Heading1">
    <w:name w:val="heading 1"/>
    <w:basedOn w:val="Normal"/>
    <w:next w:val="Normal"/>
    <w:qFormat/>
    <w:pPr>
      <w:keepNext/>
      <w:jc w:val="center"/>
      <w:outlineLvl w:val="0"/>
    </w:pPr>
    <w:rPr>
      <w:rFonts w:ascii="Century Gothic" w:eastAsia="Times New Roman" w:hAnsi="Century Gothic"/>
      <w:b/>
      <w:sz w:val="32"/>
      <w:szCs w:val="3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before="100" w:beforeAutospacing="1" w:after="100" w:afterAutospacing="1"/>
    </w:pPr>
    <w:rPr>
      <w:rFonts w:eastAsia="Times New Roman"/>
    </w:rPr>
  </w:style>
  <w:style w:type="character" w:customStyle="1" w:styleId="grame">
    <w:name w:val="grame"/>
    <w:basedOn w:val="DefaultParagraphFont"/>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semiHidden/>
    <w:rPr>
      <w:color w:val="0000FF"/>
      <w:u w:val="single"/>
    </w:rPr>
  </w:style>
  <w:style w:type="character" w:customStyle="1" w:styleId="HeaderChar">
    <w:name w:val="Header Char"/>
    <w:link w:val="Header"/>
    <w:uiPriority w:val="99"/>
    <w:rsid w:val="003F55EE"/>
    <w:rPr>
      <w:sz w:val="24"/>
      <w:szCs w:val="24"/>
      <w:lang w:val="en-US" w:eastAsia="zh-CN"/>
    </w:rPr>
  </w:style>
  <w:style w:type="paragraph" w:styleId="BalloonText">
    <w:name w:val="Balloon Text"/>
    <w:basedOn w:val="Normal"/>
    <w:link w:val="BalloonTextChar"/>
    <w:uiPriority w:val="99"/>
    <w:semiHidden/>
    <w:unhideWhenUsed/>
    <w:rsid w:val="003F55EE"/>
    <w:rPr>
      <w:rFonts w:ascii="Tahoma" w:hAnsi="Tahoma" w:cs="Tahoma"/>
      <w:sz w:val="16"/>
      <w:szCs w:val="16"/>
    </w:rPr>
  </w:style>
  <w:style w:type="character" w:customStyle="1" w:styleId="BalloonTextChar">
    <w:name w:val="Balloon Text Char"/>
    <w:link w:val="BalloonText"/>
    <w:uiPriority w:val="99"/>
    <w:semiHidden/>
    <w:rsid w:val="003F55EE"/>
    <w:rPr>
      <w:rFonts w:ascii="Tahoma" w:hAnsi="Tahoma" w:cs="Tahoma"/>
      <w:sz w:val="16"/>
      <w:szCs w:val="16"/>
      <w:lang w:val="en-US" w:eastAsia="zh-CN"/>
    </w:rPr>
  </w:style>
  <w:style w:type="character" w:customStyle="1" w:styleId="FooterChar">
    <w:name w:val="Footer Char"/>
    <w:link w:val="Footer"/>
    <w:uiPriority w:val="99"/>
    <w:rsid w:val="00DD69EE"/>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emf"/><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1200</Words>
  <Characters>6841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Ajowan Essential Oil</vt:lpstr>
    </vt:vector>
  </TitlesOfParts>
  <Company>Shiva Exports India</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Ajowan Essential Oil</dc:title>
  <dc:subject/>
  <dc:creator>Shiva Om</dc:creator>
  <cp:keywords/>
  <dc:description/>
  <cp:lastModifiedBy>GAURAV KHATI</cp:lastModifiedBy>
  <cp:revision>2</cp:revision>
  <cp:lastPrinted>2007-05-12T02:49:00Z</cp:lastPrinted>
  <dcterms:created xsi:type="dcterms:W3CDTF">2025-10-31T18:49:00Z</dcterms:created>
  <dcterms:modified xsi:type="dcterms:W3CDTF">2025-10-31T18:49:00Z</dcterms:modified>
</cp:coreProperties>
</file>