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34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承担调研框架设计与报告统稿工作。准备阶段，我参与打磨访谈提纲和问卷，并与团队形成“先倾听、后推广”的共识，希望把现场事实放在平台展示之前。实地阶段，我全程跟进座谈、入户与踏勘，在整理材料时有意区分干部原话、村民感受与个人观察，避免主观印象替代一手信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后，我负责搭建报告的整体逻辑，把零散的现场材料梳理成“三重错位—四层成因—实践转型”的分析脉络，并在团队整理的访谈编码、附录和图片说明的基础上完成统稿。写作过程中，我始终注意对台账仍处于试用阶段的情况如实表述，不夸大其成效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让我对“实践报告”的价值有了新的认识。最初的项目设想被现场情况推翻，我曾担心报告缺少正向成果；写完之后才明白，实践报告不是产品说明书，如实呈现预设与现实之间的落差，本身就是最有价值的收获。写作的过程也是一次自我约束：既要分清事实、观点与推论，也不能为了文本效果拔高短期实践的成果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经历也让我对思政课所讲的“实事求是”有了更具体的体会：它意味着承认预设可能出错，并愿意让现场事实来修正自己的判断。基层不是检验技术的试验场，而是需要被认真理解的对象。学生参与实践的价值，不在于带去一个完整的系统，而在于带着真实的问题意识去看、去听、去如实记录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