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，我关注受访者在意的是功能本身还是具体的办事难题，并尽量客观呈现他们的反馈，其中既有对工单留痕的肯定，也有对功能匹配度和后续承接的疑虑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记录时，我有意识地区分“受访者说了什么”和“我们希望听到什么”，避免把积极的回应不加区分地当作成效。这些记录后来成为团队判断平台价值、调整实践方向的重要依据。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这次实践也让我明白，客观记录本身就是一种责任。对反馈保持克制、不拔高成效，看起来不如展示成果那样“好看”，却更接近真实，也更能为后来者提供可靠的参考。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