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4FF84">
      <w:pPr>
        <w:spacing w:before="80" w:after="360" w:line="276" w:lineRule="auto"/>
        <w:ind w:firstLine="0" w:firstLineChars="0"/>
        <w:jc w:val="center"/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</w:pPr>
      <w:r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  <w:t>浙江工业大学</w:t>
      </w:r>
    </w:p>
    <w:p w14:paraId="68D02CA3">
      <w:pPr>
        <w:spacing w:before="80" w:after="360" w:line="276" w:lineRule="auto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  <w:t>思想政治理论课社会实践报</w:t>
      </w:r>
      <w:r>
        <w:rPr>
          <w:rFonts w:ascii="Times New Roman" w:hAnsi="Times New Roman" w:eastAsia="黑体" w:cs="Times New Roman"/>
          <w:b/>
          <w:i w:val="0"/>
          <w:color w:val="000000"/>
          <w:spacing w:val="0"/>
          <w:sz w:val="44"/>
        </w:rPr>
        <w:t>告</w:t>
      </w:r>
    </w:p>
    <w:p w14:paraId="2743ADFA">
      <w:pPr>
        <w:spacing w:before="160" w:after="4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从“演示闭环”到“服务闭环”：</w:t>
      </w:r>
    </w:p>
    <w:p w14:paraId="6B3919AB">
      <w:pPr>
        <w:spacing w:before="0" w:after="12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基层数字助老平台的落地困境</w:t>
      </w:r>
    </w:p>
    <w:p w14:paraId="1F431E7B">
      <w:pPr>
        <w:spacing w:before="40" w:after="360" w:line="56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——基于绍兴市越城区合心村的实地调查</w:t>
      </w:r>
    </w:p>
    <w:tbl>
      <w:tblPr>
        <w:tblStyle w:val="32"/>
        <w:tblW w:w="84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6400"/>
      </w:tblGrid>
      <w:tr w14:paraId="53FDF763">
        <w:trPr>
          <w:cantSplit/>
          <w:jc w:val="center"/>
        </w:trPr>
        <w:tc>
          <w:tcPr>
            <w:tcW w:w="2000" w:type="dxa"/>
          </w:tcPr>
          <w:p w14:paraId="092F6029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学　　院：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29B923C">
            <w:pPr>
              <w:spacing w:before="100" w:after="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计算机科学与技术学院</w:t>
            </w:r>
          </w:p>
          <w:p w14:paraId="7A40C515">
            <w:pPr>
              <w:spacing w:before="4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（软件学院、人工智能学院）</w:t>
            </w:r>
          </w:p>
        </w:tc>
      </w:tr>
      <w:tr w14:paraId="7D824C60">
        <w:trPr>
          <w:cantSplit/>
          <w:jc w:val="center"/>
        </w:trPr>
        <w:tc>
          <w:tcPr>
            <w:tcW w:w="2000" w:type="dxa"/>
          </w:tcPr>
          <w:p w14:paraId="4DEC9119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专　　业：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5273144">
            <w:pPr>
              <w:spacing w:before="100" w:after="100" w:line="520" w:lineRule="exact"/>
              <w:ind w:firstLine="0" w:firstLineChars="0"/>
              <w:jc w:val="left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计算机科学与技术</w:t>
            </w:r>
          </w:p>
        </w:tc>
      </w:tr>
      <w:tr w14:paraId="7031AD8F">
        <w:trPr>
          <w:cantSplit/>
          <w:jc w:val="center"/>
        </w:trPr>
        <w:tc>
          <w:tcPr>
            <w:tcW w:w="2000" w:type="dxa"/>
          </w:tcPr>
          <w:p w14:paraId="436BE904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班　　级：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E7D6333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  <w:t>计算机科学与技术2401班</w:t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</w:p>
        </w:tc>
      </w:tr>
      <w:tr w14:paraId="5AF7D3BA">
        <w:trPr>
          <w:cantSplit/>
          <w:jc w:val="center"/>
        </w:trPr>
        <w:tc>
          <w:tcPr>
            <w:tcW w:w="2000" w:type="dxa"/>
          </w:tcPr>
          <w:p w14:paraId="290379EE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姓　　名：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278C5FC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周熠涛</w:t>
            </w:r>
          </w:p>
        </w:tc>
      </w:tr>
      <w:tr w14:paraId="14A43CDD">
        <w:trPr>
          <w:cantSplit/>
          <w:jc w:val="center"/>
        </w:trPr>
        <w:tc>
          <w:tcPr>
            <w:tcW w:w="2000" w:type="dxa"/>
          </w:tcPr>
          <w:p w14:paraId="3EB1D63D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学　　号：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5BABE74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302024315208</w:t>
            </w:r>
          </w:p>
        </w:tc>
      </w:tr>
      <w:tr w14:paraId="2DA0E085">
        <w:trPr>
          <w:cantSplit/>
          <w:jc w:val="center"/>
        </w:trPr>
        <w:tc>
          <w:tcPr>
            <w:tcW w:w="2000" w:type="dxa"/>
          </w:tcPr>
          <w:p w14:paraId="079AEBF7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实践团队：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C882913">
            <w:pPr>
              <w:spacing w:before="100" w:after="100" w:line="520" w:lineRule="exact"/>
              <w:ind w:firstLine="0" w:firstLineChars="0"/>
              <w:jc w:val="left"/>
              <w:rPr>
                <w:rFonts w:hint="eastAsia" w:eastAsia="仿宋_GB2312"/>
                <w:lang w:eastAsia="zh-CN"/>
              </w:rPr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数智微光社区服务实践团（校级立项）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eastAsia="zh-CN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eastAsia="zh-CN"/>
              </w:rPr>
            </w:r>
          </w:p>
        </w:tc>
      </w:tr>
      <w:tr w14:paraId="217D2622">
        <w:trPr>
          <w:cantSplit/>
          <w:jc w:val="center"/>
        </w:trPr>
        <w:tc>
          <w:tcPr>
            <w:tcW w:w="2000" w:type="dxa"/>
          </w:tcPr>
          <w:p w14:paraId="3898DAC0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指导教师：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4D6F50B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李卓伦</w:t>
            </w:r>
          </w:p>
        </w:tc>
      </w:tr>
      <w:tr w14:paraId="714290EE">
        <w:trPr>
          <w:cantSplit/>
          <w:jc w:val="center"/>
        </w:trPr>
        <w:tc>
          <w:tcPr>
            <w:tcW w:w="2000" w:type="dxa"/>
          </w:tcPr>
          <w:p w14:paraId="48876687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完成时间：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76D0BC0">
            <w:pPr>
              <w:spacing w:before="100" w:after="100" w:line="520" w:lineRule="exact"/>
              <w:ind w:firstLine="0" w:firstLineChars="0"/>
              <w:jc w:val="left"/>
              <w:rPr>
                <w:rFonts w:hint="default" w:eastAsia="仿宋_GB2312"/>
                <w:lang w:val="en-US" w:eastAsia="zh-CN"/>
              </w:rPr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2026年8月15日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</w:p>
        </w:tc>
      </w:tr>
    </w:tbl>
    <w:p w14:paraId="533BB4AE">
      <w:pPr>
        <w:spacing w:before="440" w:after="40" w:line="276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马克思主义学院　思想政治理论课实践教学</w:t>
      </w:r>
    </w:p>
    <w:p w14:paraId="14FF477F">
      <w:pPr>
        <w:spacing w:before="0" w:after="0" w:line="276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二〇二六年八月</w:t>
      </w:r>
      <w:r>
        <w:rPr>
          <w:rFonts w:hint="eastAsia" w:eastAsia="宋体" w:cs="Times New Roman"/>
          <w:b w:val="0"/>
          <w:i w:val="0"/>
          <w:color w:val="000000"/>
          <w:sz w:val="24"/>
          <w:lang w:val="en-US" w:eastAsia="zh-CN"/>
        </w:rPr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</w:r>
    </w:p>
    <w:p w14:paraId="21C5CB99">
      <w:pPr>
        <w:sectPr>
          <w:headerReference r:id="rId5" w:type="default"/>
          <w:footerReference r:id="rId6" w:type="default"/>
          <w:pgSz w:w="11906" w:h="16838"/>
          <w:pgMar w:top="1440" w:right="1417" w:bottom="1440" w:left="1587" w:header="850" w:footer="992" w:gutter="0"/>
          <w:pgNumType w:fmt="decimal" w:start="1"/>
          <w:cols w:space="720" w:num="1"/>
          <w:docGrid w:linePitch="360" w:charSpace="0"/>
        </w:sectPr>
      </w:pPr>
    </w:p>
    <w:p w14:paraId="4301541B">
      <w:pPr>
        <w:spacing w:before="120" w:after="24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目  录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摘  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一、前言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二、研究设计与实践过程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（一）研究方法与数据来源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（二）准备阶段：从政策、问卷到平台设计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 政策梳理：框定整体方向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 问卷调研：细化本地需求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5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（三）集中实践：五天实地检验与方案调整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9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第一天：座谈摸底与现场踏勘——预设与现实的初次碰撞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10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第二天：入户深访与平台对照测试——需求错位的集中显现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13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第三天：窗口跟班与方向调整——从“做平台”转向“做工具”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18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第四至五天：成果转化与正式交付——贴合场景的微落地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18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三、实地发现：平台落地的三重错位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（一）供给错位：已有双重服务覆盖，平台平行新增而非填补缺口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（二）需求错位：重能力测评轻办事结果，重通用功能轻具体堵点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 导向错位：重能力测评，轻办事结果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 场景错位：重通用功能，轻具体堵点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（三）机制错位：工单模式获认可，服务闭环未形成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23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四、原因分析：从设计偏差到结构约束的四层逻辑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（一）设计层面：技术视角定义需求，问题从“事”偏移为“能力”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（二）导向层面：功能完整度优先，易出现形式替代实效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（三）逻辑层面：技术理性追求标准化，治理逻辑依赖人的承接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25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（四）结构层面：村级权责资源不足，是落地难的根本约束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25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五、对策建议：从“做平台”转向“办成事”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26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（一）立项端：建立“三问”前置校验，从源头锚定实效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26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（二）落地端：构建“一事一主渠道一兜底人”微机制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27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（三）角色端：从“技术开发者”转向“治理衔接者”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六、结论与研究限度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（一）结论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（二）研究限度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29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七、个人实践工作与感悟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（一）实践分工：侧重入户倾听与现场踏勘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（二）实践感悟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附录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附录A  半结构化访谈提纲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A1 村干部访谈提纲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A2 村民访谈提纲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附录B  预调研问卷核心题项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附录C  平台对照测试任务清单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附录D  访谈对象编码表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33</w:t>
      </w:r>
      <w:r>
        <w:fldChar w:fldCharType="end"/>
      </w:r>
    </w:p>
    <w:p w14:paraId="658277EB">
      <w:pPr>
        <w:sectPr>
          <w:headerReference r:id="rId7" w:type="default"/>
          <w:footerReference r:id="rId8" w:type="default"/>
          <w:pgSz w:w="11906" w:h="16838"/>
          <w:pgMar w:top="1440" w:right="1417" w:bottom="1440" w:left="1587" w:header="850" w:footer="992" w:gutter="0"/>
          <w:pgNumType w:fmt="upperRoman" w:start="1"/>
          <w:cols w:space="720" w:num="1"/>
          <w:docGrid w:linePitch="360" w:charSpace="0"/>
        </w:sectPr>
      </w:pPr>
    </w:p>
    <w:p w14:paraId="51976324">
      <w:pPr>
        <w:spacing w:before="160" w:after="8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从“演示闭环”到“服务闭环”：</w:t>
      </w:r>
    </w:p>
    <w:p w14:paraId="02D28ADA">
      <w:pPr>
        <w:spacing w:before="0" w:after="12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基层数字助老平台的落地困境</w:t>
      </w:r>
    </w:p>
    <w:p w14:paraId="5807A2A2">
      <w:pPr>
        <w:spacing w:before="0" w:after="200" w:line="56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——基于绍兴市越城区合心村的实地调查</w:t>
      </w:r>
    </w:p>
    <w:p w14:paraId="5CD88993">
      <w:pPr>
        <w:spacing w:before="0" w:after="40" w:line="480" w:lineRule="exact"/>
        <w:ind w:firstLine="0" w:firstLineChars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8"/>
        </w:rPr>
        <w:t>周熠涛</w:t>
      </w:r>
    </w:p>
    <w:p w14:paraId="2BB77A82">
      <w:pPr>
        <w:spacing w:before="0" w:after="280" w:line="440" w:lineRule="exact"/>
        <w:ind w:firstLine="0" w:firstLineChars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（浙江工业大学计算机科学与技术学院　计算机科学与技术2401班　302024315208）</w:t>
      </w:r>
      <w:r>
        <w:rPr>
          <w:rFonts w:hint="eastAsia" w:eastAsia="楷体" w:cs="Times New Roman"/>
          <w:b w:val="0"/>
          <w:i w:val="0"/>
          <w:color w:val="000000"/>
          <w:sz w:val="21"/>
          <w:lang w:val="en-US" w:eastAsia="zh-CN"/>
        </w:rPr>
      </w: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</w:r>
      <w:r>
        <w:rPr>
          <w:rFonts w:hint="eastAsia" w:eastAsia="楷体" w:cs="Times New Roman"/>
          <w:b w:val="0"/>
          <w:i w:val="0"/>
          <w:color w:val="000000"/>
          <w:sz w:val="21"/>
          <w:lang w:val="en-US" w:eastAsia="zh-CN"/>
        </w:rPr>
      </w: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</w:r>
    </w:p>
    <w:p w14:paraId="0C4CF5C2">
      <w:pPr>
        <w:spacing w:before="120" w:after="200" w:line="56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摘  要</w:t>
      </w:r>
    </w:p>
    <w:p w14:paraId="7186917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层数字助老是数字浙江建设中智慧民生下沉的重点领域，高校学生实践的常见模式是开发数字平台并落地应用，但技术上的“演示闭环”不等于治理中的“服务闭环”，这是普遍存在的现实问题。2026年7月，数智微光实践团以自主开发的“数智共治”数字助老平台为载体，赴绍兴市越城区合心村开展为期5天的实地研究，通过问卷调研、干部访谈、村民深访、现场观察、平台对照测试等方法，检验平台落地效果，分析从“演示闭环”到“服务闭环”之间的差距与成因。研究发现，合心村已形成线下服务阵地与线上政务平台的双重服务体系，平台的统一工单管理模式得到受访者认可，但存在功能与需求错位、持续承接机制缺失等问题，系统可完整走完技术流程，却难以形成“诉求—响应—办结”的完整服务闭环。究其原因，表层是技术视角下的需求定义偏差，中层是成果评价的目标置换效应，深层是技术理性与治理逻辑的内在张力，根源是村级权责资源不匹配的现实约束。基于此，报告提出立项前置校验、“一事一主渠道一兜底人”微落地机制等建议，推动学生基层数字实践从“重形式”转向“重实效”。</w:t>
      </w:r>
    </w:p>
    <w:p w14:paraId="42E55B69">
      <w:pPr>
        <w:spacing w:before="200" w:after="0" w:line="560" w:lineRule="exact"/>
        <w:ind w:firstLine="0" w:firstLineChars="0"/>
        <w:jc w:val="both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关键词：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基层数字助老；演示闭环；服务闭环；平台落地；合心村</w:t>
      </w:r>
    </w:p>
    <w:p w14:paraId="5A7E7786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一、前言</w:t>
      </w:r>
    </w:p>
    <w:p w14:paraId="70F0EAA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数字浙江建设持续推进背景下，智慧民生服务不断向基层下沉，农村老年人数字融入与助老服务是其中的重点领域之一。近年来，各类基层数字服务平台大量上线，技术设计日趋完整，界面、流程、功能模块都能形成完整的“演示闭环”；但在实际运行中，“重建设、轻运营”“重演示、轻实效”的问题较为普遍，不少平台技术逻辑完整，却难以真正形成治理意义上的“服务闭环”，难以真正解决群众的具体问题。</w:t>
      </w:r>
    </w:p>
    <w:p w14:paraId="1C0BFD6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高校学生参与基层数字服务实践，最常见的思路也是针对痛点开发平台、再落地应用，但平台在真实的村级场景中能否真正落地、能不能从“能演示”走向“能办结”，既需要实地检验，也需要回答“为什么看着好用的平台，实际用不起来”的共性问题。</w:t>
      </w:r>
    </w:p>
    <w:p w14:paraId="4F271F2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实践的目的，是检验这套数字助老平台在真实村级场景中的匹配度与可落地性，并分析从“演示闭环”走向“服务闭环”的差距与成因。实践以绍兴市越城区合心村为实地观察点，以团队自主开发的“数智共治”数字助老平台为载体。2026年7月20日至24日，团队完成政策梳理、问卷调研与平台设计，7月25日至29日赴合心村开展为期5天的集中实践，综合运用问卷调研、半结构化访谈、现场观察和平台对照测试等方法，开展实地检验。本文所说的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演示闭环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，指系统在技术层面可正常运行、功能模块完整、流程可走通，仅代表技术实现程度；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服务闭环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指村民提出的具体办事诉求有明确承接主体、在合理时限内得到响应、最终事项办理完成或得到明确答复，形成完整的治理链条。研究核心就是回答：为什么一套技术上完整的平台，在真实的基层场景里难以真正形成服务闭环。</w:t>
      </w:r>
    </w:p>
    <w:p w14:paraId="02DDF06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本文基于合心村的实地发现，结合公开政策与地方经验，逐层分析问题成因，提出可落地的改进思路，既总结本次实践的经验，也为同类学生基层数字实践提供参考。</w:t>
      </w:r>
    </w:p>
    <w:p w14:paraId="07D712A5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二、研究设计与实践过程</w:t>
      </w:r>
    </w:p>
    <w:p w14:paraId="2F3E427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本次研究采用“预设—检验—修正”的完整逻辑：前期基于政策梳理与问卷设计平台，进村后用现场事实检验预设，再根据实际情况调整方案、总结反思。</w:t>
      </w:r>
    </w:p>
    <w:p w14:paraId="284F8C4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（一）研究方法与数据来源</w:t>
      </w:r>
    </w:p>
    <w:p w14:paraId="1071E85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本次研究采用多来源印证的研究方法，所有方法与样本均明确可复核（见表1）：</w:t>
      </w:r>
    </w:p>
    <w:p w14:paraId="191153A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政策梳理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。梳理国家及浙江省基层数字助老、数字治理相关政策文件，明确政策背景与行业普遍痛点，为平台设计与问题分析提供依据。</w:t>
      </w:r>
    </w:p>
    <w:p w14:paraId="60601EF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问卷调研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针对合心村及周边村民开展预调研，通过村微信群转发、村口小店线下发放两种渠道，共发放问卷58份，回收51份；有效问卷判定标准为作答完整、无前后逻辑矛盾、年龄符合受访区间，最终有效问卷42份，有效率82.4%。问卷围绕数字工具使用、高频办事场景、困难类型、服务期待四个维度设计，共18题。</w:t>
      </w:r>
    </w:p>
    <w:p w14:paraId="07D2CC6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半结构化访谈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共访谈7人，其中村干部2名（村党总支副书记、便民服务中心经办人），村民5位（含村内商户1位，60岁及以上3人）。干部访谈约1小时，村民每人约半小时，访谈围绕服务体系、办事场景、困难与解决方式、平台评价四个模块展开；访谈录音经受访者同意后进行，记录统一匿名编码处理。</w:t>
      </w:r>
    </w:p>
    <w:p w14:paraId="43C41F4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现场观察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。实地踏勘党群服务中心、便民窗口、宣传阵地、公共设施等点位，拍照记录服务阵地现状，核实村级服务的实际运转基础。</w:t>
      </w:r>
    </w:p>
    <w:p w14:paraId="49B5F9E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平台对照测试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。采用“先访谈后演示”的流程：先了解受访者的实际办事困难，再逐项演示平台对应功能，由受访者评价匹配度、实用性与核心顾虑，避免先入为主引导评价。</w:t>
      </w:r>
    </w:p>
    <w:p w14:paraId="2AECB046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表1  研究方法与样本一览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00"/>
        <w:gridCol w:w="3500"/>
      </w:tblGrid>
      <w:tr w14:paraId="75B0BC72">
        <w:trPr>
          <w:cantSplit/>
          <w:tblHeader/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4F8E67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方法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7ACDD91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样本 / 规模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4F951C9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主要用途</w:t>
            </w:r>
          </w:p>
        </w:tc>
      </w:tr>
      <w:tr w14:paraId="2FCB4DE5">
        <w:trPr>
          <w:cantSplit/>
          <w:jc w:val="center"/>
        </w:trPr>
        <w:tc>
          <w:tcPr>
            <w:tcW w:w="1800" w:type="dxa"/>
          </w:tcPr>
          <w:p w14:paraId="60A99373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政策梳理</w:t>
            </w:r>
          </w:p>
        </w:tc>
        <w:tc>
          <w:tcPr>
            <w:tcW w:w="3600" w:type="dxa"/>
          </w:tcPr>
          <w:p w14:paraId="71A768F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国家及浙江省相关政策文件</w:t>
            </w:r>
          </w:p>
        </w:tc>
        <w:tc>
          <w:tcPr>
            <w:tcW w:w="3500" w:type="dxa"/>
          </w:tcPr>
          <w:p w14:paraId="4B3C8C0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框定方向、对照普遍痛点</w:t>
            </w:r>
          </w:p>
        </w:tc>
      </w:tr>
      <w:tr w14:paraId="01AE2107">
        <w:trPr>
          <w:cantSplit/>
          <w:jc w:val="center"/>
        </w:trPr>
        <w:tc>
          <w:tcPr>
            <w:tcW w:w="1800" w:type="dxa"/>
          </w:tcPr>
          <w:p w14:paraId="737C791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问卷调研</w:t>
            </w:r>
          </w:p>
        </w:tc>
        <w:tc>
          <w:tcPr>
            <w:tcW w:w="3600" w:type="dxa"/>
          </w:tcPr>
          <w:p w14:paraId="6746CA5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发放58份，有效42份（有效率82.4%）</w:t>
            </w:r>
          </w:p>
        </w:tc>
        <w:tc>
          <w:tcPr>
            <w:tcW w:w="3500" w:type="dxa"/>
          </w:tcPr>
          <w:p w14:paraId="1538343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验证本地需求、对应功能模块</w:t>
            </w:r>
          </w:p>
        </w:tc>
      </w:tr>
      <w:tr w14:paraId="206946EF">
        <w:trPr>
          <w:cantSplit/>
          <w:jc w:val="center"/>
        </w:trPr>
        <w:tc>
          <w:tcPr>
            <w:tcW w:w="1800" w:type="dxa"/>
          </w:tcPr>
          <w:p w14:paraId="41E6C7C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半结构访谈</w:t>
            </w:r>
          </w:p>
        </w:tc>
        <w:tc>
          <w:tcPr>
            <w:tcW w:w="3600" w:type="dxa"/>
          </w:tcPr>
          <w:p w14:paraId="39BCC33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干部2人约1小时、村民5位各约半小时</w:t>
            </w:r>
          </w:p>
        </w:tc>
        <w:tc>
          <w:tcPr>
            <w:tcW w:w="3500" w:type="dxa"/>
          </w:tcPr>
          <w:p w14:paraId="64F56BC6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还原服务体系与真实堵点</w:t>
            </w:r>
          </w:p>
        </w:tc>
      </w:tr>
      <w:tr w14:paraId="54BD7759">
        <w:trPr>
          <w:cantSplit/>
          <w:jc w:val="center"/>
        </w:trPr>
        <w:tc>
          <w:tcPr>
            <w:tcW w:w="1800" w:type="dxa"/>
          </w:tcPr>
          <w:p w14:paraId="6C56149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现场观察</w:t>
            </w:r>
          </w:p>
        </w:tc>
        <w:tc>
          <w:tcPr>
            <w:tcW w:w="3600" w:type="dxa"/>
          </w:tcPr>
          <w:p w14:paraId="37641226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党群服务中心、窗口、宣传阵地等</w:t>
            </w:r>
          </w:p>
        </w:tc>
        <w:tc>
          <w:tcPr>
            <w:tcW w:w="3500" w:type="dxa"/>
          </w:tcPr>
          <w:p w14:paraId="7A862AD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核实线下阵地与运转基础</w:t>
            </w:r>
          </w:p>
        </w:tc>
      </w:tr>
      <w:tr w14:paraId="6D5889CF">
        <w:trPr>
          <w:cantSplit/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50BF2C1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平台对照测试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D7F6BB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5位逐项演示、先访谈后演示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143EE6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检验功能匹配度与承接顾虑</w:t>
            </w:r>
          </w:p>
        </w:tc>
      </w:tr>
    </w:tbl>
    <w:p w14:paraId="400BD3DC">
      <w:pPr>
        <w:spacing w:before="40" w:after="160" w:line="240" w:lineRule="exact"/>
        <w:ind w:firstLine="0" w:firstLineChars="0"/>
      </w:pPr>
    </w:p>
    <w:p w14:paraId="56649830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（二）准备阶段：从政策、问卷到平台设计</w:t>
      </w:r>
    </w:p>
    <w:p w14:paraId="2625E4A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准备阶段（2026年7月20日—24日）的核心逻辑是“政策定方向—问卷验需求—对应设功能”，每一步设计均有依据，并非凭空搭建平台。</w:t>
      </w:r>
    </w:p>
    <w:p w14:paraId="0013DD39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1. 政策梳理：框定整体方向</w:t>
      </w:r>
    </w:p>
    <w:p w14:paraId="6C0CCF8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首先梳理国家与地方层面的政策，形成了平台的整体框架判断：国务院办公厅《关于切实解决老年人运用智能技术困难的实施方案》聚焦老年人出行、就医、消费、文娱、办事等高频事项和服务场景，要求坚持传统服务方式与智能化服务创新并行，兼顾智能服务提升与传统服务兜底；相关研究与调查也普遍指出，农村老年人数字能力分化明显，办事流程复杂、步骤多、找不到人工兜底是常见痛点。</w:t>
      </w:r>
    </w:p>
    <w:p w14:paraId="30DF103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基于上述结论，团队确定项目的整体方向：基层数字助老不能只做单一功能工具，要走“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能力评估—分层帮扶—场景训练—兜底求助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”的完整路径。这是平台最初定位为“数字能力画像与精准服务匹配平台”的核心依据。</w:t>
      </w:r>
    </w:p>
    <w:p w14:paraId="07EFB00C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2. 问卷调研：细化本地需求</w:t>
      </w:r>
    </w:p>
    <w:p w14:paraId="40E1B6A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在政策梳理基础上，团队通过预调研问卷验证本地需求，得出三个核心结论，每一个结论直接对应一个平台功能模块（见表2）：</w:t>
      </w:r>
    </w:p>
    <w:p w14:paraId="54303A3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结论1：数字能力分层特征显著。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42.9%的受访者能独立使用微信、短视频等基础应用，但仅19.0%能独立完成线上办事、挂号等复杂操作，超过三分之一的老人表示“子女不在身边时，复杂操作完全不会”。→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对应功能：测一测（数字能力画像模块）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。正因为能力差距大，不能用统一帮扶标准，因此设计多维度能力测评题，对村民分层画像，后续匹配不同难度的帮助内容，实现精准匹配。</w:t>
      </w:r>
    </w:p>
    <w:p w14:paraId="3123CA2D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结论2：困难集中在三类高频场景。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排名前三的分别是医保社保及涉农补贴等线上政务办理（52.4%）、医院线上挂号与报告查询（45.2%）、水电燃气等生活缴费与线上支付（38.1%）。→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对应功能：练一练（场景化训练模块）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。围绕三类最高频的困难，设计对应的操作步骤讲解、分步演示和常见问题解答，让村民针对性练习，覆盖日常核心办事需求。</w:t>
      </w:r>
    </w:p>
    <w:p w14:paraId="26CE5C53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结论3：普遍偏好人工兜底协助。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57.1%的受访者表示遇到问题更希望“找人帮忙操作”，而非“看教程自己摸索”，担心操作出错造成损失。→ 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对应功能：问一问（求助工单模块）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。既然村民更倾向找人兜底，就设计标准化的求助提交流程，预设对接村便民服务中心经办人，承接线下办事类诉求，实现诉求有记录、可追溯。</w:t>
      </w:r>
    </w:p>
    <w:p w14:paraId="5671A68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在此基础上，补充设计“看一看（情况汇总模块）”，用于展示全村能力分布、诉求类型、办理进度等数据，面向村级管理者使用，形成从用户端到管理端的完整逻辑。</w:t>
      </w:r>
    </w:p>
    <w:p w14:paraId="22BD0B17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表2  预调研核心结论与平台功能对应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500"/>
        <w:gridCol w:w="1500"/>
        <w:gridCol w:w="2700"/>
      </w:tblGrid>
      <w:tr w14:paraId="3637842D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6A5C5D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问卷结论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D3866F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关键数据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B1C082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对应模块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4191228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设计意图</w:t>
            </w:r>
          </w:p>
        </w:tc>
      </w:tr>
      <w:tr w14:paraId="64B6F1FB">
        <w:trPr>
          <w:cantSplit/>
          <w:jc w:val="center"/>
        </w:trPr>
        <w:tc>
          <w:tcPr>
            <w:tcW w:w="2200" w:type="dxa"/>
          </w:tcPr>
          <w:p w14:paraId="45CEB8C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数字能力分层显著</w:t>
            </w:r>
          </w:p>
        </w:tc>
        <w:tc>
          <w:tcPr>
            <w:tcW w:w="2500" w:type="dxa"/>
          </w:tcPr>
          <w:p w14:paraId="3997EDB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复杂操作独立完成仅19.0%</w:t>
            </w:r>
          </w:p>
        </w:tc>
        <w:tc>
          <w:tcPr>
            <w:tcW w:w="1500" w:type="dxa"/>
          </w:tcPr>
          <w:p w14:paraId="4BDEAE6B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测一测</w:t>
            </w:r>
          </w:p>
        </w:tc>
        <w:tc>
          <w:tcPr>
            <w:tcW w:w="2700" w:type="dxa"/>
          </w:tcPr>
          <w:p w14:paraId="1CFB718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分层画像、精准匹配</w:t>
            </w:r>
          </w:p>
        </w:tc>
      </w:tr>
      <w:tr w14:paraId="3E99A906">
        <w:trPr>
          <w:cantSplit/>
          <w:jc w:val="center"/>
        </w:trPr>
        <w:tc>
          <w:tcPr>
            <w:tcW w:w="2200" w:type="dxa"/>
          </w:tcPr>
          <w:p w14:paraId="7E239CC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困难集中三类场景</w:t>
            </w:r>
          </w:p>
        </w:tc>
        <w:tc>
          <w:tcPr>
            <w:tcW w:w="2500" w:type="dxa"/>
          </w:tcPr>
          <w:p w14:paraId="037ED2B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政务52.4%、就医45.2%、缴费38.1%</w:t>
            </w:r>
          </w:p>
        </w:tc>
        <w:tc>
          <w:tcPr>
            <w:tcW w:w="1500" w:type="dxa"/>
          </w:tcPr>
          <w:p w14:paraId="79550EA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练一练</w:t>
            </w:r>
          </w:p>
        </w:tc>
        <w:tc>
          <w:tcPr>
            <w:tcW w:w="2700" w:type="dxa"/>
          </w:tcPr>
          <w:p w14:paraId="67CA023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覆盖高频办事需求</w:t>
            </w:r>
          </w:p>
        </w:tc>
      </w:tr>
      <w:tr w14:paraId="73CA0F11">
        <w:trPr>
          <w:cantSplit/>
          <w:jc w:val="center"/>
        </w:trPr>
        <w:tc>
          <w:tcPr>
            <w:tcW w:w="2200" w:type="dxa"/>
          </w:tcPr>
          <w:p w14:paraId="106154F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偏好人工兜底协助</w:t>
            </w:r>
          </w:p>
        </w:tc>
        <w:tc>
          <w:tcPr>
            <w:tcW w:w="2500" w:type="dxa"/>
          </w:tcPr>
          <w:p w14:paraId="6194B93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57.1%希望“找人帮忙操作”</w:t>
            </w:r>
          </w:p>
        </w:tc>
        <w:tc>
          <w:tcPr>
            <w:tcW w:w="1500" w:type="dxa"/>
          </w:tcPr>
          <w:p w14:paraId="3B0CDD1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问一问</w:t>
            </w:r>
          </w:p>
        </w:tc>
        <w:tc>
          <w:tcPr>
            <w:tcW w:w="2700" w:type="dxa"/>
          </w:tcPr>
          <w:p w14:paraId="00A6132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标准化求助、村级承接</w:t>
            </w:r>
          </w:p>
        </w:tc>
      </w:tr>
      <w:tr w14:paraId="0B4B4092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07E24E1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管理者需要总览信息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FFB404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191BCE5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看一看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7DA42B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能力分布与进度汇总</w:t>
            </w:r>
          </w:p>
        </w:tc>
      </w:tr>
    </w:tbl>
    <w:p w14:paraId="45AF140E">
      <w:pPr>
        <w:spacing w:before="40" w:after="160" w:line="240" w:lineRule="exact"/>
        <w:ind w:firstLine="0" w:firstLineChars="0"/>
      </w:pPr>
    </w:p>
    <w:p w14:paraId="3B183B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据此，居民端首页做成“测一测、练一练、问一问、看一看”四个入口，管理端配需求看板。图1至图5为进村前实际打开的第一版页面，不是后来裁剪后的台账；校内平台开发与研讨情况见图6。</w:t>
      </w:r>
    </w:p>
    <w:p w14:paraId="138E3643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A0A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  平台首页：测一测、练一练、问一问、看一看</w:t>
      </w:r>
    </w:p>
    <w:p w14:paraId="13E4A270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2279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图2  “测一测”第1题：询问医保电子凭证、电子社保卡的使用情况</w:t>
      </w:r>
    </w:p>
    <w:p w14:paraId="738CBCA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94D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图3  “练一练”：风险识别情景训练</w:t>
      </w:r>
    </w:p>
    <w:p w14:paraId="782D7E4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811905"/>
            <wp:effectExtent l="0" t="0" r="2540" b="234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BD2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图4  “问一问”求助表：需选择类别、紧急程度并填写描述</w:t>
      </w:r>
    </w:p>
    <w:p w14:paraId="1150DAA8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354705"/>
            <wp:effectExtent l="0" t="0" r="254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3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4D73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图5  “看一看”：社区数字需求看板</w:t>
      </w:r>
    </w:p>
    <w:p w14:paraId="3C11051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项目初期的预设是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：现有村级数字服务较为零散，系统化的数字助老平台能够有效填补供给缺口、提升服务效率。这一预设随后被实地事实修正。</w:t>
      </w:r>
    </w:p>
    <w:p w14:paraId="3A97234B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87E4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图6  校内平台开发与研讨</w:t>
      </w:r>
    </w:p>
    <w:p w14:paraId="35452B94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（三）集中实践：五天实地检验与方案调整</w:t>
      </w:r>
    </w:p>
    <w:p w14:paraId="7D90EE3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2026年7月25日—29日，团队进驻合心村开展集中实践，按照“预设检验—问题碰撞—方向修正—成果落地”的逻辑逐步推进（日程与产出见表3），所有判断均基于现场访谈、跟班观察与真实反馈，最终完成从“做综合平台”到“做落地工具”的认知转向。</w:t>
      </w:r>
    </w:p>
    <w:p w14:paraId="044DA372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表3  合心村集中实践日程与主要产出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800"/>
        <w:gridCol w:w="4500"/>
      </w:tblGrid>
      <w:tr w14:paraId="53AA775B">
        <w:trPr>
          <w:cantSplit/>
          <w:tblHeader/>
          <w:jc w:val="center"/>
        </w:trPr>
        <w:tc>
          <w:tcPr>
            <w:tcW w:w="16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E6056D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时间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05ABBE6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主要任务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74630920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关键发现 / 产出</w:t>
            </w:r>
          </w:p>
        </w:tc>
      </w:tr>
      <w:tr w14:paraId="761B44B2">
        <w:trPr>
          <w:cantSplit/>
          <w:jc w:val="center"/>
        </w:trPr>
        <w:tc>
          <w:tcPr>
            <w:tcW w:w="1600" w:type="dxa"/>
          </w:tcPr>
          <w:p w14:paraId="3C20789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第一天</w:t>
              <w:br/>
            </w:r>
            <w:r>
              <w:rPr>
                <w:rFonts w:ascii="Times New Roman" w:hAnsi="Times New Roman"/>
                <w:b w:val="0"/>
                <w:sz w:val="21"/>
              </w:rPr>
              <w:t>7月25日</w:t>
            </w:r>
          </w:p>
        </w:tc>
        <w:tc>
          <w:tcPr>
            <w:tcW w:w="2800" w:type="dxa"/>
          </w:tcPr>
          <w:p w14:paraId="305923C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干部座谈、现场踏勘</w:t>
            </w:r>
          </w:p>
        </w:tc>
        <w:tc>
          <w:tcPr>
            <w:tcW w:w="4500" w:type="dxa"/>
          </w:tcPr>
          <w:p w14:paraId="515D0BC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平台与现有服务体系明显重叠</w:t>
            </w:r>
          </w:p>
        </w:tc>
      </w:tr>
      <w:tr w14:paraId="61FB5E9C">
        <w:trPr>
          <w:cantSplit/>
          <w:jc w:val="center"/>
        </w:trPr>
        <w:tc>
          <w:tcPr>
            <w:tcW w:w="1600" w:type="dxa"/>
          </w:tcPr>
          <w:p w14:paraId="1A1FE7E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第二天</w:t>
              <w:br/>
            </w:r>
            <w:r>
              <w:rPr>
                <w:rFonts w:ascii="Times New Roman" w:hAnsi="Times New Roman"/>
                <w:b w:val="0"/>
                <w:sz w:val="21"/>
              </w:rPr>
              <w:t>7月26日</w:t>
            </w:r>
          </w:p>
        </w:tc>
        <w:tc>
          <w:tcPr>
            <w:tcW w:w="2800" w:type="dxa"/>
          </w:tcPr>
          <w:p w14:paraId="0E60097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入户深访、平台对照测试</w:t>
            </w:r>
          </w:p>
        </w:tc>
        <w:tc>
          <w:tcPr>
            <w:tcW w:w="4500" w:type="dxa"/>
          </w:tcPr>
          <w:p w14:paraId="6CBECB5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功能错位、承接担忧集中出现</w:t>
            </w:r>
          </w:p>
        </w:tc>
      </w:tr>
      <w:tr w14:paraId="4264E8E8">
        <w:trPr>
          <w:cantSplit/>
          <w:jc w:val="center"/>
        </w:trPr>
        <w:tc>
          <w:tcPr>
            <w:tcW w:w="1600" w:type="dxa"/>
          </w:tcPr>
          <w:p w14:paraId="002CCF3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第三天</w:t>
              <w:br/>
            </w:r>
            <w:r>
              <w:rPr>
                <w:rFonts w:ascii="Times New Roman" w:hAnsi="Times New Roman"/>
                <w:b w:val="0"/>
                <w:sz w:val="21"/>
              </w:rPr>
              <w:t>7月27日</w:t>
            </w:r>
          </w:p>
        </w:tc>
        <w:tc>
          <w:tcPr>
            <w:tcW w:w="2800" w:type="dxa"/>
          </w:tcPr>
          <w:p w14:paraId="3EE47F9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窗口复核、方向调整</w:t>
            </w:r>
          </w:p>
        </w:tc>
        <w:tc>
          <w:tcPr>
            <w:tcW w:w="4500" w:type="dxa"/>
          </w:tcPr>
          <w:p w14:paraId="465BAF3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放弃综合平台，转向轻量化工具</w:t>
            </w:r>
          </w:p>
        </w:tc>
      </w:tr>
      <w:tr w14:paraId="4640F471">
        <w:trPr>
          <w:cantSplit/>
          <w:jc w:val="center"/>
        </w:trPr>
        <w:tc>
          <w:tcPr>
            <w:tcW w:w="16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8B7761A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第四至五天</w:t>
              <w:br/>
            </w:r>
            <w:r>
              <w:rPr>
                <w:rFonts w:ascii="Times New Roman" w:hAnsi="Times New Roman"/>
                <w:b w:val="0"/>
                <w:sz w:val="21"/>
              </w:rPr>
              <w:t>7月28—29日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32BD665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成果转化与正式交付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904A6F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简易台账、大字手册与操作卡片</w:t>
            </w:r>
          </w:p>
        </w:tc>
      </w:tr>
    </w:tbl>
    <w:p w14:paraId="1E483F65">
      <w:pPr>
        <w:spacing w:before="40" w:after="160" w:line="240" w:lineRule="exact"/>
        <w:ind w:firstLine="0" w:firstLineChars="0"/>
      </w:pPr>
    </w:p>
    <w:p w14:paraId="7FFD0B45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9F10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图7  实践团队出发前合影</w:t>
      </w:r>
    </w:p>
    <w:p w14:paraId="1A8825C2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第一天：座谈摸底与现场踏勘——预设与现实的初次碰撞</w:t>
      </w:r>
    </w:p>
    <w:p w14:paraId="153D71E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上午在合心村共享法庭与2名村干部开展座谈，时长约1小时。村党总支副书记系统介绍了村级服务的运转体系：日常政策通知采用“微信群推送+上门告知”双线覆盖，办事服务以党群服务中心便民窗口为核心，高频事项集中在医保电子凭证激活、养老金资格核验、高龄补贴认证、涉农补贴咨询四类，窗口常年有人值守，基本能覆盖村民日常需求。</w:t>
      </w:r>
    </w:p>
    <w:p w14:paraId="1642DA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便民服务中心经办人现场展示了日常工作记录：一沓便签纸、一个老旧的笔记本，上面零散记着村民的诉求和办理情况。她明确提到人员现状：“就我一个专职做窗口，还兼着计生、统计等其他条线工作，日常接待已经排满了，没精力再学一套新系统、每天登录处理工单。”</w:t>
      </w:r>
    </w:p>
    <w:p w14:paraId="32E8A496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88663"/>
            <wp:effectExtent l="0" t="0" r="254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8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F80A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图8  合心村共享法庭干部访谈</w:t>
      </w:r>
    </w:p>
    <w:p w14:paraId="283600E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AD8A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图9  合心村共享法庭干部访谈</w:t>
      </w:r>
    </w:p>
    <w:p w14:paraId="6440E65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座谈结束后，团队实地踏勘党群服务中心、便民窗口、反诈宣传专栏、老年活动中心等点位，拍照记录服务阵地现状，确认村级线下服务体系已较为成熟，且“浙里办”长辈版等省级政务平台已覆盖主要高频事项。</w:t>
      </w:r>
    </w:p>
    <w:p w14:paraId="434B8C3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当日晚间团队复盘，初步形成判断：项目初期“填补村级数字服务空白”的预设与现实不符，平台定位与现有服务体系存在明显重叠，需要重新评估价值。</w:t>
      </w:r>
    </w:p>
    <w:p w14:paraId="17B1B15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A10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图10  合心村村委会前合影</w:t>
      </w:r>
    </w:p>
    <w:p w14:paraId="4477E114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第二天：入户深访与平台对照测试——需求错位的集中显现</w:t>
      </w:r>
    </w:p>
    <w:p w14:paraId="1B6592F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团队分两组走访5位村民，其中4位入户访谈、1位（村内商户V1）在店内访谈，每人约半小时，坚持“先听故事、后看平台”的原则，不预设结论、不引导评价，先还原村民真实的办事经历与痛点。</w:t>
      </w:r>
    </w:p>
    <w:p w14:paraId="66E9EFF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多位村民的反馈指向共同的矛盾：72岁的独居村民V2提到，上个月养老金人脸识别认证失败，自己对着手机试了三天都没成功，最后步行20分钟到窗口，经办人2分钟就协助完成了。他说：“这些操作一年也就用一两回，学了过段时间就忘，不如直接到窗口找经办人，省心。”村内商户V1则反映，上次帮父母办理异地就医备案，按照网上教程找不到参保地入口，填错信息后也不知道怎么撤回，教程只讲了正常步骤，没说遇到问题怎么办，最后打了三遍医保咨询电话才解决。</w:t>
      </w:r>
    </w:p>
    <w:p w14:paraId="365C5F94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07F0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图11  入户访谈（可见访谈提纲）</w:t>
      </w:r>
    </w:p>
    <w:p w14:paraId="68931DE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4"/>
            <wp:effectExtent l="0" t="0" r="254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6F47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图12  入户访谈现场</w:t>
      </w:r>
    </w:p>
    <w:p w14:paraId="0CD4191B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A1C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图13  村内商户访谈现场</w:t>
      </w:r>
    </w:p>
    <w:p w14:paraId="3B90767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随后团队逐项演示平台对应功能，同时说明平台正式落地后将对接村便民服务中心，由窗口经办人统一承接、跟进所有诉求。受访者结合自身日常办事经历给出评价：5位受访村民中，有4位提到，平台里的操作教程大多是通用的标准流程步骤，真遇到填错信息、找不到办事入口、挂错号退改这类具体的细碎问题，里面基本找不到对应的解决办法——看着功能覆盖得全，但落不到自己实际碰到的难处上。</w:t>
      </w:r>
    </w:p>
    <w:p w14:paraId="5EF2BC0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所有人都认可求助工单的记录价值，认为“比随口托人清楚，有记录不会糊涂”，但也普遍提出实际顾虑：平时办事直接到窗口找经办人就行，多走一道平台提交反而多了手续；而且经办人大多时间在窗口接待，不会一直盯着系统，担心提交了不能及时被看到，反倒不如直接上门来得快。也有村民谈到，像医保认证、补贴申领这类事项，村里本来就没有审批权限，不管通过什么渠道提交，最终都要走上级官方流程，这是村级职责边界的问题，和平台本身的功能设计无关，但也正因为如此，平台没法直接帮村民把事项办结，实际使用下来和直接去窗口办理没有明显差别。</w:t>
      </w:r>
    </w:p>
    <w:p w14:paraId="7CF855E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当日汇总访谈记录，核心问题逐渐清晰：平台的“能力测评+通用教程”逻辑，与村民“直接办事+解决具体堵点”的需求存在错位；而承接流程冗余、村级权限边界等现实问题，是平台落地的主要障碍。</w:t>
      </w:r>
    </w:p>
    <w:p w14:paraId="1D551304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4"/>
            <wp:effectExtent l="0" t="0" r="254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9C6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图14  入户平台演示</w:t>
      </w:r>
    </w:p>
    <w:p w14:paraId="3542552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6C76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图15  入户平台页面演示</w:t>
      </w:r>
    </w:p>
    <w:p w14:paraId="6C501C6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63F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图16  另一户平台对照测试</w:t>
      </w:r>
    </w:p>
    <w:p w14:paraId="115B6DC8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第三天：窗口跟班与方向调整——从“做平台”转向“做工具”</w:t>
      </w:r>
    </w:p>
    <w:p w14:paraId="57971C0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为验证前两日的发现，团队安排专人跟班窗口半天，全程观察经办人工作流程，核实三个核心问题：平台功能与窗口业务的重叠度、村级承接工单的精力与权限、现有服务的真实堵点。</w:t>
      </w:r>
    </w:p>
    <w:p w14:paraId="4AFBA4F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跟班观察验证了三个关键事实：</w:t>
      </w:r>
    </w:p>
    <w:p w14:paraId="33AC8E2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一是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业务量不大但碎片化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。窗口日均接待约15人次，80%是咨询解答、协助操作类事务，诉求零散分布在全天，经办人习惯随手记在便签上，忙起来容易遗漏；</w:t>
      </w:r>
    </w:p>
    <w:p w14:paraId="2734092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二是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记录方式粗放易漏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。无统一登记规范，全凭便签和记忆，上周就有一位老人的补贴咨询被遗漏，导致老人多跑了一趟；每周五下午手工汇总本周诉求，翻找便签和笔记本耗时较长；</w:t>
      </w:r>
    </w:p>
    <w:p w14:paraId="176B7E5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三是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村级权限边界清晰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。多数政务事项村级无审批权限，仅承担协助操作、指引渠道的职能，最终仍需通过“浙里办”或上级部门办理。</w:t>
      </w:r>
    </w:p>
    <w:p w14:paraId="172F56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再次与经办人沟通确认：不需要系统做审批流转，只要能帮着“记清楚、好查找、易汇总”，且不用额外花时间学习就能用。基于此，团队正式作出方向调整：放弃“完善综合数字助老平台”的原定路线，不再堆砌功能模块，转向两个务实方向：一是平台轻量化改造，简化为面向窗口经办人的便民服务简易诉求台账，替代便签实现诉求登记与周度汇总；二是成果线下转化，制作高频办事大字指引物料，减少经办人重复讲解。当日完成方案调整与原型设计。</w:t>
      </w:r>
    </w:p>
    <w:p w14:paraId="29E5A508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第四至五天：成果转化与正式交付——贴合场景的微落地</w:t>
      </w:r>
    </w:p>
    <w:p w14:paraId="5AA2FAD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团队围绕窗口经办人的真实工作习惯，完成落地成果制作并正式交付，核心原则是“不改变原有流程、不增加额外负担、只解决具体小问题”：</w:t>
      </w:r>
    </w:p>
    <w:p w14:paraId="585848C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第一，完成平台轻量化改造，形成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《合心村便民服务简易诉求台账》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完全对标经办人日常便签的记录要素设计页面，仅保留诉求登记、诉求列表、周汇总三个功能页，不设审批流转环节，不替代现有政务平台。诉求登记页必填项控制在5项以内，录入一条仅需30秒，可利用办事间隙快速记录（页面见图17）。</w:t>
      </w:r>
    </w:p>
    <w:p w14:paraId="64D4AC58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A189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图17  简易诉求台账“诉求登记”：左标签表单，提交与重置，不采集身份证号</w:t>
      </w:r>
    </w:p>
    <w:p w14:paraId="3F5F1A8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诉求列表支持按日期、事项类型、办理状态筛选，方便快速查找回访（见图18）。</w:t>
      </w:r>
    </w:p>
    <w:p w14:paraId="257F25F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049905"/>
            <wp:effectExtent l="0" t="0" r="2540" b="234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AE1B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图18  简易诉求台账“诉求列表”：按日期、事项、状态查询，状态只标跟进</w:t>
      </w:r>
    </w:p>
    <w:p w14:paraId="5F5959A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周汇总页自动生成统计数据，替代手工汇总，减少周末工作量。周汇总只统计本期登记条数和待跟进情况，不作为办结统计，所有事项办结仍走原有官方渠道（见图19）。</w:t>
      </w:r>
    </w:p>
    <w:p w14:paraId="457481F5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218D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图19  简易诉求台账“周汇总”：本期登记与待跟进，不作为办结统计</w:t>
      </w:r>
    </w:p>
    <w:p w14:paraId="2B3F35E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第二，完成线下物料制作。将医保认证、养老金核验、就医挂号三类最高频事项的操作步骤、常见堵点解决方式、官方咨询电话，整理成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《合心村高频办事操作指引》大字手册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，采用四号黑体字，关键步骤用红色标注，方便老年人阅读，也减少经办人重复讲解。</w:t>
      </w:r>
    </w:p>
    <w:p w14:paraId="067F8FD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第三，正式交付与操作培训。7月29日上午，团队将台账系统、50份大字手册与20张随身操作卡片交付给村便民服务中心经办人，逐项演示操作方法，确认所有功能都贴合其日常工作习惯。</w:t>
      </w:r>
    </w:p>
    <w:p w14:paraId="3F1D849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后续一周跟进反馈显示：村民对大字版指引评价较好；台账暂未进入日常高频使用，主要用于每周五的诉求汇总，处于试用观察阶段。</w:t>
      </w:r>
    </w:p>
    <w:p w14:paraId="450E212A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三、实地发现：平台落地的三重错位</w:t>
      </w:r>
    </w:p>
    <w:p w14:paraId="643F502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结合干部访谈、村民深访、现场观察与平台测试，团队归纳出三层核心发现，所有判断均有实地访谈与观察支撑。</w:t>
      </w:r>
    </w:p>
    <w:p w14:paraId="7DE4D6FF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（一）供给错位：已有双重服务覆盖，平台平行新增而非填补缺口</w:t>
      </w:r>
    </w:p>
    <w:p w14:paraId="5EA05E1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项目初期预设，现有村级数字服务较为零散，系统化平台有较大填补空间。但现场事实与之相反，该村已形成线下阵地与线上平台的双重覆盖：</w:t>
      </w:r>
    </w:p>
    <w:p w14:paraId="114F993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线下服务体系成熟。村内设有党群服务中心、便民服务窗口、共享法庭、反诈宣传专栏等固定阵地，日常通知、窗口办事、政策宣传、纠纷调解均有固定渠道与责任人，常态化运转。高频事项集中在医保认证、养老金核验、政策咨询等，窗口工作人员可完整走完从受理到办结的流程。</w:t>
      </w:r>
    </w:p>
    <w:p w14:paraId="17DE7CD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第二，线上政务平台已覆盖。浙里办等省级政务服务平台已延伸至村级，医保电子凭证、养老金资格核验、涉农补贴申领等高频事项均可线上办理。</w:t>
      </w:r>
    </w:p>
    <w:p w14:paraId="7BD1CC3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第三，村级服务人力有限。便民服务中心仅1名专职经办人，同时身兼数职，日常窗口事务已饱和，无额外精力承接新的系统与工单；且村级无政务审批权限，仅承担咨询、代收材料、协助操作等职能。</w:t>
      </w:r>
    </w:p>
    <w:p w14:paraId="70F4B21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简言之，合心村并非缺少数字服务载体，而是已有两套体系在运转。学生开发的综合平台，是在已有体系之外新增的一套平行系统，而非填补供给缺口。</w:t>
      </w:r>
    </w:p>
    <w:p w14:paraId="75728B3C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（二）需求错位：重能力测评轻办事结果，重通用功能轻具体堵点</w:t>
      </w:r>
    </w:p>
    <w:p w14:paraId="1574ED5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对照村民实际办事需求，平台功能存在明显的导向与场景双重错位：</w:t>
      </w:r>
    </w:p>
    <w:p w14:paraId="1C9EE799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1. 导向错位：重能力测评，轻办事结果</w:t>
      </w:r>
    </w:p>
    <w:p w14:paraId="57E91AD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核心设计是“能力测评—分层画像—匹配教程”，本质是“教人学会”的思路。但受访村民普遍表示，多数办事场景一年仅遇到一两次，更希望“找人直接办好”，而非花时间学习操作。村民不关心自身能力得分，只关心“这件事能不能解决”。平台的逻辑是“先学会、再办事”，村民的需求是“先办事、学不学无所谓”，导向完全相反。</w:t>
      </w:r>
    </w:p>
    <w:p w14:paraId="2242E973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楷体" w:cs="Times New Roman"/>
          <w:b/>
          <w:i w:val="0"/>
          <w:color w:val="000000"/>
          <w:sz w:val="28"/>
        </w:rPr>
        <w:t>2. 场景错位：重通用功能，轻具体堵点</w:t>
      </w:r>
    </w:p>
    <w:p w14:paraId="052CE9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“练一练”模块以通用操作步骤讲解为主，但村民遇到的困难多是具体场景的堵点：比如找不到办事入口、填错信息怎么办、挂错号怎么退。通用讲解没有针对这些具体痛点给出解决方案，功能都在大方向上，却没打在具体需求上。村民评价“看着都对，就是没说清我遇到的那个问题怎么办”。</w:t>
      </w:r>
    </w:p>
    <w:p w14:paraId="09CFE7C1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（三）机制错位：工单模式获认可，服务闭环未形成</w:t>
      </w:r>
    </w:p>
    <w:p w14:paraId="2B23CC5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现场演示求助工单模块后，村干部和村民都认可其形式上的价值：统一分类提交比微信群零散发问、刷屏找人更清晰，诉求有记录、可追溯，不容易遗漏；比起随口托人、到处找人也更规范。村干部也表示，要是能稳定运行，对梳理日常诉求、统计办事需求确实有帮助。</w:t>
      </w:r>
    </w:p>
    <w:p w14:paraId="4CD7470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现有村级诉求记录依赖便签与口头交接，看似人次不多，但因诉求零散、时间分散，容易出现遗漏回访、统计不便的问题。工单模式之所以获得认可，本质上不是解决了“处理不过来”的问题，而是解决了“记不住、算不清、容易漏”的微痛点——这也是村级服务最普遍、最容易被忽视的治理细节。</w:t>
      </w:r>
    </w:p>
    <w:p w14:paraId="3F46102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但所有受访者均提出了核心顾虑：后续谁来维护、谁来接单、谁来跟进。预设的村级承接模式，在现实中存在三重缺口，无法形成真正的服务闭环：</w:t>
      </w:r>
    </w:p>
    <w:p w14:paraId="21E01AA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承接精力缺口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。村级仅1名专职经办人且身兼数职，日常窗口事务已占满工作时间，难以固定时段登录系统处理工单，服务响应的及时性无法保障。</w:t>
      </w:r>
    </w:p>
    <w:p w14:paraId="1DF52D5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权限匹配缺口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。多数政务事项村级无审批权限，平台无法绕过现有政务体系直接办结业务，最终仍需引导至原有渠道。</w:t>
      </w:r>
    </w:p>
    <w:p w14:paraId="03778CC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运营维护缺口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。系统后续的功能更新、信息调整、故障排查均无责任主体，一旦出现问题无人兜底，反而可能耽误办事。</w:t>
      </w:r>
    </w:p>
    <w:p w14:paraId="5956F7EC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四、原因分析：从设计偏差到结构约束的四层逻辑</w:t>
      </w:r>
    </w:p>
    <w:p w14:paraId="0B0AE30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平台落地效果不及预期，不是单一原因导致的，而是从设计到结构多层因素共同作用的结果。由内到外、由浅入深，可分为四层逻辑，这一逻辑不仅适用于合心村，也可能是基层数字项目普遍面临的困境之一。</w:t>
      </w:r>
    </w:p>
    <w:p w14:paraId="1E9A274D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（一）设计层面：技术视角定义需求，问题从“事”偏移为“能力”</w:t>
      </w:r>
    </w:p>
    <w:p w14:paraId="0ACA4B7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最直接的原因是项目设计的认知偏差。作为计算机专业学生，团队天然习惯于从技术视角定义问题：先测量数字能力，再分类匹配服务，默认“困难的本质是能力不足，教会操作就能解决问题”。</w:t>
      </w:r>
    </w:p>
    <w:p w14:paraId="4682394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基层治理的核心始终是具体的人和具体的事。村民不会先完成一套测试再寻求帮助，而是面对某一次具体办事的受阻；村干部面对的是已在开展的日常工作，不是等待电脑自动分类的需求清单。当问题定义从“事有没有办完”偏移成“能力有没有打分”，后续的系统设计越完善，离真实需求就越远。这是项目设计本身的首要偏差。</w:t>
      </w:r>
    </w:p>
    <w:p w14:paraId="3F60FE4B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（二）导向层面：功能完整度优先，易出现形式替代实效</w:t>
      </w:r>
    </w:p>
    <w:p w14:paraId="3D7E842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团队初期设计项目时，不自觉地以功能完整度、界面完成度作为核心评价标准，更看重技术成果的展示，对落地的可持续性考虑不足。</w:t>
      </w:r>
    </w:p>
    <w:p w14:paraId="3CA5D77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是一种普遍的目标置换现象：当“做出一套完整的系统”成为清晰、可量化、易展示的成果，“帮村民办成一件事”就容易被边缘化——后者模糊、难以量化、不易写进报告。这种导向下，很容易用“形式完整”替代“内容实效”，用“系统开发”替代“服务落地”。这不是态度问题，而是评价标准下的自然选择。类似的倾向在基层政务数字化中并不少见：开发了多少应用、上线了多少系统容易成为显性成绩，实际应用效能却被忽视，形成“重建设、轻运营”的导向偏差。</w:t>
      </w:r>
    </w:p>
    <w:p w14:paraId="40ED6C09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（三）逻辑层面：技术理性追求标准化，治理逻辑依赖人的承接</w:t>
      </w:r>
    </w:p>
    <w:p w14:paraId="1C7266B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形式与内容脱节的深层原因，是技术理性与治理逻辑的内在张力。数字技术天然带有标准化、精准化、流程化的特征，开发者倾向于用算法逻辑、分类体系、标准化流程重构治理问题，认为技术链条打通，治理问题就会自动解决。</w:t>
      </w:r>
    </w:p>
    <w:p w14:paraId="6344BC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基层治理的真实场景是复杂且充满变量的。一次办事需求背后可能有身体状况、时间安排、政策熟悉度等多重因素；一次操作卡壳可能有界面、规则、系统等多种原因，无法简单用“能力分数”“问题分类”概括。技术理性过度扩张时，容易与治理实际脱节，用标准化流程替代灵活的治理回应，最终系统很完整，却不解决实际问题。</w:t>
      </w:r>
    </w:p>
    <w:p w14:paraId="5721DD4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合心村的实践也印证了这一点：平台初期流程完整、逻辑严谨，但经办人没有精力使用；后来砍掉大部分功能，只保留“记清楚、好查找、易汇总”的台账，反而更容易被接受。这说明技术只有退回到工具位置，把人的承接放回中心，才能真正发挥作用。</w:t>
      </w:r>
    </w:p>
    <w:p w14:paraId="18CB4B1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（四）结构层面：村级权责资源不足，是落地难的根本约束</w:t>
      </w:r>
    </w:p>
    <w:p w14:paraId="79E980E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最根本的现实约束，是基层治理的权责资源不匹配。数字平台要真正落地办事，需要对应的治理权限、人员编制、经费保障作为支撑，但村级组织恰恰缺乏这些要素。</w:t>
      </w:r>
    </w:p>
    <w:p w14:paraId="3D177F2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方面，村级没有政务审批权限，仅承担咨询、协助职能，平台无法绕过现有政务体系直接办结业务；另一方面，村级服务人力严重不足，专职经办人身兼数职，日常事务已饱和，无额外精力运营新平台。这就形成“权责悬浮”格局：数字化要求层层下沉到村，但配套的权责、编制、资源却没有同步下沉，村级组织是“传递者”而非“办理者”，平台自然容易变成“展示品”而非“办事工具”。</w:t>
      </w:r>
    </w:p>
    <w:p w14:paraId="633078C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从公开报道来看，落地效果较好的基层数字服务往往具备权责资源同步下沉的特征，比如宁波的“网格化+信息化”模式、浙江的“线下就近办”网点，都是依托实体人员与配套职责，才真正打通了最后一公里。合心村的问题本质上也是这一结构性困境的缩影。</w:t>
      </w:r>
    </w:p>
    <w:p w14:paraId="1C707F7C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五、对策建议：从“做平台”转向“办成事”</w:t>
      </w:r>
    </w:p>
    <w:p w14:paraId="1BA41E3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基于合心村的实践与分析，团队提出的不是另一套更全的系统，而是“从做平台转向办成事”的整体改进思路，具体分三个层面。</w:t>
      </w:r>
    </w:p>
    <w:p w14:paraId="77BC50C7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（一）立项端：建立“三问”前置校验，从源头锚定实效</w:t>
      </w:r>
    </w:p>
    <w:p w14:paraId="79B2D0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理工科学生参与基层数字实践，建议在立项阶段通过三个问题的校验，从源头避免形式主义：</w:t>
      </w:r>
    </w:p>
    <w:p w14:paraId="1073B1A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办成哪件事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：能否明确具体的民生事项，而非笼统的“建设某某平台”。说不清具体事项，不宜以治理平台的名义立项。</w:t>
      </w:r>
    </w:p>
    <w:p w14:paraId="0A7EBC6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卡在哪一步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：现有官方渠道与服务体系的具体堵点是什么，是操作难、找不到人，还是权限不足。说不清堵点，大概率只是重复已有功能。</w:t>
      </w:r>
    </w:p>
    <w:p w14:paraId="1D8D3E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</w:t>
      </w:r>
      <w:r>
        <w:rPr>
          <w:rFonts w:ascii="Times New Roman" w:hAnsi="Times New Roman" w:eastAsia="仿宋_GB2312" w:cs="Times New Roman"/>
          <w:i w:val="0"/>
          <w:color w:val="000000"/>
          <w:sz w:val="28"/>
        </w:rPr>
        <w:t>谁来接手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：项目交付后，有没有明确的村级承接主体、对应的职责与保障。说不清责任人，不宜部署需要持续运营的系统。</w:t>
      </w:r>
    </w:p>
    <w:p w14:paraId="528CC5C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问通不过的项目，优先调整方向，从做系统转向做服务、做工具、做衔接。同时团队内部评价时，增加“实际办结事项”“服务可持续性”等实效指标权重，降低“功能丰富度”“界面完成度”权重，从导向上关注实效而非形式。</w:t>
      </w:r>
    </w:p>
    <w:p w14:paraId="367C0D66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（二）落地端：构建“一事一主渠道一兜底人”微机制</w:t>
      </w:r>
    </w:p>
    <w:p w14:paraId="45FE51C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对于已有服务场所、组织体系与政务平台覆盖的行政村，不建议再推出全套综合平台。更可行的是聚焦高频小事，构建微落地机制，用最小成本打通办事闭环。</w:t>
      </w:r>
    </w:p>
    <w:p w14:paraId="14D06E63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一事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仅认领1～2件高频、具体、村级有能力承接的生活事务，不追求“大而全”的系统。筛选标准为：群众反映集中、现有渠道存在堵点、在村级职责范围内。针对合心村，优先从政务办事操作协助、就医挂号指导两类事项切入。</w:t>
      </w:r>
    </w:p>
    <w:p w14:paraId="0BE47FE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一主渠道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每类事项仅对接一条核心官方办事渠道，不另起炉灶。政务办事以浙里办长辈版为主渠道，村便民窗口兜底；就医挂号以医院官方平台为主渠道，村卫计专干兜底。核心是降低群众使用已有渠道的门槛，而非新建渠道。</w:t>
      </w:r>
    </w:p>
    <w:p w14:paraId="265A6584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i w:val="0"/>
          <w:color w:val="000000"/>
          <w:sz w:val="28"/>
        </w:rPr>
        <w:t>一兜底人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明确一名现有村级工作人员作为固定承接人，不新增岗位、不新增编制。兜底人为村便民服务中心现有经办人，事项纳入其日常窗口职责；学生团队负责制作标准化指引工具、简易登记台账，降低经办人重复劳动，本质是减负而非加活。同时明确兜底机制：经办人不在时由值班干部代接，超权限事项引导至上级渠道，不越权办理。</w:t>
      </w:r>
    </w:p>
    <w:p w14:paraId="2D3B207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套机制不追求技术上的先进性，而追求治理上的可行性；不追求提升接待量，只针对现有工作中的记录漏项、重复讲解、手工统计等微小痛点做优化，不改变原有工作流程，本质是为基层人员减负而非加活，因此具备落地可行性，直击“没人承接、没法落地”的核心堵点。</w:t>
      </w:r>
    </w:p>
    <w:p w14:paraId="0296C04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（三）角色端：从“技术开发者”转向“治理衔接者”</w:t>
      </w:r>
    </w:p>
    <w:p w14:paraId="0C4FEBF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计算机专业的技术能力仍然要发挥作用，但应用方向需要调整。青年学生参与基层数字治理，最有价值的定位不是“开发一套系统”，而是“衔接技术与治理”，发挥桥梁作用。</w:t>
      </w:r>
    </w:p>
    <w:p w14:paraId="3593DEB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如果开发工具，就做到极简、实用：比如面向村干部的简易诉求登记台账、大字版操作指引、一键拨号卡片，核心是帮基层人员降低操作成本、提升办事效率，而非替代其工作，更不另起平行系统。学生离场后，工具更新可对接村级年度志愿服务机制，由后续实践团队迭代，保障持续性。</w:t>
      </w:r>
    </w:p>
    <w:p w14:paraId="5765C16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合心村实践中，团队最终放弃综合平台、转向轻量化工具与线下物料，正是这种角色转型的体现。不再执着于交付一个能演示的技术成品，而是致力于提供能帮上忙的工具、能解决问题的方案。</w:t>
      </w:r>
    </w:p>
    <w:p w14:paraId="71E3254B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六、结论与研究限度</w:t>
      </w:r>
    </w:p>
    <w:p w14:paraId="2A79045E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（一）结论</w:t>
      </w:r>
    </w:p>
    <w:p w14:paraId="1536E45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基层数字助老平台从“演示闭环”走向“服务闭环”，核心障碍不在技术本身，而在需求定义、评价导向、逻辑匹配与资源支撑的多重错位。合心村的案例显示：平台在技术层面完全可以做到完整演示，但缺少承接主体、权限边界与运营责任三大前提时，就难以形成真正的服务闭环。</w:t>
      </w:r>
    </w:p>
    <w:p w14:paraId="6D126D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学生基层数字实践容易陷入“重形式、轻实效”的倾向，表层是技术视角的设计偏差，深层是评价导向的目标置换，根本上是对基层治理结构约束的认知不足。跳出“为做系统而做系统”的惯性，转向“为办成事而用技术”，才能真正发挥专业价值。</w:t>
      </w:r>
    </w:p>
    <w:p w14:paraId="36D5B4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这类问题并非个例。合心村暴露的平台落地困境，与基层数字治理中常被讨论的“重建设、轻运营”“权责悬浮”等问题相互印证，提示这可能是基层数字化进程中的共性现象，具有一定的反思意义，但仍需更大范围的样本检验。</w:t>
      </w:r>
    </w:p>
    <w:p w14:paraId="0D06F14A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（二）研究限度</w:t>
      </w:r>
    </w:p>
    <w:p w14:paraId="6B5BC39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本研究存在三点局限：</w:t>
      </w:r>
    </w:p>
    <w:p w14:paraId="4D39ED9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一是样本范围的局限，本次为单村实地研究，访谈样本量较小，结论主要反映合心村及同类近郊行政村的情况，更普遍的推论有待更大范围验证；</w:t>
      </w:r>
    </w:p>
    <w:p w14:paraId="738B0AA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二是时间周期的局限，集中实践仅5天，成果交付后仅跟踪一周反馈，轻量化台账与办事指引的长期实效有待持续观察；</w:t>
      </w:r>
    </w:p>
    <w:p w14:paraId="47B1EF9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三是事项覆盖的局限，本次主要聚焦政务办事、就医挂号、生活缴费三类事项，其他场景的匹配情况未充分检验。</w:t>
      </w:r>
    </w:p>
    <w:p w14:paraId="28793CF8">
      <w:pPr>
        <w:spacing w:before="0" w:after="0" w:line="560" w:lineRule="exact"/>
        <w:ind w:firstLine="560" w:firstLineChars="200"/>
        <w:jc w:val="both"/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本次实践最大的收获，是通过实地检验完成了一次认知纠偏：基层数字治理的核心在“事”不在“系统”，学生实践的价值在“落地”不在“演示”。</w:t>
      </w:r>
    </w:p>
    <w:p w14:paraId="2C67B992">
      <w:pP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br w:type="page"/>
      </w:r>
    </w:p>
    <w:p w14:paraId="3F8979CB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七、个人实践工作与感悟</w:t>
      </w:r>
    </w:p>
    <w:p w14:paraId="4DD6E49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以下为本人在数智微光社区服务实践团中的具体分工与实践感悟。团队共同完成调研与成果交付，本节只写个人承担的工作。</w:t>
      </w:r>
    </w:p>
    <w:p w14:paraId="67927DA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（一）实践分工：侧重入户倾听与现场踏勘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我主要承担入户访谈和公共服务点位的踏勘工作。入户时先了解村民的真实处境和办事经历，再配合平台对照测试，关注村民在意的究竟是平台本身还是具体问题；这样的顺序也让我更容易听到村民没有被引导的真实想法。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在踏勘中，我同时梳理村里已有的服务资源与责任主体，弄清楚哪些事情已经有人在做、由谁来做。每日复盘时，我把访谈中反映出的办事堵点加以汇总，为团队重新判断平台定位、调整实践方向提供了依据。</w:t>
      </w:r>
    </w:p>
    <w:p w14:paraId="1A8BC8E7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（二）实践感悟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进村之前，我带着“农村数字服务存在缺口”的预设；走访之后发现，线下服务阵地和线上政务渠道其实已基本具备，真正的问题在于渠道对老年人不够友好、缺少稳定的兜底对接。这让我体会到，下基层不能带着预设去找问题，而要先看清当地已有的条件，再思考我们可以补什么。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这次实践也让我认识到倾听本身的价值。很多时候，村民表达的并不是对某个功能的评价，而是自己处境的真实写照。把这些声音如实带回团队，比急于展示成果更重要，也更能帮助我们接近问题的本质。</w:t>
      </w:r>
    </w:p>
    <w:p w14:paraId="71A1DF45">
      <w:r>
        <w:br w:type="page"/>
      </w:r>
    </w:p>
    <w:p w14:paraId="681B0860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附录</w:t>
      </w:r>
    </w:p>
    <w:p w14:paraId="5CE2F24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以下材料用于复核本次实践的方法、样本与现场过程，不计入正文论述。访谈对象一律匿名编码，不出现真实姓名。</w:t>
      </w:r>
    </w:p>
    <w:p w14:paraId="29EF5B8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附录A  半结构化访谈提纲</w:t>
      </w:r>
    </w:p>
    <w:p w14:paraId="17C6761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访谈采用半结构方式，先倾听、后对照，避免先演示平台再引导评价。提纲分干部、村民两类，现场可依情境追问。</w:t>
      </w:r>
    </w:p>
    <w:p w14:paraId="11564C34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A1 村干部访谈提纲</w:t>
      </w:r>
    </w:p>
    <w:p w14:paraId="55F8A85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模块一　服务体系：村里日常通知靠什么渠道？党群服务中心和便民窗口主要办哪些事？分别由谁负责？</w:t>
      </w:r>
    </w:p>
    <w:p w14:paraId="1FF65CC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模块二　办事场景：近年来窗口最高频的事项有哪些？老年人来窗口主要是咨询、协助操作，还是代办材料？</w:t>
      </w:r>
    </w:p>
    <w:p w14:paraId="59F9A1F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模块三　已有渠道：浙里办、微信群、上门告知等现有方式实际怎么配合？还缺的是入口、人员，还是权限？</w:t>
      </w:r>
    </w:p>
    <w:p w14:paraId="50FE06F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模块四　人力与权限：窗口有几名专职人员？是否兼其他工作？村级能办结哪些事项，哪些必须向上引导？</w:t>
      </w:r>
    </w:p>
    <w:p w14:paraId="4F0B8B8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模块五　平台评价：如果增加一套求助工单系统，村里有没有精力登录、分拨、回访？最担心什么？</w:t>
      </w:r>
    </w:p>
    <w:p w14:paraId="6409D597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A2 村民访谈提纲</w:t>
      </w:r>
    </w:p>
    <w:p w14:paraId="62CD4CB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模块一　日常使用：平时手机主要用来做什么？复杂操作（办事、挂号、缴费）一般谁帮忙？</w:t>
      </w:r>
    </w:p>
    <w:p w14:paraId="37B04CB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模块二　办事场景：最近一次到窗口或网上办事是什么事？卡在哪一步？后来怎么解决的？</w:t>
      </w:r>
    </w:p>
    <w:p w14:paraId="499DF8A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模块三　困难与解决方式：更希望看教程自己学会，还是找人直接办好？原因是什么？</w:t>
      </w:r>
    </w:p>
    <w:p w14:paraId="171564D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模块四　平台评价（演示后）：刚才看到的功能，和您遇到的问题对得上吗？有没有用？最担心哪一点？</w:t>
      </w:r>
    </w:p>
    <w:p w14:paraId="766A83D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附录B  预调研问卷核心题项</w:t>
      </w:r>
    </w:p>
    <w:p w14:paraId="2E34307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问卷共18题，含基本信息与四个主题维度。发放渠道为村微信群转发与村口小店线下发放，有效问卷42份。以下列出与本文结论直接对应的核心题项。</w:t>
      </w:r>
    </w:p>
    <w:p w14:paraId="5594432F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表B1  预调研问卷核心题项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4300"/>
        <w:gridCol w:w="2400"/>
      </w:tblGrid>
      <w:tr w14:paraId="22115CB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3EC5FB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维度</w:t>
            </w:r>
          </w:p>
        </w:tc>
        <w:tc>
          <w:tcPr>
            <w:tcW w:w="43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FED63F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题项要点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A0BCF6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选项类型</w:t>
            </w:r>
          </w:p>
        </w:tc>
      </w:tr>
      <w:tr w14:paraId="2CBC8B08">
        <w:trPr>
          <w:cantSplit/>
          <w:jc w:val="center"/>
        </w:trPr>
        <w:tc>
          <w:tcPr>
            <w:tcW w:w="2200" w:type="dxa"/>
          </w:tcPr>
          <w:p w14:paraId="594EF6A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基本信息</w:t>
            </w:r>
          </w:p>
        </w:tc>
        <w:tc>
          <w:tcPr>
            <w:tcW w:w="4300" w:type="dxa"/>
          </w:tcPr>
          <w:p w14:paraId="0C6B5C6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年龄、文化程度、是否常住、子女是否同住</w:t>
            </w:r>
          </w:p>
        </w:tc>
        <w:tc>
          <w:tcPr>
            <w:tcW w:w="2400" w:type="dxa"/>
          </w:tcPr>
          <w:p w14:paraId="2B2F1601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58ED99E">
        <w:trPr>
          <w:cantSplit/>
          <w:jc w:val="center"/>
        </w:trPr>
        <w:tc>
          <w:tcPr>
            <w:tcW w:w="2200" w:type="dxa"/>
          </w:tcPr>
          <w:p w14:paraId="5355DC2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5AE1982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能否独立使用微信、短视频等基础应用</w:t>
            </w:r>
          </w:p>
        </w:tc>
        <w:tc>
          <w:tcPr>
            <w:tcW w:w="2400" w:type="dxa"/>
          </w:tcPr>
          <w:p w14:paraId="653723B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32677B7">
        <w:trPr>
          <w:cantSplit/>
          <w:jc w:val="center"/>
        </w:trPr>
        <w:tc>
          <w:tcPr>
            <w:tcW w:w="2200" w:type="dxa"/>
          </w:tcPr>
          <w:p w14:paraId="0714BF9A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1F51B92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能否独立完成线上办事、挂号等复杂操作</w:t>
            </w:r>
          </w:p>
        </w:tc>
        <w:tc>
          <w:tcPr>
            <w:tcW w:w="2400" w:type="dxa"/>
          </w:tcPr>
          <w:p w14:paraId="1FF9F78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71B953F2">
        <w:trPr>
          <w:cantSplit/>
          <w:jc w:val="center"/>
        </w:trPr>
        <w:tc>
          <w:tcPr>
            <w:tcW w:w="2200" w:type="dxa"/>
          </w:tcPr>
          <w:p w14:paraId="6FB58AB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0D56FE3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子女不在身边时，复杂操作如何处理</w:t>
            </w:r>
          </w:p>
        </w:tc>
        <w:tc>
          <w:tcPr>
            <w:tcW w:w="2400" w:type="dxa"/>
          </w:tcPr>
          <w:p w14:paraId="1832AA1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08F47696">
        <w:trPr>
          <w:cantSplit/>
          <w:jc w:val="center"/>
        </w:trPr>
        <w:tc>
          <w:tcPr>
            <w:tcW w:w="2200" w:type="dxa"/>
          </w:tcPr>
          <w:p w14:paraId="19167C9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高频办事场景</w:t>
            </w:r>
          </w:p>
        </w:tc>
        <w:tc>
          <w:tcPr>
            <w:tcW w:w="4300" w:type="dxa"/>
          </w:tcPr>
          <w:p w14:paraId="6DAF7DF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近一年遇到过的线上困难（可多选）</w:t>
            </w:r>
          </w:p>
        </w:tc>
        <w:tc>
          <w:tcPr>
            <w:tcW w:w="2400" w:type="dxa"/>
          </w:tcPr>
          <w:p w14:paraId="7203204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  <w:tr w14:paraId="327AC498">
        <w:trPr>
          <w:cantSplit/>
          <w:jc w:val="center"/>
        </w:trPr>
        <w:tc>
          <w:tcPr>
            <w:tcW w:w="2200" w:type="dxa"/>
          </w:tcPr>
          <w:p w14:paraId="23E2D45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高频办事场景</w:t>
            </w:r>
          </w:p>
        </w:tc>
        <w:tc>
          <w:tcPr>
            <w:tcW w:w="4300" w:type="dxa"/>
          </w:tcPr>
          <w:p w14:paraId="256A85B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最希望得到帮助的事项排序</w:t>
            </w:r>
          </w:p>
        </w:tc>
        <w:tc>
          <w:tcPr>
            <w:tcW w:w="2400" w:type="dxa"/>
          </w:tcPr>
          <w:p w14:paraId="6D132BC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排序</w:t>
            </w:r>
          </w:p>
        </w:tc>
      </w:tr>
      <w:tr w14:paraId="2D34C28A">
        <w:trPr>
          <w:cantSplit/>
          <w:jc w:val="center"/>
        </w:trPr>
        <w:tc>
          <w:tcPr>
            <w:tcW w:w="2200" w:type="dxa"/>
          </w:tcPr>
          <w:p w14:paraId="058F3BB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困难类型</w:t>
            </w:r>
          </w:p>
        </w:tc>
        <w:tc>
          <w:tcPr>
            <w:tcW w:w="4300" w:type="dxa"/>
          </w:tcPr>
          <w:p w14:paraId="05628740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主要卡点：找不到入口 / 填错信息 / 不会支付 / 无人指导等</w:t>
            </w:r>
          </w:p>
        </w:tc>
        <w:tc>
          <w:tcPr>
            <w:tcW w:w="2400" w:type="dxa"/>
          </w:tcPr>
          <w:p w14:paraId="36FF36E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  <w:tr w14:paraId="096989CB">
        <w:trPr>
          <w:cantSplit/>
          <w:jc w:val="center"/>
        </w:trPr>
        <w:tc>
          <w:tcPr>
            <w:tcW w:w="2200" w:type="dxa"/>
          </w:tcPr>
          <w:p w14:paraId="52FB206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服务期待</w:t>
            </w:r>
          </w:p>
        </w:tc>
        <w:tc>
          <w:tcPr>
            <w:tcW w:w="4300" w:type="dxa"/>
          </w:tcPr>
          <w:p w14:paraId="7B18CBB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遇到问题更希望“找人帮忙操作”还是“看教程自己摸索”</w:t>
            </w:r>
          </w:p>
        </w:tc>
        <w:tc>
          <w:tcPr>
            <w:tcW w:w="2400" w:type="dxa"/>
          </w:tcPr>
          <w:p w14:paraId="0F6C606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74A7D13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71F36EE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服务期待</w:t>
            </w:r>
          </w:p>
        </w:tc>
        <w:tc>
          <w:tcPr>
            <w:tcW w:w="43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17141A9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可接受的帮助方式：窗口、电话、上门、线上工单等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DA25361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</w:tbl>
    <w:p w14:paraId="0368B5A3">
      <w:pPr>
        <w:spacing w:before="40" w:after="160" w:line="240" w:lineRule="exact"/>
        <w:ind w:firstLine="0" w:firstLineChars="0"/>
      </w:pPr>
    </w:p>
    <w:p w14:paraId="618896D5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附录C  平台对照测试任务清单</w:t>
      </w:r>
    </w:p>
    <w:p w14:paraId="6D9FFDE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对照测试在入户访谈之后进行，演示顺序固定。每项任务后请受访者用自己的话评价“对不对得上自己的事”。</w:t>
      </w:r>
    </w:p>
    <w:p w14:paraId="232CD2E9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表C1  平台对照测试任务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500"/>
        <w:gridCol w:w="3300"/>
        <w:gridCol w:w="3200"/>
      </w:tblGrid>
      <w:tr w14:paraId="05C14C6E">
        <w:trPr>
          <w:cantSplit/>
          <w:tblHeader/>
          <w:jc w:val="center"/>
        </w:trPr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5B08A2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序号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2069940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演示模块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6E8C86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测试任务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5B2398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观察重点</w:t>
            </w:r>
          </w:p>
        </w:tc>
      </w:tr>
      <w:tr w14:paraId="6BA8EEE3">
        <w:trPr>
          <w:cantSplit/>
          <w:jc w:val="center"/>
        </w:trPr>
        <w:tc>
          <w:tcPr>
            <w:tcW w:w="900" w:type="dxa"/>
          </w:tcPr>
          <w:p w14:paraId="3E7CBB08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500" w:type="dxa"/>
          </w:tcPr>
          <w:p w14:paraId="064E3A6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测一测</w:t>
            </w:r>
          </w:p>
        </w:tc>
        <w:tc>
          <w:tcPr>
            <w:tcW w:w="3300" w:type="dxa"/>
          </w:tcPr>
          <w:p w14:paraId="502BD19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展示能力测评题与分层结果页</w:t>
            </w:r>
          </w:p>
        </w:tc>
        <w:tc>
          <w:tcPr>
            <w:tcW w:w="3200" w:type="dxa"/>
          </w:tcPr>
          <w:p w14:paraId="5DE93E0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是否关心分数，还是直接问“谁来办”</w:t>
            </w:r>
          </w:p>
        </w:tc>
      </w:tr>
      <w:tr w14:paraId="606DB32D">
        <w:trPr>
          <w:cantSplit/>
          <w:jc w:val="center"/>
        </w:trPr>
        <w:tc>
          <w:tcPr>
            <w:tcW w:w="900" w:type="dxa"/>
          </w:tcPr>
          <w:p w14:paraId="7E59413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1500" w:type="dxa"/>
          </w:tcPr>
          <w:p w14:paraId="3288DC28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练一练</w:t>
            </w:r>
          </w:p>
        </w:tc>
        <w:tc>
          <w:tcPr>
            <w:tcW w:w="3300" w:type="dxa"/>
          </w:tcPr>
          <w:p w14:paraId="245355D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演示政务办事 / 挂号 / 缴费通用步骤</w:t>
            </w:r>
          </w:p>
        </w:tc>
        <w:tc>
          <w:tcPr>
            <w:tcW w:w="3200" w:type="dxa"/>
          </w:tcPr>
          <w:p w14:paraId="55AF8A4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能否落到填错信息、挂错号等具体堵点</w:t>
            </w:r>
          </w:p>
        </w:tc>
      </w:tr>
      <w:tr w14:paraId="25D6DD77">
        <w:trPr>
          <w:cantSplit/>
          <w:jc w:val="center"/>
        </w:trPr>
        <w:tc>
          <w:tcPr>
            <w:tcW w:w="900" w:type="dxa"/>
          </w:tcPr>
          <w:p w14:paraId="1C1E3FB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1500" w:type="dxa"/>
          </w:tcPr>
          <w:p w14:paraId="7282886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问一问</w:t>
            </w:r>
          </w:p>
        </w:tc>
        <w:tc>
          <w:tcPr>
            <w:tcW w:w="3300" w:type="dxa"/>
          </w:tcPr>
          <w:p w14:paraId="36DDD4D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走通求助提交、分类、记录流程</w:t>
            </w:r>
          </w:p>
        </w:tc>
        <w:tc>
          <w:tcPr>
            <w:tcW w:w="3200" w:type="dxa"/>
          </w:tcPr>
          <w:p w14:paraId="6CD8B82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是否认可“有记录”，以及追问承接人</w:t>
            </w:r>
          </w:p>
        </w:tc>
      </w:tr>
      <w:tr w14:paraId="74DAD82F">
        <w:trPr>
          <w:cantSplit/>
          <w:jc w:val="center"/>
        </w:trPr>
        <w:tc>
          <w:tcPr>
            <w:tcW w:w="9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66A13FE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EF84BC7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看一看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9D56A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展示能力分布与进度汇总页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5906CC3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村级人员有无使用意愿与维护精力</w:t>
            </w:r>
          </w:p>
        </w:tc>
      </w:tr>
    </w:tbl>
    <w:p w14:paraId="3DF92DAC">
      <w:pPr>
        <w:spacing w:before="40" w:after="160" w:line="240" w:lineRule="exact"/>
        <w:ind w:firstLine="0" w:firstLineChars="0"/>
      </w:pPr>
    </w:p>
    <w:p w14:paraId="1CE4F259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附录D  访谈对象编码表</w:t>
      </w:r>
    </w:p>
    <w:p w14:paraId="1F546AD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编码规则：C代表村干部，V代表村民。记录仅用于内部分析，报告引用采用编码，不出现可识别个人信息。</w:t>
      </w:r>
    </w:p>
    <w:p w14:paraId="42CE2B62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表D1  访谈对象编码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400"/>
        <w:gridCol w:w="1800"/>
        <w:gridCol w:w="3500"/>
      </w:tblGrid>
      <w:tr w14:paraId="37F75370">
        <w:trPr>
          <w:cantSplit/>
          <w:tblHeader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652234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编码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67802C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身份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82E74B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访谈时长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2A770D1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主要场景</w:t>
            </w:r>
          </w:p>
        </w:tc>
      </w:tr>
      <w:tr w14:paraId="4C4B3F39">
        <w:trPr>
          <w:cantSplit/>
          <w:jc w:val="center"/>
        </w:trPr>
        <w:tc>
          <w:tcPr>
            <w:tcW w:w="1200" w:type="dxa"/>
          </w:tcPr>
          <w:p w14:paraId="1A3BF82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C1</w:t>
            </w:r>
          </w:p>
        </w:tc>
        <w:tc>
          <w:tcPr>
            <w:tcW w:w="2400" w:type="dxa"/>
          </w:tcPr>
          <w:p w14:paraId="5021CEB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村党总支副书记</w:t>
            </w:r>
          </w:p>
        </w:tc>
        <w:tc>
          <w:tcPr>
            <w:tcW w:w="1800" w:type="dxa"/>
          </w:tcPr>
          <w:p w14:paraId="3AC5ECB5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约1小时</w:t>
            </w:r>
          </w:p>
        </w:tc>
        <w:tc>
          <w:tcPr>
            <w:tcW w:w="3500" w:type="dxa"/>
          </w:tcPr>
          <w:p w14:paraId="6C30AE43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共享法庭座谈、服务体系介绍</w:t>
            </w:r>
          </w:p>
        </w:tc>
      </w:tr>
      <w:tr w14:paraId="16572931">
        <w:trPr>
          <w:cantSplit/>
          <w:jc w:val="center"/>
        </w:trPr>
        <w:tc>
          <w:tcPr>
            <w:tcW w:w="1200" w:type="dxa"/>
          </w:tcPr>
          <w:p w14:paraId="2B2AF33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C2</w:t>
            </w:r>
          </w:p>
        </w:tc>
        <w:tc>
          <w:tcPr>
            <w:tcW w:w="2400" w:type="dxa"/>
          </w:tcPr>
          <w:p w14:paraId="09D6DA3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便民服务中心经办人</w:t>
            </w:r>
          </w:p>
        </w:tc>
        <w:tc>
          <w:tcPr>
            <w:tcW w:w="1800" w:type="dxa"/>
          </w:tcPr>
          <w:p w14:paraId="2D7D1AC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约1小时</w:t>
            </w:r>
          </w:p>
        </w:tc>
        <w:tc>
          <w:tcPr>
            <w:tcW w:w="3500" w:type="dxa"/>
          </w:tcPr>
          <w:p w14:paraId="4328D23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窗口运转、承接精力与权限</w:t>
            </w:r>
          </w:p>
        </w:tc>
      </w:tr>
      <w:tr w14:paraId="7F6BBEF2">
        <w:trPr>
          <w:cantSplit/>
          <w:jc w:val="center"/>
        </w:trPr>
        <w:tc>
          <w:tcPr>
            <w:tcW w:w="1200" w:type="dxa"/>
          </w:tcPr>
          <w:p w14:paraId="78B3368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V1</w:t>
            </w:r>
          </w:p>
        </w:tc>
        <w:tc>
          <w:tcPr>
            <w:tcW w:w="2400" w:type="dxa"/>
          </w:tcPr>
          <w:p w14:paraId="0B8D054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村内商户</w:t>
            </w:r>
          </w:p>
        </w:tc>
        <w:tc>
          <w:tcPr>
            <w:tcW w:w="1800" w:type="dxa"/>
          </w:tcPr>
          <w:p w14:paraId="4F2D08B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7F9733D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店内深访、平台对照</w:t>
            </w:r>
          </w:p>
        </w:tc>
      </w:tr>
      <w:tr w14:paraId="6C7395A0">
        <w:trPr>
          <w:cantSplit/>
          <w:jc w:val="center"/>
        </w:trPr>
        <w:tc>
          <w:tcPr>
            <w:tcW w:w="1200" w:type="dxa"/>
          </w:tcPr>
          <w:p w14:paraId="6073A95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V2</w:t>
            </w:r>
          </w:p>
        </w:tc>
        <w:tc>
          <w:tcPr>
            <w:tcW w:w="2400" w:type="dxa"/>
          </w:tcPr>
          <w:p w14:paraId="3C9BFC0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独居村民</w:t>
            </w:r>
          </w:p>
        </w:tc>
        <w:tc>
          <w:tcPr>
            <w:tcW w:w="1800" w:type="dxa"/>
          </w:tcPr>
          <w:p w14:paraId="0B93919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5E5F51A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184A9EF3">
        <w:trPr>
          <w:cantSplit/>
          <w:jc w:val="center"/>
        </w:trPr>
        <w:tc>
          <w:tcPr>
            <w:tcW w:w="1200" w:type="dxa"/>
          </w:tcPr>
          <w:p w14:paraId="0DE4C5F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V3</w:t>
            </w:r>
          </w:p>
        </w:tc>
        <w:tc>
          <w:tcPr>
            <w:tcW w:w="2400" w:type="dxa"/>
          </w:tcPr>
          <w:p w14:paraId="3F71423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</w:tcPr>
          <w:p w14:paraId="03747AB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3211690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2B475A43">
        <w:trPr>
          <w:cantSplit/>
          <w:jc w:val="center"/>
        </w:trPr>
        <w:tc>
          <w:tcPr>
            <w:tcW w:w="1200" w:type="dxa"/>
          </w:tcPr>
          <w:p w14:paraId="72F87C5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V4</w:t>
            </w:r>
          </w:p>
        </w:tc>
        <w:tc>
          <w:tcPr>
            <w:tcW w:w="2400" w:type="dxa"/>
          </w:tcPr>
          <w:p w14:paraId="65B6E2F5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</w:tcPr>
          <w:p w14:paraId="7320F07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406E16D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36B19023">
        <w:trPr>
          <w:cantSplit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94A9E27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V5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C6F5030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4057B7A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9BE24CF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</w:tbl>
    <w:p w14:paraId="01B71A8B">
      <w:pPr>
        <w:spacing w:before="40" w:after="160" w:line="240" w:lineRule="exact"/>
        <w:ind w:firstLine="0" w:firstLineChars="0"/>
      </w:pPr>
    </w:p>
    <w:sectPr>
      <w:headerReference r:id="rId9" w:type="default"/>
      <w:footerReference r:id="rId10" w:type="default"/>
      <w:pgSz w:w="11906" w:h="16838"/>
      <w:pgMar w:top="1440" w:right="1417" w:bottom="1440" w:left="1587" w:header="850" w:footer="992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12274">
    <w:pPr>
      <w:pStyle w:val="24"/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6B157">
    <w:pPr>
      <w:pStyle w:val="24"/>
      <w:spacing w:before="0" w:after="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0BF4D">
    <w:pPr>
      <w:pStyle w:val="24"/>
      <w:spacing w:before="0" w:after="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07492">
    <w:pPr>
      <w:pStyle w:val="25"/>
      <w:ind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3CDA6">
    <w:pPr>
      <w:pStyle w:val="25"/>
      <w:ind w:firstLine="0" w:firstLineChars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E5784">
    <w:pPr>
      <w:pStyle w:val="25"/>
      <w:pBdr>
        <w:bottom w:val="single" w:color="666666" w:sz="6" w:space="1"/>
      </w:pBdr>
      <w:spacing w:before="0" w:after="4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18"/>
      </w:rPr>
      <w:t>浙江工业大学思想政治理论课社会实践报告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3F0851"/>
    <w:rsid w:val="77FA2066"/>
    <w:rsid w:val="77FFB096"/>
    <w:rsid w:val="7FEEA6E2"/>
    <w:rsid w:val="B5F9EFD1"/>
    <w:rsid w:val="BEDF7951"/>
    <w:rsid w:val="EA355A12"/>
    <w:rsid w:val="EFFFDEF6"/>
    <w:rsid w:val="F1B5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560" w:lineRule="exact"/>
    </w:pPr>
    <w:rPr>
      <w:rFonts w:ascii="Times New Roman" w:hAnsi="Times New Roman" w:eastAsia="仿宋_GB2312" w:cs="Times New Roman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styleId="TOC1">
    <w:name w:val="toc 1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0" w:firstLine="0" w:firstLineChars="0"/>
      <w:jc w:val="left"/>
    </w:pPr>
    <w:rPr>
      <w:rFonts w:ascii="Times New Roman" w:hAnsi="Times New Roman" w:eastAsia="黑体" w:cs="Times New Roman"/>
      <w:b/>
      <w:color w:val="000000"/>
      <w:sz w:val="24"/>
    </w:rPr>
  </w:style>
  <w:style w:type="paragraph" w:styleId="TOC2">
    <w:name w:val="toc 2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360" w:firstLine="0" w:firstLineChars="0"/>
      <w:jc w:val="left"/>
    </w:pPr>
    <w:rPr>
      <w:rFonts w:ascii="Times New Roman" w:hAnsi="Times New Roman" w:eastAsia="宋体" w:cs="Times New Roman"/>
      <w:color w:val="000000"/>
      <w:sz w:val="24"/>
    </w:rPr>
  </w:style>
  <w:style w:type="paragraph" w:styleId="TOC3">
    <w:name w:val="toc 3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720" w:firstLine="0" w:firstLineChars="0"/>
      <w:jc w:val="left"/>
    </w:pPr>
    <w:rPr>
      <w:rFonts w:ascii="Times New Roman" w:hAnsi="Times New Roman" w:eastAsia="宋体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19.jpeg"/><Relationship Id="rId3" Type="http://schemas.openxmlformats.org/officeDocument/2006/relationships/footnotes" Target="footnotes.xml"/><Relationship Id="rId29" Type="http://schemas.openxmlformats.org/officeDocument/2006/relationships/image" Target="media/image18.jpeg"/><Relationship Id="rId28" Type="http://schemas.openxmlformats.org/officeDocument/2006/relationships/image" Target="media/image17.jpeg"/><Relationship Id="rId27" Type="http://schemas.openxmlformats.org/officeDocument/2006/relationships/image" Target="media/image16.jpeg"/><Relationship Id="rId26" Type="http://schemas.openxmlformats.org/officeDocument/2006/relationships/image" Target="media/image15.jpeg"/><Relationship Id="rId25" Type="http://schemas.openxmlformats.org/officeDocument/2006/relationships/image" Target="media/image14.jpeg"/><Relationship Id="rId24" Type="http://schemas.openxmlformats.org/officeDocument/2006/relationships/image" Target="media/image13.jpeg"/><Relationship Id="rId23" Type="http://schemas.openxmlformats.org/officeDocument/2006/relationships/image" Target="media/image12.jpeg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安星</dc:creator>
  <dc:description>浙江工业大学思想政治理论课社会实践报告　安星</dc:description>
  <cp:lastModifiedBy>雨</cp:lastModifiedBy>
  <dcterms:modified xsi:type="dcterms:W3CDTF">2026-10-21T17:01:22Z</dcterms:modified>
  <dc:subject>浙江工业大学思想政治理论课社会实践报告</dc:subject>
  <dc:title>从“演示闭环”到“服务闭环”：基层数字助老平台的落地困境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B3F2B7C7292B561AB4D5B86A39AE0198_42</vt:lpwstr>
  </property>
</Properties>
</file>