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这样的顺序也让我更容易听到村民没有被引导的真实想法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在踏勘中，我同时梳理村里已有的服务资源与责任主体，弄清楚哪些事情已经有人在做、由谁来做。每日复盘时，我把访谈中反映出的办事堵点加以汇总，为团队重新判断平台定位、调整实践方向提供了依据。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这次实践也让我认识到倾听本身的价值。很多时候，村民表达的并不是对某个功能的评价，而是自己处境的真实写照。把这些声音如实带回团队，比急于展示成果更重要，也更能帮助我们接近问题的本质。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